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1774150000" cy="870966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774150000" cy="87096600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320"/>
      </w:pPr>
      <w:r>
        <w:rPr>
          <w:b/>
          <w:bCs/>
          <w:color w:val="1B3A5C"/>
          <w:sz w:val="36"/>
          <w:szCs w:val="36"/>
          <w:rFonts w:ascii="Calibri" w:cs="Calibri" w:eastAsia="Calibri" w:hAnsi="Calibri"/>
        </w:rPr>
        <w:t xml:space="preserve">Contents</w:t>
      </w:r>
    </w:p>
    <w:p>
      <w:pPr>
        <w:tabs>
          <w:tab w:val="right" w:pos="9638" w:leader="dot"/>
        </w:tabs>
        <w:spacing w:before="160" w:after="60"/>
        <w:ind w:left="0"/>
      </w:pPr>
      <w:r>
        <w:rPr>
          <w:b/>
          <w:bCs/>
          <w:color w:val="1B3A5C"/>
          <w:sz w:val="22"/>
          <w:szCs w:val="22"/>
          <w:rFonts w:ascii="Calibri" w:cs="Calibri" w:eastAsia="Calibri" w:hAnsi="Calibri"/>
        </w:rPr>
        <w:t xml:space="preserve">Introduction</w:t>
      </w:r>
      <w:r>
        <w:rPr>
          <w:b/>
          <w:bCs/>
          <w:color w:val="1B3A5C"/>
          <w:sz w:val="22"/>
          <w:szCs w:val="22"/>
        </w:rPr>
        <w:tab/>
      </w:r>
      <w:r>
        <w:rPr>
          <w:b/>
          <w:bCs/>
          <w:color w:val="1B3A5C"/>
          <w:sz w:val="22"/>
          <w:szCs w:val="22"/>
          <w:rFonts w:ascii="Calibri" w:cs="Calibri" w:eastAsia="Calibri" w:hAnsi="Calibri"/>
        </w:rPr>
        <w:t xml:space="preserve">6</w:t>
      </w:r>
    </w:p>
    <w:p>
      <w:pPr>
        <w:tabs>
          <w:tab w:val="right" w:pos="9638" w:leader="dot"/>
        </w:tabs>
        <w:spacing w:before="160" w:after="60"/>
        <w:ind w:left="0"/>
      </w:pPr>
      <w:r>
        <w:rPr>
          <w:b/>
          <w:bCs/>
          <w:color w:val="1B3A5C"/>
          <w:sz w:val="22"/>
          <w:szCs w:val="22"/>
          <w:rFonts w:ascii="Calibri" w:cs="Calibri" w:eastAsia="Calibri" w:hAnsi="Calibri"/>
        </w:rPr>
        <w:t xml:space="preserve">Who Can Do What</w:t>
      </w:r>
      <w:r>
        <w:rPr>
          <w:b/>
          <w:bCs/>
          <w:color w:val="1B3A5C"/>
          <w:sz w:val="22"/>
          <w:szCs w:val="22"/>
        </w:rPr>
        <w:tab/>
      </w:r>
      <w:r>
        <w:rPr>
          <w:b/>
          <w:bCs/>
          <w:color w:val="1B3A5C"/>
          <w:sz w:val="22"/>
          <w:szCs w:val="22"/>
          <w:rFonts w:ascii="Calibri" w:cs="Calibri" w:eastAsia="Calibri" w:hAnsi="Calibri"/>
        </w:rPr>
        <w:t xml:space="preserve">7</w:t>
      </w:r>
    </w:p>
    <w:p>
      <w:pPr>
        <w:tabs>
          <w:tab w:val="right" w:pos="9638" w:leader="dot"/>
        </w:tabs>
        <w:spacing w:before="160" w:after="60"/>
        <w:ind w:left="0"/>
      </w:pPr>
      <w:r>
        <w:rPr>
          <w:b/>
          <w:bCs/>
          <w:color w:val="1B3A5C"/>
          <w:sz w:val="22"/>
          <w:szCs w:val="22"/>
          <w:rFonts w:ascii="Calibri" w:cs="Calibri" w:eastAsia="Calibri" w:hAnsi="Calibri"/>
        </w:rPr>
        <w:t xml:space="preserve">1. Getting Started with Rostas</w:t>
      </w:r>
      <w:r>
        <w:rPr>
          <w:b/>
          <w:bCs/>
          <w:color w:val="1B3A5C"/>
          <w:sz w:val="22"/>
          <w:szCs w:val="22"/>
        </w:rPr>
        <w:tab/>
      </w:r>
      <w:r>
        <w:rPr>
          <w:b/>
          <w:bCs/>
          <w:color w:val="1B3A5C"/>
          <w:sz w:val="22"/>
          <w:szCs w:val="22"/>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Rostas Views</w:t>
      </w:r>
      <w:r>
        <w:rPr>
          <w:b w:val="false"/>
          <w:bCs w:val="false"/>
          <w:color w:val="444455"/>
          <w:sz w:val="20"/>
          <w:szCs w:val="20"/>
        </w:rPr>
        <w:tab/>
      </w:r>
      <w:r>
        <w:rPr>
          <w:b w:val="false"/>
          <w:bCs w:val="false"/>
          <w:color w:val="444455"/>
          <w:sz w:val="20"/>
          <w:szCs w:val="20"/>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Reading Results</w:t>
      </w:r>
      <w:r>
        <w:rPr>
          <w:b w:val="false"/>
          <w:bCs w:val="false"/>
          <w:color w:val="444455"/>
          <w:sz w:val="20"/>
          <w:szCs w:val="20"/>
        </w:rPr>
        <w:tab/>
      </w:r>
      <w:r>
        <w:rPr>
          <w:b w:val="false"/>
          <w:bCs w:val="false"/>
          <w:color w:val="444455"/>
          <w:sz w:val="20"/>
          <w:szCs w:val="20"/>
          <w:rFonts w:ascii="Calibri" w:cs="Calibri" w:eastAsia="Calibri" w:hAnsi="Calibri"/>
        </w:rPr>
        <w:t xml:space="preserve">12</w:t>
      </w:r>
    </w:p>
    <w:p>
      <w:pPr>
        <w:tabs>
          <w:tab w:val="right" w:pos="9638" w:leader="dot"/>
        </w:tabs>
        <w:spacing w:before="160" w:after="60"/>
        <w:ind w:left="0"/>
      </w:pPr>
      <w:r>
        <w:rPr>
          <w:b/>
          <w:bCs/>
          <w:color w:val="1B3A5C"/>
          <w:sz w:val="22"/>
          <w:szCs w:val="22"/>
          <w:rFonts w:ascii="Calibri" w:cs="Calibri" w:eastAsia="Calibri" w:hAnsi="Calibri"/>
        </w:rPr>
        <w:t xml:space="preserve">The Roster Cycle</w:t>
      </w:r>
      <w:r>
        <w:rPr>
          <w:b/>
          <w:bCs/>
          <w:color w:val="1B3A5C"/>
          <w:sz w:val="22"/>
          <w:szCs w:val="22"/>
        </w:rPr>
        <w:tab/>
      </w:r>
      <w:r>
        <w:rPr>
          <w:b/>
          <w:bCs/>
          <w:color w:val="1B3A5C"/>
          <w:sz w:val="22"/>
          <w:szCs w:val="22"/>
          <w:rFonts w:ascii="Calibri" w:cs="Calibri" w:eastAsia="Calibri" w:hAnsi="Calibri"/>
        </w:rPr>
        <w:t xml:space="preserve">13</w:t>
      </w:r>
    </w:p>
    <w:p>
      <w:pPr>
        <w:tabs>
          <w:tab w:val="right" w:pos="9638" w:leader="dot"/>
        </w:tabs>
        <w:spacing w:before="160" w:after="60"/>
        <w:ind w:left="0"/>
      </w:pPr>
      <w:r>
        <w:rPr>
          <w:b/>
          <w:bCs/>
          <w:color w:val="1B3A5C"/>
          <w:sz w:val="22"/>
          <w:szCs w:val="22"/>
          <w:rFonts w:ascii="Calibri" w:cs="Calibri" w:eastAsia="Calibri" w:hAnsi="Calibri"/>
        </w:rPr>
        <w:t xml:space="preserve">3. Step 0 — Refresh the Seasons Calendar</w:t>
      </w:r>
      <w:r>
        <w:rPr>
          <w:b/>
          <w:bCs/>
          <w:color w:val="1B3A5C"/>
          <w:sz w:val="22"/>
          <w:szCs w:val="22"/>
        </w:rPr>
        <w:tab/>
      </w:r>
      <w:r>
        <w:rPr>
          <w:b/>
          <w:bCs/>
          <w:color w:val="1B3A5C"/>
          <w:sz w:val="22"/>
          <w:szCs w:val="22"/>
          <w:rFonts w:ascii="Calibri" w:cs="Calibri" w:eastAsia="Calibri" w:hAnsi="Calibri"/>
        </w:rPr>
        <w:t xml:space="preserve">14</w:t>
      </w:r>
    </w:p>
    <w:p>
      <w:pPr>
        <w:tabs>
          <w:tab w:val="right" w:pos="9638" w:leader="dot"/>
        </w:tabs>
        <w:spacing w:before="160" w:after="60"/>
        <w:ind w:left="0"/>
      </w:pPr>
      <w:r>
        <w:rPr>
          <w:b/>
          <w:bCs/>
          <w:color w:val="1B3A5C"/>
          <w:sz w:val="22"/>
          <w:szCs w:val="22"/>
          <w:rFonts w:ascii="Calibri" w:cs="Calibri" w:eastAsia="Calibri" w:hAnsi="Calibri"/>
        </w:rPr>
        <w:t xml:space="preserve">Step 2 — Role Preferences</w:t>
      </w:r>
      <w:r>
        <w:rPr>
          <w:b/>
          <w:bCs/>
          <w:color w:val="1B3A5C"/>
          <w:sz w:val="22"/>
          <w:szCs w:val="22"/>
        </w:rPr>
        <w:tab/>
      </w:r>
      <w:r>
        <w:rPr>
          <w:b/>
          <w:bCs/>
          <w:color w:val="1B3A5C"/>
          <w:sz w:val="22"/>
          <w:szCs w:val="22"/>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Volunteers Set Their Own Preferences</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You Set Preferences on Their Behalf</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638" w:leader="dot"/>
        </w:tabs>
        <w:spacing w:before="160" w:after="60"/>
        <w:ind w:left="0"/>
      </w:pPr>
      <w:r>
        <w:rPr>
          <w:b/>
          <w:bCs/>
          <w:color w:val="1B3A5C"/>
          <w:sz w:val="22"/>
          <w:szCs w:val="22"/>
          <w:rFonts w:ascii="Calibri" w:cs="Calibri" w:eastAsia="Calibri" w:hAnsi="Calibri"/>
        </w:rPr>
        <w:t xml:space="preserve">Volunteer Frequency Settings</w:t>
      </w:r>
      <w:r>
        <w:rPr>
          <w:b/>
          <w:bCs/>
          <w:color w:val="1B3A5C"/>
          <w:sz w:val="22"/>
          <w:szCs w:val="22"/>
        </w:rPr>
        <w:tab/>
      </w:r>
      <w:r>
        <w:rPr>
          <w:b/>
          <w:bCs/>
          <w:color w:val="1B3A5C"/>
          <w:sz w:val="22"/>
          <w:szCs w:val="22"/>
          <w:rFonts w:ascii="Calibri" w:cs="Calibri" w:eastAsia="Calibri" w:hAnsi="Calibri"/>
        </w:rPr>
        <w:t xml:space="preserve">19</w:t>
      </w:r>
    </w:p>
    <w:p>
      <w:pPr>
        <w:tabs>
          <w:tab w:val="right" w:pos="9278" w:leader="dot"/>
        </w:tabs>
        <w:spacing w:before="80" w:after="40"/>
        <w:ind w:left="360"/>
      </w:pPr>
      <w:r>
        <w:rPr>
          <w:b w:val="false"/>
          <w:bCs w:val="false"/>
          <w:color w:val="444455"/>
          <w:sz w:val="20"/>
          <w:szCs w:val="20"/>
          <w:rFonts w:ascii="Calibri" w:cs="Calibri" w:eastAsia="Calibri" w:hAnsi="Calibri"/>
        </w:rPr>
        <w:t xml:space="preserve">To set or update frequency:</w:t>
      </w:r>
      <w:r>
        <w:rPr>
          <w:b w:val="false"/>
          <w:bCs w:val="false"/>
          <w:color w:val="444455"/>
          <w:sz w:val="20"/>
          <w:szCs w:val="20"/>
        </w:rPr>
        <w:tab/>
      </w:r>
      <w:r>
        <w:rPr>
          <w:b w:val="false"/>
          <w:bCs w:val="false"/>
          <w:color w:val="444455"/>
          <w:sz w:val="20"/>
          <w:szCs w:val="20"/>
          <w:rFonts w:ascii="Calibri" w:cs="Calibri" w:eastAsia="Calibri" w:hAnsi="Calibri"/>
        </w:rPr>
        <w:t xml:space="preserve">20</w:t>
      </w:r>
    </w:p>
    <w:p>
      <w:pPr>
        <w:tabs>
          <w:tab w:val="right" w:pos="9638" w:leader="dot"/>
        </w:tabs>
        <w:spacing w:before="160" w:after="60"/>
        <w:ind w:left="0"/>
      </w:pPr>
      <w:r>
        <w:rPr>
          <w:b/>
          <w:bCs/>
          <w:color w:val="1B3A5C"/>
          <w:sz w:val="22"/>
          <w:szCs w:val="22"/>
          <w:rFonts w:ascii="Calibri" w:cs="Calibri" w:eastAsia="Calibri" w:hAnsi="Calibri"/>
        </w:rPr>
        <w:t xml:space="preserve">6. Step 3 — Send Availability Emails</w:t>
      </w:r>
      <w:r>
        <w:rPr>
          <w:b/>
          <w:bCs/>
          <w:color w:val="1B3A5C"/>
          <w:sz w:val="22"/>
          <w:szCs w:val="22"/>
        </w:rPr>
        <w:tab/>
      </w:r>
      <w:r>
        <w:rPr>
          <w:b/>
          <w:bCs/>
          <w:color w:val="1B3A5C"/>
          <w:sz w:val="22"/>
          <w:szCs w:val="22"/>
          <w:rFonts w:ascii="Calibri" w:cs="Calibri" w:eastAsia="Calibri" w:hAnsi="Calibri"/>
        </w:rPr>
        <w:t xml:space="preserve">22</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if someone missed the email?</w:t>
      </w:r>
      <w:r>
        <w:rPr>
          <w:b w:val="false"/>
          <w:bCs w:val="false"/>
          <w:color w:val="444455"/>
          <w:sz w:val="20"/>
          <w:szCs w:val="20"/>
        </w:rPr>
        <w:tab/>
      </w:r>
      <w:r>
        <w:rPr>
          <w:b w:val="false"/>
          <w:bCs w:val="false"/>
          <w:color w:val="444455"/>
          <w:sz w:val="20"/>
          <w:szCs w:val="20"/>
          <w:rFonts w:ascii="Calibri" w:cs="Calibri" w:eastAsia="Calibri" w:hAnsi="Calibri"/>
        </w:rPr>
        <w:t xml:space="preserve">23</w:t>
      </w:r>
    </w:p>
    <w:p>
      <w:pPr>
        <w:tabs>
          <w:tab w:val="right" w:pos="9638" w:leader="dot"/>
        </w:tabs>
        <w:spacing w:before="160" w:after="60"/>
        <w:ind w:left="0"/>
      </w:pPr>
      <w:r>
        <w:rPr>
          <w:b/>
          <w:bCs/>
          <w:color w:val="1B3A5C"/>
          <w:sz w:val="22"/>
          <w:szCs w:val="22"/>
          <w:rFonts w:ascii="Calibri" w:cs="Calibri" w:eastAsia="Calibri" w:hAnsi="Calibri"/>
        </w:rPr>
        <w:t xml:space="preserve">Step 4 — Build the Roster</w:t>
      </w:r>
      <w:r>
        <w:rPr>
          <w:b/>
          <w:bCs/>
          <w:color w:val="1B3A5C"/>
          <w:sz w:val="22"/>
          <w:szCs w:val="22"/>
        </w:rPr>
        <w:tab/>
      </w:r>
      <w:r>
        <w:rPr>
          <w:b/>
          <w:bCs/>
          <w:color w:val="1B3A5C"/>
          <w:sz w:val="22"/>
          <w:szCs w:val="22"/>
          <w:rFonts w:ascii="Calibri" w:cs="Calibri" w:eastAsia="Calibri" w:hAnsi="Calibri"/>
        </w:rPr>
        <w:t xml:space="preserve">24</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Four Priority Tiers</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Reviewing the Result — The Traffic Light System</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Editing the Roster Before Sending</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638" w:leader="dot"/>
        </w:tabs>
        <w:spacing w:before="160" w:after="60"/>
        <w:ind w:left="0"/>
      </w:pPr>
      <w:r>
        <w:rPr>
          <w:b/>
          <w:bCs/>
          <w:color w:val="1B3A5C"/>
          <w:sz w:val="22"/>
          <w:szCs w:val="22"/>
          <w:rFonts w:ascii="Calibri" w:cs="Calibri" w:eastAsia="Calibri" w:hAnsi="Calibri"/>
        </w:rPr>
        <w:t xml:space="preserve">Step 5 — Preview Communications</w:t>
      </w:r>
      <w:r>
        <w:rPr>
          <w:b/>
          <w:bCs/>
          <w:color w:val="1B3A5C"/>
          <w:sz w:val="22"/>
          <w:szCs w:val="22"/>
        </w:rPr>
        <w:tab/>
      </w:r>
      <w:r>
        <w:rPr>
          <w:b/>
          <w:bCs/>
          <w:color w:val="1B3A5C"/>
          <w:sz w:val="22"/>
          <w:szCs w:val="22"/>
          <w:rFonts w:ascii="Calibri" w:cs="Calibri" w:eastAsia="Calibri" w:hAnsi="Calibri"/>
        </w:rPr>
        <w:t xml:space="preserve">27</w:t>
      </w:r>
    </w:p>
    <w:p>
      <w:pPr>
        <w:tabs>
          <w:tab w:val="right" w:pos="9638" w:leader="dot"/>
        </w:tabs>
        <w:spacing w:before="160" w:after="60"/>
        <w:ind w:left="0"/>
      </w:pPr>
      <w:r>
        <w:rPr>
          <w:b/>
          <w:bCs/>
          <w:color w:val="1B3A5C"/>
          <w:sz w:val="22"/>
          <w:szCs w:val="22"/>
          <w:rFonts w:ascii="Calibri" w:cs="Calibri" w:eastAsia="Calibri" w:hAnsi="Calibri"/>
        </w:rPr>
        <w:t xml:space="preserve">Step 6 — Send Notifications</w:t>
      </w:r>
      <w:r>
        <w:rPr>
          <w:b/>
          <w:bCs/>
          <w:color w:val="1B3A5C"/>
          <w:sz w:val="22"/>
          <w:szCs w:val="22"/>
        </w:rPr>
        <w:tab/>
      </w:r>
      <w:r>
        <w:rPr>
          <w:b/>
          <w:bCs/>
          <w:color w:val="1B3A5C"/>
          <w:sz w:val="22"/>
          <w:szCs w:val="22"/>
          <w:rFonts w:ascii="Calibri" w:cs="Calibri" w:eastAsia="Calibri" w:hAnsi="Calibri"/>
        </w:rPr>
        <w:t xml:space="preserve">29</w:t>
      </w:r>
    </w:p>
    <w:p>
      <w:pPr>
        <w:tabs>
          <w:tab w:val="right" w:pos="9638" w:leader="dot"/>
        </w:tabs>
        <w:spacing w:before="160" w:after="60"/>
        <w:ind w:left="0"/>
      </w:pPr>
      <w:r>
        <w:rPr>
          <w:b/>
          <w:bCs/>
          <w:color w:val="1B3A5C"/>
          <w:sz w:val="22"/>
          <w:szCs w:val="22"/>
          <w:rFonts w:ascii="Calibri" w:cs="Calibri" w:eastAsia="Calibri" w:hAnsi="Calibri"/>
        </w:rPr>
        <w:t xml:space="preserve">Manual Replacement</w:t>
      </w:r>
      <w:r>
        <w:rPr>
          <w:b/>
          <w:bCs/>
          <w:color w:val="1B3A5C"/>
          <w:sz w:val="22"/>
          <w:szCs w:val="22"/>
        </w:rPr>
        <w:tab/>
      </w:r>
      <w:r>
        <w:rPr>
          <w:b/>
          <w:bCs/>
          <w:color w:val="1B3A5C"/>
          <w:sz w:val="22"/>
          <w:szCs w:val="22"/>
          <w:rFonts w:ascii="Calibri" w:cs="Calibri" w:eastAsia="Calibri" w:hAnsi="Calibri"/>
        </w:rPr>
        <w:t xml:space="preserve">31</w:t>
      </w:r>
    </w:p>
    <w:p>
      <w:pPr>
        <w:tabs>
          <w:tab w:val="right" w:pos="9638" w:leader="dot"/>
        </w:tabs>
        <w:spacing w:before="160" w:after="60"/>
        <w:ind w:left="0"/>
      </w:pPr>
      <w:r>
        <w:rPr>
          <w:b/>
          <w:bCs/>
          <w:color w:val="1B3A5C"/>
          <w:sz w:val="22"/>
          <w:szCs w:val="22"/>
          <w:rFonts w:ascii="Calibri" w:cs="Calibri" w:eastAsia="Calibri" w:hAnsi="Calibri"/>
        </w:rPr>
        <w:t xml:space="preserve">11. The SMS Replacement Chain</w:t>
      </w:r>
      <w:r>
        <w:rPr>
          <w:b/>
          <w:bCs/>
          <w:color w:val="1B3A5C"/>
          <w:sz w:val="22"/>
          <w:szCs w:val="22"/>
        </w:rPr>
        <w:tab/>
      </w:r>
      <w:r>
        <w:rPr>
          <w:b/>
          <w:bCs/>
          <w:color w:val="1B3A5C"/>
          <w:sz w:val="22"/>
          <w:szCs w:val="22"/>
          <w:rFonts w:ascii="Calibri" w:cs="Calibri" w:eastAsia="Calibri" w:hAnsi="Calibri"/>
        </w:rPr>
        <w:t xml:space="preserve">33</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happens automatically:</w:t>
      </w:r>
      <w:r>
        <w:rPr>
          <w:b w:val="false"/>
          <w:bCs w:val="false"/>
          <w:color w:val="444455"/>
          <w:sz w:val="20"/>
          <w:szCs w:val="20"/>
        </w:rPr>
        <w:tab/>
      </w:r>
      <w:r>
        <w:rPr>
          <w:b w:val="false"/>
          <w:bCs w:val="false"/>
          <w:color w:val="444455"/>
          <w:sz w:val="20"/>
          <w:szCs w:val="20"/>
          <w:rFonts w:ascii="Calibri" w:cs="Calibri" w:eastAsia="Calibri" w:hAnsi="Calibri"/>
        </w:rPr>
        <w:t xml:space="preserve">33</w:t>
      </w:r>
    </w:p>
    <w:p>
      <w:pPr>
        <w:tabs>
          <w:tab w:val="right" w:pos="9638" w:leader="dot"/>
        </w:tabs>
        <w:spacing w:before="160" w:after="60"/>
        <w:ind w:left="0"/>
      </w:pPr>
      <w:r>
        <w:rPr>
          <w:b/>
          <w:bCs/>
          <w:color w:val="1B3A5C"/>
          <w:sz w:val="22"/>
          <w:szCs w:val="22"/>
          <w:rFonts w:ascii="Calibri" w:cs="Calibri" w:eastAsia="Calibri" w:hAnsi="Calibri"/>
        </w:rPr>
        <w:t xml:space="preserve">12. Checking the Status Dashboard</w:t>
      </w:r>
      <w:r>
        <w:rPr>
          <w:b/>
          <w:bCs/>
          <w:color w:val="1B3A5C"/>
          <w:sz w:val="22"/>
          <w:szCs w:val="22"/>
        </w:rPr>
        <w:tab/>
      </w:r>
      <w:r>
        <w:rPr>
          <w:b/>
          <w:bCs/>
          <w:color w:val="1B3A5C"/>
          <w:sz w:val="22"/>
          <w:szCs w:val="22"/>
          <w:rFonts w:ascii="Calibri" w:cs="Calibri" w:eastAsia="Calibri" w:hAnsi="Calibri"/>
        </w:rPr>
        <w:t xml:space="preserve">34</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Common things to look for:</w:t>
      </w:r>
      <w:r>
        <w:rPr>
          <w:b w:val="false"/>
          <w:bCs w:val="false"/>
          <w:color w:val="444455"/>
          <w:sz w:val="20"/>
          <w:szCs w:val="20"/>
        </w:rPr>
        <w:tab/>
      </w:r>
      <w:r>
        <w:rPr>
          <w:b w:val="false"/>
          <w:bCs w:val="false"/>
          <w:color w:val="444455"/>
          <w:sz w:val="20"/>
          <w:szCs w:val="20"/>
          <w:rFonts w:ascii="Calibri" w:cs="Calibri" w:eastAsia="Calibri" w:hAnsi="Calibri"/>
        </w:rPr>
        <w:t xml:space="preserve">35</w:t>
      </w:r>
    </w:p>
    <w:p>
      <w:pPr>
        <w:tabs>
          <w:tab w:val="right" w:pos="9638" w:leader="dot"/>
        </w:tabs>
        <w:spacing w:before="160" w:after="60"/>
        <w:ind w:left="0"/>
      </w:pPr>
      <w:r>
        <w:rPr>
          <w:b/>
          <w:bCs/>
          <w:color w:val="1B3A5C"/>
          <w:sz w:val="22"/>
          <w:szCs w:val="22"/>
          <w:rFonts w:ascii="Calibri" w:cs="Calibri" w:eastAsia="Calibri" w:hAnsi="Calibri"/>
        </w:rPr>
        <w:t xml:space="preserve">Step 1 — Volunteer Sync from Infoodle</w:t>
      </w:r>
      <w:r>
        <w:rPr>
          <w:b/>
          <w:bCs/>
          <w:color w:val="1B3A5C"/>
          <w:sz w:val="22"/>
          <w:szCs w:val="22"/>
        </w:rPr>
        <w:tab/>
      </w:r>
      <w:r>
        <w:rPr>
          <w:b/>
          <w:bCs/>
          <w:color w:val="1B3A5C"/>
          <w:sz w:val="22"/>
          <w:szCs w:val="22"/>
          <w:rFonts w:ascii="Calibri" w:cs="Calibri" w:eastAsia="Calibri" w:hAnsi="Calibri"/>
        </w:rPr>
        <w:t xml:space="preserve">36</w:t>
      </w:r>
    </w:p>
    <w:p>
      <w:pPr>
        <w:tabs>
          <w:tab w:val="right" w:pos="9278" w:leader="dot"/>
        </w:tabs>
        <w:spacing w:before="80" w:after="40"/>
        <w:ind w:left="360"/>
      </w:pPr>
      <w:r>
        <w:rPr>
          <w:b w:val="false"/>
          <w:bCs w:val="false"/>
          <w:color w:val="444455"/>
          <w:sz w:val="20"/>
          <w:szCs w:val="20"/>
          <w:rFonts w:ascii="Calibri" w:cs="Calibri" w:eastAsia="Calibri" w:hAnsi="Calibri"/>
        </w:rPr>
        <w:t xml:space="preserve">Run a manual sync when:</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278" w:leader="dot"/>
        </w:tabs>
        <w:spacing w:before="80" w:after="40"/>
        <w:ind w:left="360"/>
      </w:pPr>
      <w:r>
        <w:rPr>
          <w:b w:val="false"/>
          <w:bCs w:val="false"/>
          <w:color w:val="444455"/>
          <w:sz w:val="20"/>
          <w:szCs w:val="20"/>
          <w:rFonts w:ascii="Calibri" w:cs="Calibri" w:eastAsia="Calibri" w:hAnsi="Calibri"/>
        </w:rPr>
        <w:t xml:space="preserve">Adding a New Volunteer</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638" w:leader="dot"/>
        </w:tabs>
        <w:spacing w:before="160" w:after="60"/>
        <w:ind w:left="0"/>
      </w:pPr>
      <w:r>
        <w:rPr>
          <w:b/>
          <w:bCs/>
          <w:color w:val="1B3A5C"/>
          <w:sz w:val="22"/>
          <w:szCs w:val="22"/>
          <w:rFonts w:ascii="Calibri" w:cs="Calibri" w:eastAsia="Calibri" w:hAnsi="Calibri"/>
        </w:rPr>
        <w:t xml:space="preserve">Settings and Configuration</w:t>
      </w:r>
      <w:r>
        <w:rPr>
          <w:b/>
          <w:bCs/>
          <w:color w:val="1B3A5C"/>
          <w:sz w:val="22"/>
          <w:szCs w:val="22"/>
        </w:rPr>
        <w:tab/>
      </w:r>
      <w:r>
        <w:rPr>
          <w:b/>
          <w:bCs/>
          <w:color w:val="1B3A5C"/>
          <w:sz w:val="22"/>
          <w:szCs w:val="22"/>
          <w:rFonts w:ascii="Calibri" w:cs="Calibri" w:eastAsia="Calibri" w:hAnsi="Calibri"/>
        </w:rPr>
        <w:t xml:space="preserve">38</w:t>
      </w:r>
    </w:p>
    <w:p>
      <w:pPr>
        <w:tabs>
          <w:tab w:val="right" w:pos="9638" w:leader="dot"/>
        </w:tabs>
        <w:spacing w:before="160" w:after="60"/>
        <w:ind w:left="0"/>
      </w:pPr>
      <w:r>
        <w:rPr>
          <w:b/>
          <w:bCs/>
          <w:color w:val="1B3A5C"/>
          <w:sz w:val="22"/>
          <w:szCs w:val="22"/>
          <w:rFonts w:ascii="Calibri" w:cs="Calibri" w:eastAsia="Calibri" w:hAnsi="Calibri"/>
        </w:rPr>
        <w:t xml:space="preserve">When to Contact Tech Support</w:t>
      </w:r>
      <w:r>
        <w:rPr>
          <w:b/>
          <w:bCs/>
          <w:color w:val="1B3A5C"/>
          <w:sz w:val="22"/>
          <w:szCs w:val="22"/>
        </w:rPr>
        <w:tab/>
      </w:r>
      <w:r>
        <w:rPr>
          <w:b/>
          <w:bCs/>
          <w:color w:val="1B3A5C"/>
          <w:sz w:val="22"/>
          <w:szCs w:val="22"/>
          <w:rFonts w:ascii="Calibri" w:cs="Calibri" w:eastAsia="Calibri" w:hAnsi="Calibri"/>
        </w:rPr>
        <w:t xml:space="preserve">40</w:t>
      </w:r>
    </w:p>
    <w:p>
      <w:pPr>
        <w:tabs>
          <w:tab w:val="right" w:pos="9638" w:leader="dot"/>
        </w:tabs>
        <w:spacing w:before="160" w:after="60"/>
        <w:ind w:left="0"/>
      </w:pPr>
      <w:r>
        <w:rPr>
          <w:b/>
          <w:bCs/>
          <w:color w:val="1B3A5C"/>
          <w:sz w:val="22"/>
          <w:szCs w:val="22"/>
          <w:rFonts w:ascii="Calibri" w:cs="Calibri" w:eastAsia="Calibri" w:hAnsi="Calibri"/>
        </w:rPr>
        <w:t xml:space="preserve">Adding a New Roster Type</w:t>
      </w:r>
      <w:r>
        <w:rPr>
          <w:b/>
          <w:bCs/>
          <w:color w:val="1B3A5C"/>
          <w:sz w:val="22"/>
          <w:szCs w:val="22"/>
        </w:rPr>
        <w:tab/>
      </w:r>
      <w:r>
        <w:rPr>
          <w:b/>
          <w:bCs/>
          <w:color w:val="1B3A5C"/>
          <w:sz w:val="22"/>
          <w:szCs w:val="22"/>
          <w:rFonts w:ascii="Calibri" w:cs="Calibri" w:eastAsia="Calibri" w:hAnsi="Calibri"/>
        </w:rPr>
        <w:t xml:space="preserve">41</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1 — Add the Roster Type in Rostas</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2 — Wait 1 Minute</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3 — Add Roles in Edit Roles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4 — Add a Season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5 — Refresh Calendar and Buttons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6 — Import Historical Data (if applicable)</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7 — Set Preferences and Run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638" w:leader="dot"/>
        </w:tabs>
        <w:spacing w:before="160" w:after="60"/>
        <w:ind w:left="0"/>
      </w:pPr>
      <w:r>
        <w:rPr>
          <w:b/>
          <w:bCs/>
          <w:color w:val="1B3A5C"/>
          <w:sz w:val="22"/>
          <w:szCs w:val="22"/>
          <w:rFonts w:ascii="Calibri" w:cs="Calibri" w:eastAsia="Calibri" w:hAnsi="Calibri"/>
        </w:rPr>
        <w:t xml:space="preserve">Removing a Roster Type</w:t>
      </w:r>
      <w:r>
        <w:rPr>
          <w:b/>
          <w:bCs/>
          <w:color w:val="1B3A5C"/>
          <w:sz w:val="22"/>
          <w:szCs w:val="22"/>
        </w:rPr>
        <w:tab/>
      </w:r>
      <w:r>
        <w:rPr>
          <w:b/>
          <w:bCs/>
          <w:color w:val="1B3A5C"/>
          <w:sz w:val="22"/>
          <w:szCs w:val="22"/>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Via Rostas Run Commands (Recommended)</w:t>
      </w:r>
      <w:r>
        <w:rPr>
          <w:b w:val="false"/>
          <w:bCs w:val="false"/>
          <w:color w:val="444455"/>
          <w:sz w:val="20"/>
          <w:szCs w:val="20"/>
        </w:rPr>
        <w:tab/>
      </w:r>
      <w:r>
        <w:rPr>
          <w:b w:val="false"/>
          <w:bCs w:val="false"/>
          <w:color w:val="444455"/>
          <w:sz w:val="20"/>
          <w:szCs w:val="20"/>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Via Apps Script Menu</w:t>
      </w:r>
      <w:r>
        <w:rPr>
          <w:b w:val="false"/>
          <w:bCs w:val="false"/>
          <w:color w:val="444455"/>
          <w:sz w:val="20"/>
          <w:szCs w:val="20"/>
        </w:rPr>
        <w:tab/>
      </w:r>
      <w:r>
        <w:rPr>
          <w:b w:val="false"/>
          <w:bCs w:val="false"/>
          <w:color w:val="444455"/>
          <w:sz w:val="20"/>
          <w:szCs w:val="20"/>
          <w:rFonts w:ascii="Calibri" w:cs="Calibri" w:eastAsia="Calibri" w:hAnsi="Calibri"/>
        </w:rPr>
        <w:t xml:space="preserve">45</w:t>
      </w:r>
    </w:p>
    <w:p>
      <w:pPr>
        <w:tabs>
          <w:tab w:val="right" w:pos="9638" w:leader="dot"/>
        </w:tabs>
        <w:spacing w:before="160" w:after="60"/>
        <w:ind w:left="0"/>
      </w:pPr>
      <w:r>
        <w:rPr>
          <w:b/>
          <w:bCs/>
          <w:color w:val="1B3A5C"/>
          <w:sz w:val="22"/>
          <w:szCs w:val="22"/>
          <w:rFonts w:ascii="Calibri" w:cs="Calibri" w:eastAsia="Calibri" w:hAnsi="Calibri"/>
        </w:rPr>
        <w:t xml:space="preserve">Coordinator-Triggered Decline and Replace</w:t>
      </w:r>
      <w:r>
        <w:rPr>
          <w:b/>
          <w:bCs/>
          <w:color w:val="1B3A5C"/>
          <w:sz w:val="22"/>
          <w:szCs w:val="22"/>
        </w:rPr>
        <w:tab/>
      </w:r>
      <w:r>
        <w:rPr>
          <w:b/>
          <w:bCs/>
          <w:color w:val="1B3A5C"/>
          <w:sz w:val="22"/>
          <w:szCs w:val="22"/>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Global Roster View</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Commands Tab (Advanced)</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Comparison: Manual Replacement vs Decline and Replace</w:t>
      </w:r>
      <w:r>
        <w:rPr>
          <w:b w:val="false"/>
          <w:bCs w:val="false"/>
          <w:color w:val="444455"/>
          <w:sz w:val="20"/>
          <w:szCs w:val="20"/>
        </w:rPr>
        <w:tab/>
      </w:r>
      <w:r>
        <w:rPr>
          <w:b w:val="false"/>
          <w:bCs w:val="false"/>
          <w:color w:val="444455"/>
          <w:sz w:val="20"/>
          <w:szCs w:val="20"/>
          <w:rFonts w:ascii="Calibri" w:cs="Calibri" w:eastAsia="Calibri" w:hAnsi="Calibri"/>
        </w:rPr>
        <w:t xml:space="preserve">47</w:t>
      </w:r>
    </w:p>
    <w:p>
      <w:pPr>
        <w:tabs>
          <w:tab w:val="right" w:pos="9638" w:leader="dot"/>
        </w:tabs>
        <w:spacing w:before="160" w:after="60"/>
        <w:ind w:left="0"/>
      </w:pPr>
      <w:r>
        <w:rPr>
          <w:b/>
          <w:bCs/>
          <w:color w:val="1B3A5C"/>
          <w:sz w:val="22"/>
          <w:szCs w:val="22"/>
          <w:rFonts w:ascii="Calibri" w:cs="Calibri" w:eastAsia="Calibri" w:hAnsi="Calibri"/>
        </w:rPr>
        <w:t xml:space="preserve">A1. Import Existing Roster Data</w:t>
      </w:r>
      <w:r>
        <w:rPr>
          <w:b/>
          <w:bCs/>
          <w:color w:val="1B3A5C"/>
          <w:sz w:val="22"/>
          <w:szCs w:val="22"/>
        </w:rPr>
        <w:tab/>
      </w:r>
      <w:r>
        <w:rPr>
          <w:b/>
          <w:bCs/>
          <w:color w:val="1B3A5C"/>
          <w:sz w:val="22"/>
          <w:szCs w:val="22"/>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When to Use Import</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Prerequisites</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Step-by-Step: Pivot Format (Recommended)</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Alternative: Flat Format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After the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Managing the Nickname Map</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Troubleshooting —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638" w:leader="dot"/>
        </w:tabs>
        <w:spacing w:before="160" w:after="60"/>
        <w:ind w:left="0"/>
      </w:pPr>
      <w:r>
        <w:rPr>
          <w:b/>
          <w:bCs/>
          <w:color w:val="1B3A5C"/>
          <w:sz w:val="22"/>
          <w:szCs w:val="22"/>
          <w:rFonts w:ascii="Calibri" w:cs="Calibri" w:eastAsia="Calibri" w:hAnsi="Calibri"/>
        </w:rPr>
        <w:t xml:space="preserve">A2. After a Webapp Redeployment — Sync Preview URLs</w:t>
      </w:r>
      <w:r>
        <w:rPr>
          <w:b/>
          <w:bCs/>
          <w:color w:val="1B3A5C"/>
          <w:sz w:val="22"/>
          <w:szCs w:val="22"/>
        </w:rPr>
        <w:tab/>
      </w:r>
      <w:r>
        <w:rPr>
          <w:b/>
          <w:bCs/>
          <w:color w:val="1B3A5C"/>
          <w:sz w:val="22"/>
          <w:szCs w:val="22"/>
          <w:rFonts w:ascii="Calibri" w:cs="Calibri" w:eastAsia="Calibri" w:hAnsi="Calibri"/>
        </w:rPr>
        <w:t xml:space="preserve">51</w:t>
      </w:r>
    </w:p>
    <w:p>
      <w:pPr>
        <w:tabs>
          <w:tab w:val="right" w:pos="9638" w:leader="dot"/>
        </w:tabs>
        <w:spacing w:before="160" w:after="60"/>
        <w:ind w:left="0"/>
      </w:pPr>
      <w:r>
        <w:rPr>
          <w:b/>
          <w:bCs/>
          <w:color w:val="1B3A5C"/>
          <w:sz w:val="22"/>
          <w:szCs w:val="22"/>
          <w:rFonts w:ascii="Calibri" w:cs="Calibri" w:eastAsia="Calibri" w:hAnsi="Calibri"/>
        </w:rPr>
        <w:t xml:space="preserve">A3. Audit Log Pruning</w:t>
      </w:r>
      <w:r>
        <w:rPr>
          <w:b/>
          <w:bCs/>
          <w:color w:val="1B3A5C"/>
          <w:sz w:val="22"/>
          <w:szCs w:val="22"/>
        </w:rPr>
        <w:tab/>
      </w:r>
      <w:r>
        <w:rPr>
          <w:b/>
          <w:bCs/>
          <w:color w:val="1B3A5C"/>
          <w:sz w:val="22"/>
          <w:szCs w:val="22"/>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One-Time Setup</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Manual Prune</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638" w:leader="dot"/>
        </w:tabs>
        <w:spacing w:before="160" w:after="60"/>
        <w:ind w:left="0"/>
      </w:pPr>
      <w:r>
        <w:rPr>
          <w:b/>
          <w:bCs/>
          <w:color w:val="1B3A5C"/>
          <w:sz w:val="22"/>
          <w:szCs w:val="22"/>
          <w:rFonts w:ascii="Calibri" w:cs="Calibri" w:eastAsia="Calibri" w:hAnsi="Calibri"/>
        </w:rPr>
        <w:t xml:space="preserve">A4. Clean VolunteerRoles Tab</w:t>
      </w:r>
      <w:r>
        <w:rPr>
          <w:b/>
          <w:bCs/>
          <w:color w:val="1B3A5C"/>
          <w:sz w:val="22"/>
          <w:szCs w:val="22"/>
        </w:rPr>
        <w:tab/>
      </w:r>
      <w:r>
        <w:rPr>
          <w:b/>
          <w:bCs/>
          <w:color w:val="1B3A5C"/>
          <w:sz w:val="22"/>
          <w:szCs w:val="22"/>
          <w:rFonts w:ascii="Calibri" w:cs="Calibri" w:eastAsia="Calibri" w:hAnsi="Calibri"/>
        </w:rPr>
        <w:t xml:space="preserve">53</w:t>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2149149250" cy="1993544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49149250" cy="199354440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amcpnf9uhehoan0ifnsj.png"/><Relationship Id="rId8" Type="http://schemas.openxmlformats.org/officeDocument/2006/relationships/image" Target="media/pzl_vweyt3jolmdbc7jy0.png"/><Relationship Id="rId9" Type="http://schemas.openxmlformats.org/officeDocument/2006/relationships/image" Target="media/he4tl5p4ohkh7vvwbw8qf.png"/><Relationship Id="rId10" Type="http://schemas.openxmlformats.org/officeDocument/2006/relationships/image" Target="media/9ezlud-2sqwpw95phrcaf.png"/><Relationship Id="rId11" Type="http://schemas.openxmlformats.org/officeDocument/2006/relationships/image" Target="media/bltkzn03vdsalym9hxfqu.png"/><Relationship Id="rId12" Type="http://schemas.openxmlformats.org/officeDocument/2006/relationships/image" Target="media/oxmcwzf26ugaogl9qjwsp.png"/><Relationship Id="rId13" Type="http://schemas.openxmlformats.org/officeDocument/2006/relationships/image" Target="media/0tzdwpewyi5zkxhplmzkb.png"/><Relationship Id="rId14" Type="http://schemas.openxmlformats.org/officeDocument/2006/relationships/image" Target="media/ghyg4gvoj794vamlw4wy2.png"/><Relationship Id="rId15" Type="http://schemas.openxmlformats.org/officeDocument/2006/relationships/image" Target="media/lfumtu2usxmmjr-dmuyst.png"/><Relationship Id="rId16" Type="http://schemas.openxmlformats.org/officeDocument/2006/relationships/image" Target="media/mzmzyebsxkx_69cmxcydi.png"/><Relationship Id="rId17" Type="http://schemas.openxmlformats.org/officeDocument/2006/relationships/image" Target="media/q_vbcwd_scmqn9zw0n_bw.png"/><Relationship Id="rId18" Type="http://schemas.openxmlformats.org/officeDocument/2006/relationships/image" Target="media/oz8pof0ndbbifjirf20qo.png"/><Relationship Id="rId19" Type="http://schemas.openxmlformats.org/officeDocument/2006/relationships/image" Target="media/irq2koownkwqulj7i0qca.png"/><Relationship Id="rId20" Type="http://schemas.openxmlformats.org/officeDocument/2006/relationships/image" Target="media/y-qexpplhlidmmglli0kr.png"/><Relationship Id="rId21" Type="http://schemas.openxmlformats.org/officeDocument/2006/relationships/image" Target="media/rrxg6wswfwvz1tjovx8fh.png"/><Relationship Id="rId22" Type="http://schemas.openxmlformats.org/officeDocument/2006/relationships/image" Target="media/5d0y6yn03cjzl5aoh3m6r.png"/><Relationship Id="rId23" Type="http://schemas.openxmlformats.org/officeDocument/2006/relationships/image" Target="media/7u02ids29yssnegsmnrh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2026-04-13T01:32:05.568Z</dcterms:created>
  <dcterms:modified xsi:type="dcterms:W3CDTF">2026-04-13T01:32:05.568Z</dcterms:modified>
</cp:coreProperties>
</file>

<file path=docProps/custom.xml><?xml version="1.0" encoding="utf-8"?>
<Properties xmlns="http://schemas.openxmlformats.org/officeDocument/2006/custom-properties" xmlns:vt="http://schemas.openxmlformats.org/officeDocument/2006/docPropsVTypes"/>
</file>