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046170a6fda8625afab23a08b21800361017ba"/>
    <w:p>
      <w:pPr>
        <w:pStyle w:val="Heading1"/>
      </w:pPr>
      <w:r>
        <w:t xml:space="preserve">Шпаргалка модератора · Пленарная дискуссия (июль 2026)</w:t>
      </w:r>
    </w:p>
    <w:p>
      <w:pPr>
        <w:pStyle w:val="FirstParagraph"/>
      </w:pPr>
      <w:r>
        <w:t xml:space="preserve">Держать в руке. Затравки вбрасывать голосом, когда спор гаснет или уходит в общие слова.</w:t>
      </w:r>
      <w:r>
        <w:t xml:space="preserve"> </w:t>
      </w:r>
      <w:r>
        <w:t xml:space="preserve">Все цифры — аналитика АРТЕЛИ по официальным данным (ЕИСЖС, ДОМ.РФ, ЦБ), срезы июля 2026.</w:t>
      </w:r>
    </w:p>
    <w:p>
      <w:r>
        <w:pict>
          <v:rect style="width:0;height:1.5pt" o:hralign="center" o:hrstd="t" o:hr="t"/>
        </w:pict>
      </w:r>
    </w:p>
    <w:bookmarkStart w:id="9" w:name="Xc60c008fbd8b636b49427c5bec417c206faa8d9"/>
    <w:p>
      <w:pPr>
        <w:pStyle w:val="Heading2"/>
      </w:pPr>
      <w:r>
        <w:t xml:space="preserve">Вопрос 1 · Потолок цены задан ипотекой. Где резать себестоимость — и что резать нельзя?</w:t>
      </w:r>
    </w:p>
    <w:p>
      <w:pPr>
        <w:pStyle w:val="FirstParagraph"/>
      </w:pPr>
      <w:r>
        <w:rPr>
          <w:b/>
          <w:bCs/>
        </w:rPr>
        <w:t xml:space="preserve">Цифры в карман:</w:t>
      </w:r>
      <w:r>
        <w:t xml:space="preserve"> </w:t>
      </w:r>
      <w:r>
        <w:t xml:space="preserve">- Потолок спроса ~160 тыс ₽/м²: бюджет семейной ипотеки ≈ 7,5 млн ₽ — сверху не вырасти.</w:t>
      </w:r>
      <w:r>
        <w:t xml:space="preserve"> </w:t>
      </w:r>
      <w:r>
        <w:t xml:space="preserve">- Ключевая 14,25% — проектное финансирование давит на каждый узел сметы.</w:t>
      </w:r>
      <w:r>
        <w:t xml:space="preserve"> </w:t>
      </w:r>
      <w:r>
        <w:t xml:space="preserve">- «Комфорт» распродан вдвое лучше «стандарта» (34% против 18%) — при более высокой цене метра.</w:t>
      </w:r>
    </w:p>
    <w:p>
      <w:pPr>
        <w:pStyle w:val="BodyText"/>
      </w:pPr>
      <w:r>
        <w:rPr>
          <w:b/>
          <w:bCs/>
        </w:rPr>
        <w:t xml:space="preserve">Обострить:</w:t>
      </w:r>
      <w:r>
        <w:t xml:space="preserve"> </w:t>
      </w:r>
      <w:r>
        <w:t xml:space="preserve">- «Фасад — единственное, что покупатель видит до сделки. Экономия на нём — экономия на классе. Кто готов поспорить?»</w:t>
      </w:r>
      <w:r>
        <w:t xml:space="preserve"> </w:t>
      </w:r>
      <w:r>
        <w:t xml:space="preserve">- «Подсистемы, опалубка, кирпич: где типизация даёт экономию — а где она превращает комфорт в стандарт?»</w:t>
      </w:r>
    </w:p>
    <w:bookmarkEnd w:id="9"/>
    <w:bookmarkStart w:id="10" w:name="X37b11df6487bc35bbf9a9f01a13b7a812534882"/>
    <w:p>
      <w:pPr>
        <w:pStyle w:val="Heading2"/>
      </w:pPr>
      <w:r>
        <w:t xml:space="preserve">Вопрос 2 · Как сократить внедрение маркетинговых инструментов с месяцев до недель?</w:t>
      </w:r>
    </w:p>
    <w:p>
      <w:pPr>
        <w:pStyle w:val="FirstParagraph"/>
      </w:pPr>
      <w:r>
        <w:rPr>
          <w:b/>
          <w:bCs/>
        </w:rPr>
        <w:t xml:space="preserve">Цифры в карман:</w:t>
      </w:r>
      <w:r>
        <w:t xml:space="preserve"> </w:t>
      </w:r>
      <w:r>
        <w:t xml:space="preserve">- Случай из аудита июля-2026 (без имён): сайт застройщика показывал в 9 раз больше «свободных» квартир, чем оставалось в CRM, — витрина и продажи жили отдельно.</w:t>
      </w:r>
      <w:r>
        <w:t xml:space="preserve"> </w:t>
      </w:r>
      <w:r>
        <w:t xml:space="preserve">- У федеральных игроков цены и остатки обновляются из CRM в реальном времени.</w:t>
      </w:r>
      <w:r>
        <w:t xml:space="preserve"> </w:t>
      </w:r>
      <w:r>
        <w:t xml:space="preserve">- Покупателей мало (продажи −29% к 2024) — каждый потерянный на «вранье витрины» лид дорожает.</w:t>
      </w:r>
    </w:p>
    <w:p>
      <w:pPr>
        <w:pStyle w:val="BodyText"/>
      </w:pPr>
      <w:r>
        <w:rPr>
          <w:b/>
          <w:bCs/>
        </w:rPr>
        <w:t xml:space="preserve">Обострить:</w:t>
      </w:r>
      <w:r>
        <w:t xml:space="preserve"> </w:t>
      </w:r>
      <w:r>
        <w:t xml:space="preserve">- «Что тормозит на самом деле: бюджет, подрядчики или страх трогать живой сайт?»</w:t>
      </w:r>
      <w:r>
        <w:t xml:space="preserve"> </w:t>
      </w:r>
      <w:r>
        <w:t xml:space="preserve">- «Кто в зале знает, сколько квартир сейчас показывает его сайт — и сколько на самом деле в CRM?»</w:t>
      </w:r>
    </w:p>
    <w:bookmarkEnd w:id="10"/>
    <w:bookmarkStart w:id="11" w:name="Xcb3a5445a48226c799d90aa15f9973850d23b93"/>
    <w:p>
      <w:pPr>
        <w:pStyle w:val="Heading2"/>
      </w:pPr>
      <w:r>
        <w:t xml:space="preserve">Вопрос 3 · Пониженная этажность и «образ жизни» — продукт, который продаёт, или красивая теория?</w:t>
      </w:r>
    </w:p>
    <w:p>
      <w:pPr>
        <w:pStyle w:val="FirstParagraph"/>
      </w:pPr>
      <w:r>
        <w:rPr>
          <w:b/>
          <w:bCs/>
        </w:rPr>
        <w:t xml:space="preserve">Цифры в карман:</w:t>
      </w:r>
      <w:r>
        <w:t xml:space="preserve"> </w:t>
      </w:r>
      <w:r>
        <w:t xml:space="preserve">- Класс: «комфорт» 34% против «стандарта» 18%; в когорте-2028 — 17% против 5%.</w:t>
      </w:r>
      <w:r>
        <w:t xml:space="preserve"> </w:t>
      </w:r>
      <w:r>
        <w:t xml:space="preserve">- Лидер темпов региона строит среднеэтажные кварталы, продаёт «образ жизни» — и опережает свою когорту сдачи (80% против 65% по рынку).</w:t>
      </w:r>
      <w:r>
        <w:t xml:space="preserve"> </w:t>
      </w:r>
      <w:r>
        <w:t xml:space="preserve">- ~13% ипотеки страны уже уходит в частные дома — семья голосует за «образ жизни» рублём.</w:t>
      </w:r>
    </w:p>
    <w:p>
      <w:pPr>
        <w:pStyle w:val="BodyText"/>
      </w:pPr>
      <w:r>
        <w:rPr>
          <w:b/>
          <w:bCs/>
        </w:rPr>
        <w:t xml:space="preserve">Обострить:</w:t>
      </w:r>
      <w:r>
        <w:t xml:space="preserve"> </w:t>
      </w:r>
      <w:r>
        <w:t xml:space="preserve">- «Образ жизни делается этажностью — или двором и планировкой?»</w:t>
      </w:r>
      <w:r>
        <w:t xml:space="preserve"> </w:t>
      </w:r>
      <w:r>
        <w:t xml:space="preserve">- «Окупается ли среднеэтажность при сегодняшней цене земли — или это роскошь для больших участков?»</w:t>
      </w:r>
    </w:p>
    <w:bookmarkEnd w:id="11"/>
    <w:bookmarkStart w:id="12" w:name="X05a67871b1b6ddaa4b55c51941772b3a9a28ec3"/>
    <w:p>
      <w:pPr>
        <w:pStyle w:val="Heading2"/>
      </w:pPr>
      <w:r>
        <w:t xml:space="preserve">Вопрос 4 · ИИ — экзоскелет для маркетинга и продаж или модная игрушка?</w:t>
      </w:r>
    </w:p>
    <w:p>
      <w:pPr>
        <w:pStyle w:val="FirstParagraph"/>
      </w:pPr>
      <w:r>
        <w:rPr>
          <w:b/>
          <w:bCs/>
        </w:rPr>
        <w:t xml:space="preserve">Цифры в карман:</w:t>
      </w:r>
      <w:r>
        <w:t xml:space="preserve"> </w:t>
      </w:r>
      <w:r>
        <w:t xml:space="preserve">- Федералы применяют ИИ в 5 звеньях: контент и рендеры, скоринг лидов, чат-боты 24/7, аналитика спроса, документы.</w:t>
      </w:r>
      <w:r>
        <w:t xml:space="preserve"> </w:t>
      </w:r>
      <w:r>
        <w:t xml:space="preserve">- Вся аналитика этой конференции — когорты, конкуренты, каталоги — собрана с помощью ИИ за считанные дни, не месяцы.</w:t>
      </w:r>
    </w:p>
    <w:p>
      <w:pPr>
        <w:pStyle w:val="BodyText"/>
      </w:pPr>
      <w:r>
        <w:rPr>
          <w:b/>
          <w:bCs/>
        </w:rPr>
        <w:t xml:space="preserve">Обострить:</w:t>
      </w:r>
      <w:r>
        <w:t xml:space="preserve"> </w:t>
      </w:r>
      <w:r>
        <w:t xml:space="preserve">- «С чего начать региональному застройщику — завтра, без бюджета федералов?»</w:t>
      </w:r>
      <w:r>
        <w:t xml:space="preserve"> </w:t>
      </w:r>
      <w:r>
        <w:t xml:space="preserve">- «Где ИИ не заменит человека — и где человек уже не догонит ИИ?»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2026-08-03T13:20:51Z</dcterms:created>
  <dcterms:modified xsi:type="dcterms:W3CDTF">2026-08-03T13:20:51Z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