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Остатки готового жилья: кто сидит на сданных квартирах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8.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Срок сдачи объясняет почти всё — мы проверили контролями.</w:t>
      </w:r>
      <w:r>
        <w:t xml:space="preserve"> </w:t>
      </w:r>
      <w:r>
        <w:t xml:space="preserve">«18–24 этажа хуже всех»,</w:t>
      </w:r>
      <w:r>
        <w:t xml:space="preserve"> </w:t>
      </w:r>
      <w:r>
        <w:t xml:space="preserve">«кирпич лучше монолита», «разброс застройщиков ×20» — при сравнении домов</w:t>
      </w:r>
      <w:r>
        <w:t xml:space="preserve"> </w:t>
      </w:r>
      <w:r>
        <w:rPr>
          <w:b/>
          <w:bCs/>
        </w:rPr>
        <w:t xml:space="preserve">одного года</w:t>
      </w:r>
      <w:r>
        <w:rPr>
          <w:b/>
          <w:bCs/>
        </w:rPr>
        <w:t xml:space="preserve"> </w:t>
      </w:r>
      <w:r>
        <w:rPr>
          <w:b/>
          <w:bCs/>
        </w:rPr>
        <w:t xml:space="preserve">сдачи</w:t>
      </w:r>
      <w:r>
        <w:t xml:space="preserve"> </w:t>
      </w:r>
      <w:r>
        <w:t xml:space="preserve">эти эффекты исчезают: они артефакт того, что слабые цифры скучены в далёкой</w:t>
      </w:r>
      <w:r>
        <w:t xml:space="preserve"> </w:t>
      </w:r>
      <w:r>
        <w:t xml:space="preserve">когорте-2028. Из открытых данных</w:t>
      </w:r>
      <w:r>
        <w:t xml:space="preserve"> </w:t>
      </w:r>
      <w:r>
        <w:rPr>
          <w:b/>
          <w:bCs/>
        </w:rPr>
        <w:t xml:space="preserve">нельзя</w:t>
      </w:r>
      <w:r>
        <w:t xml:space="preserve"> </w:t>
      </w:r>
      <w:r>
        <w:t xml:space="preserve">доказать, что материал или высота решают.</w:t>
      </w:r>
      <w:r>
        <w:t xml:space="preserve"> </w:t>
      </w:r>
      <w:r>
        <w:t xml:space="preserve">Единственный продуктовый сигнал, что переживает контроль, —</w:t>
      </w:r>
      <w:r>
        <w:t xml:space="preserve"> </w:t>
      </w:r>
      <w:r>
        <w:rPr>
          <w:b/>
          <w:bCs/>
        </w:rPr>
        <w:t xml:space="preserve">класс</w:t>
      </w:r>
      <w:r>
        <w:t xml:space="preserve">: безликий «стандарт»</w:t>
      </w:r>
      <w:r>
        <w:t xml:space="preserve"> </w:t>
      </w:r>
      <w:r>
        <w:t xml:space="preserve">продан на 18% против 34% у комфорта, и это держится внутри года. Цену тоже подтверждаем:</w:t>
      </w:r>
      <w:r>
        <w:t xml:space="preserve"> </w:t>
      </w:r>
      <w:r>
        <w:t xml:space="preserve">выше 160 тыс ₽/м² спрос падает. (Подробный аудит — в главе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стандарт;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8c04e70fc6f56b246b09108fc33955b785ee7b5"/>
    <w:p>
      <w:pPr>
        <w:pStyle w:val="Heading3"/>
      </w:pPr>
      <w:r>
        <w:t xml:space="preserve">2. Кажется, монолит-кирпич продаётся хуже — но контроль по сроку это опровергает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в сыром виде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 материал ничего не решает</w:t>
      </w:r>
      <w:r>
        <w:t xml:space="preserve">: кирпич в данных на 100% сцеплен с пригородом,</w:t>
      </w:r>
      <w:r>
        <w:t xml:space="preserve"> </w:t>
      </w:r>
      <w:r>
        <w:t xml:space="preserve">средней этажностью и сильными застройщиками (2/3 квартир — Железно, все ближних сроков).</w:t>
      </w:r>
      <w:r>
        <w:t xml:space="preserve"> </w:t>
      </w:r>
      <w:r>
        <w:t xml:space="preserve">При сравнении домов</w:t>
      </w:r>
      <w:r>
        <w:t xml:space="preserve"> </w:t>
      </w:r>
      <w:r>
        <w:rPr>
          <w:b/>
          <w:bCs/>
        </w:rPr>
        <w:t xml:space="preserve">одного года сдачи</w:t>
      </w:r>
      <w:r>
        <w:t xml:space="preserve"> </w:t>
      </w:r>
      <w:r>
        <w:t xml:space="preserve">разрыв исчезает и даже разворачивается: в 2027 году</w:t>
      </w:r>
      <w:r>
        <w:t xml:space="preserve"> </w:t>
      </w:r>
      <w:r>
        <w:t xml:space="preserve">монолит 41,8% против кирпича 38,8%, в 2028 — 16,2% против 14,3%. То есть «кирпич лучше» — это</w:t>
      </w:r>
      <w:r>
        <w:t xml:space="preserve"> </w:t>
      </w:r>
      <w:r>
        <w:t xml:space="preserve">артефакт срока, а не свойство материала. Полный аудит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 Практический смысл для бюро остаётся: массовый монолит-кирпич</w:t>
      </w:r>
      <w:r>
        <w:t xml:space="preserve"> </w:t>
      </w:r>
      <w:r>
        <w:t xml:space="preserve">18–24 этажа — это половина рынка и ядро навеса-2028, то есть главный рынок продукта, но</w:t>
      </w:r>
      <w:r>
        <w:t xml:space="preserve"> </w:t>
      </w:r>
      <w:r>
        <w:t xml:space="preserve">«переупаковывать» его нужно не потому, что материал плох, а потому, что там сидит спрос.</w:t>
      </w:r>
    </w:p>
    <w:bookmarkEnd w:id="45"/>
    <w:bookmarkStart w:id="46" w:name="X158315bcd71664cbfde5800d6b383e2c212b172"/>
    <w:p>
      <w:pPr>
        <w:pStyle w:val="Heading3"/>
      </w:pPr>
      <w:r>
        <w:t xml:space="preserve">3. Этажность в сыром виде «наказывает» 18–24 — но это тоже артефакт срока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в сыром виде они продаются</w:t>
      </w:r>
      <w:r>
        <w:t xml:space="preserve"> </w:t>
      </w:r>
      <w:r>
        <w:t xml:space="preserve">хуже среднего.</w:t>
      </w:r>
      <w:r>
        <w:t xml:space="preserve"> </w:t>
      </w:r>
      <w:r>
        <w:rPr>
          <w:b/>
          <w:bCs/>
        </w:rPr>
        <w:t xml:space="preserve">Но контроль по сроку снимает и этот эффект:</w:t>
      </w:r>
      <w:r>
        <w:t xml:space="preserve"> </w:t>
      </w:r>
      <w:r>
        <w:t xml:space="preserve">внутри когорты-2028 18–24 этажа</w:t>
      </w:r>
      <w:r>
        <w:t xml:space="preserve"> </w:t>
      </w:r>
      <w:r>
        <w:t xml:space="preserve">дают 17,8% — не хуже 10–17-этажных (16,4%), а видовые 25+ даже проседают (9,1%). То есть</w:t>
      </w:r>
      <w:r>
        <w:t xml:space="preserve"> </w:t>
      </w:r>
      <w:r>
        <w:t xml:space="preserve">этажность продажи не предсказывает — предсказывает срок. Верно другое: 18–24 — самый массовый</w:t>
      </w:r>
      <w:r>
        <w:t xml:space="preserve"> </w:t>
      </w:r>
      <w:r>
        <w:t xml:space="preserve">формат и ядро навеса-2028, поэтому именно он в фокусе стратегии, но не как «плохой формат».</w:t>
      </w:r>
    </w:p>
    <w:bookmarkEnd w:id="46"/>
    <w:bookmarkStart w:id="47" w:name="X3b304b923690b231619f66e1aa9e535c9740308"/>
    <w:p>
      <w:pPr>
        <w:pStyle w:val="Heading3"/>
      </w:pPr>
      <w:r>
        <w:t xml:space="preserve">4. Класс «стандарт»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«Стандарт»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стандарт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  <w:r>
        <w:t xml:space="preserve"> </w:t>
      </w:r>
      <w:r>
        <w:t xml:space="preserve">Остаётся вопрос — а если развести эти факторы контролем, что-нибудь от материала останется?</w:t>
      </w:r>
      <w:r>
        <w:t xml:space="preserve"> </w:t>
      </w:r>
      <w:r>
        <w:t xml:space="preserve">Слой 3 и 3.6 отвечают: нет.</w:t>
      </w:r>
    </w:p>
    <w:bookmarkEnd w:id="64"/>
    <w:bookmarkStart w:id="65" w:name="слой-3.-контроль-по-году-сдачи"/>
    <w:p>
      <w:pPr>
        <w:pStyle w:val="Heading3"/>
      </w:pPr>
      <w:r>
        <w:t xml:space="preserve">Слой 3. Контроль по году сдачи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+14,6 пп*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* Кажущийся отрыв кирпича в 2026 — это лучшие проекты Железно (Знак 93%, ИКИГАЙ 69%), т.е.</w:t>
      </w:r>
      <w:r>
        <w:t xml:space="preserve"> </w:t>
      </w:r>
      <w:r>
        <w:t xml:space="preserve">застройщик, а не бетон. В 2027 и 2028 разрыв разворачивается: монолит чуть впереди. Материал</w:t>
      </w:r>
      <w:r>
        <w:t xml:space="preserve"> </w:t>
      </w:r>
      <w:r>
        <w:t xml:space="preserve">не предсказывает продажи.</w:t>
      </w:r>
    </w:p>
    <w:bookmarkEnd w:id="65"/>
    <w:bookmarkStart w:id="66" w:name="Xabe2707abea2f44b4a3c713da8e82cb487e20e0"/>
    <w:p>
      <w:pPr>
        <w:pStyle w:val="Heading3"/>
      </w:pPr>
      <w:r>
        <w:t xml:space="preserve">Слой 3.6. Решающий контроль — внутри одного года сдачи (материал НЕ выживает)</w:t>
      </w:r>
    </w:p>
    <w:p>
      <w:pPr>
        <w:pStyle w:val="FirstParagraph"/>
      </w:pPr>
      <w:r>
        <w:t xml:space="preserve">Самый строгий тест: сравнить кирпич и монолит среди домов</w:t>
      </w:r>
      <w:r>
        <w:t xml:space="preserve"> </w:t>
      </w:r>
      <w:r>
        <w:rPr>
          <w:b/>
          <w:bCs/>
        </w:rPr>
        <w:t xml:space="preserve">одной когорты по сроку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41,8%</w:t>
            </w:r>
            <w:r>
              <w:t xml:space="preserve"> </w:t>
            </w:r>
            <w:r>
              <w:t xml:space="preserve">(монолит лучше)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16,2%</w:t>
            </w:r>
            <w:r>
              <w:t xml:space="preserve"> </w:t>
            </w:r>
            <w:r>
              <w:t xml:space="preserve">(монолит лучше)</w:t>
            </w:r>
          </w:p>
        </w:tc>
      </w:tr>
    </w:tbl>
    <w:p>
      <w:pPr>
        <w:pStyle w:val="BodyText"/>
      </w:pPr>
      <w:r>
        <w:t xml:space="preserve">Внутри года разрыв не просто исчезает — он</w:t>
      </w:r>
      <w:r>
        <w:t xml:space="preserve"> </w:t>
      </w:r>
      <w:r>
        <w:rPr>
          <w:b/>
          <w:bCs/>
        </w:rPr>
        <w:t xml:space="preserve">разворачивается</w:t>
      </w:r>
      <w:r>
        <w:t xml:space="preserve">: монолит чуть впереди. То есть</w:t>
      </w:r>
      <w:r>
        <w:t xml:space="preserve"> </w:t>
      </w:r>
      <w:r>
        <w:t xml:space="preserve">сырое «кирпич 57% vs монолит 29%» на 100% объясняется композицией (кирпич — пригород ближних</w:t>
      </w:r>
      <w:r>
        <w:t xml:space="preserve"> </w:t>
      </w:r>
      <w:r>
        <w:t xml:space="preserve">сроков), а не свойством стены. Кажущийся отрыв кирпича на финише-2026 (74,5% vs 59,9%) — это</w:t>
      </w:r>
      <w:r>
        <w:t xml:space="preserve"> </w:t>
      </w:r>
      <w:r>
        <w:t xml:space="preserve">лучшие проекты Железно (Знак 93%, ИКИГАЙ 69%), то есть застройщик и срок.</w:t>
      </w:r>
    </w:p>
    <w:p>
      <w:pPr>
        <w:pStyle w:val="BodyText"/>
      </w:pPr>
      <w:r>
        <w:rPr>
          <w:b/>
          <w:bCs/>
        </w:rPr>
        <w:t xml:space="preserve">И бывший «чистый козырь» снят.</w:t>
      </w:r>
      <w:r>
        <w:t xml:space="preserve"> </w:t>
      </w:r>
      <w:r>
        <w:t xml:space="preserve">Контраст «Железно: среднеэтажка 55% vs своя башня 28%» тоже</w:t>
      </w:r>
      <w:r>
        <w:t xml:space="preserve"> </w:t>
      </w:r>
      <w:r>
        <w:t xml:space="preserve">сцеплен со сроком: корпуса Икигай сдаются в 2026–27, а башня «Миры» — в 2028 (и в другой</w:t>
      </w:r>
      <w:r>
        <w:t xml:space="preserve"> </w:t>
      </w:r>
      <w:r>
        <w:t xml:space="preserve">локации, Завьялово vs Ижевск). Разделить формат, срок и локацию на этой выборке нельзя.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— и почти единственный — предиктор распроданности это срок сдачи.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Материал не решает.</w:t>
      </w:r>
      <w:r>
        <w:t xml:space="preserve"> </w:t>
      </w:r>
      <w:r>
        <w:t xml:space="preserve">Ярлык «материал стен» вдобавок ненадёжен (пример «Квартал на Горького»:</w:t>
      </w:r>
      <w:r>
        <w:t xml:space="preserve"> </w:t>
      </w:r>
      <w:r>
        <w:t xml:space="preserve">задекларирован «кирпичом», по факту монолит+газоблок). Внутри одного года монолит ≥ кирпич.</w:t>
      </w:r>
      <w:r>
        <w:t xml:space="preserve"> </w:t>
      </w:r>
      <w:r>
        <w:t xml:space="preserve">Сырое «57 против 29»</w:t>
      </w:r>
      <w:r>
        <w:t xml:space="preserve"> </w:t>
      </w:r>
      <w:r>
        <w:rPr>
          <w:b/>
          <w:bCs/>
        </w:rPr>
        <w:t xml:space="preserve">со сцены как „материал решает”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Этажность и разброс застройщиков тоже не выживают контроль:</w:t>
      </w:r>
      <w:r>
        <w:t xml:space="preserve"> </w:t>
      </w:r>
      <w:r>
        <w:t xml:space="preserve">18–24 внутри 2028 не хуже</w:t>
      </w:r>
      <w:r>
        <w:t xml:space="preserve"> </w:t>
      </w:r>
      <w:r>
        <w:t xml:space="preserve">средних; все аутсайдеры-застройщики сдаются в 2028–2030. Это артефакты срока.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реально держится про продукт — только класс.</w:t>
      </w:r>
      <w:r>
        <w:t xml:space="preserve"> </w:t>
      </w:r>
      <w:r>
        <w:t xml:space="preserve">Безликий «стандарт» продан на 18% против</w:t>
      </w:r>
      <w:r>
        <w:t xml:space="preserve"> </w:t>
      </w:r>
      <w:r>
        <w:t xml:space="preserve">34% у комфорта, и это держится внутри года (в 2028: 5% против 17%). Выборка тонкая (12 домов) —</w:t>
      </w:r>
      <w:r>
        <w:t xml:space="preserve"> </w:t>
      </w:r>
      <w:r>
        <w:t xml:space="preserve">сильный сигнал, не закон.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из открытых данных</w:t>
      </w:r>
      <w:r>
        <w:t xml:space="preserve"> </w:t>
      </w:r>
      <w:r>
        <w:rPr>
          <w:b/>
          <w:bCs/>
        </w:rPr>
        <w:t xml:space="preserve">нельзя доказать</w:t>
      </w:r>
      <w:r>
        <w:t xml:space="preserve">, что материал, высота или сам по</w:t>
      </w:r>
      <w:r>
        <w:t xml:space="preserve"> </w:t>
      </w:r>
      <w:r>
        <w:t xml:space="preserve">себе застройщик продают. Продаёт срок; из продукта виден только класс/качество. Роль архитектора</w:t>
      </w:r>
      <w:r>
        <w:t xml:space="preserve"> </w:t>
      </w:r>
      <w:r>
        <w:t xml:space="preserve">честнее обосновывать не разрезами, а логикой (когда цена/ставка/локация исчерпаны — остаётся</w:t>
      </w:r>
      <w:r>
        <w:t xml:space="preserve"> </w:t>
      </w:r>
      <w:r>
        <w:t xml:space="preserve">продукт) плюс единственным пережившим сигналом — качеством.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стно-и-потому-неубиваемо"/>
    <w:p>
      <w:pPr>
        <w:pStyle w:val="Heading3"/>
      </w:pPr>
      <w:r>
        <w:t xml:space="preserve">✅ Как говорить (честно — и потому неубиваемо)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газоблок. Ярлык материала ненадёжен и вообще ничего не решает: когда сравниваешь дома</w:t>
      </w:r>
      <w:r>
        <w:t xml:space="preserve"> </w:t>
      </w:r>
      <w:r>
        <w:t xml:space="preserve">одного года сдачи, монолит продаётся даже чуть лучше кирпича.</w:t>
      </w:r>
    </w:p>
    <w:p>
      <w:pPr>
        <w:pStyle w:val="BlockText"/>
      </w:pPr>
      <w:r>
        <w:t xml:space="preserve">Более того — мы честно проверили и высоту, и разброс между застройщиками. Всё это не</w:t>
      </w:r>
      <w:r>
        <w:t xml:space="preserve"> </w:t>
      </w:r>
      <w:r>
        <w:t xml:space="preserve">выживает контроль по сроку: „худшие” 18–24 этажа внутри одной когорты не хуже средних, а</w:t>
      </w:r>
      <w:r>
        <w:t xml:space="preserve"> </w:t>
      </w:r>
      <w:r>
        <w:t xml:space="preserve">аутсайдеры-застройщики просто сдаются позже всех. Из открытых данных доказать, что</w:t>
      </w:r>
      <w:r>
        <w:t xml:space="preserve"> </w:t>
      </w:r>
      <w:r>
        <w:t xml:space="preserve">архитектура или материал продают, нельзя — и мы говорим это прямо.</w:t>
      </w:r>
    </w:p>
    <w:p>
      <w:pPr>
        <w:pStyle w:val="BlockText"/>
      </w:pPr>
      <w:r>
        <w:t xml:space="preserve">Что остаётся твёрдого? Первое — срок: половина рынка (навес-2028) продана на 16%, и этому</w:t>
      </w:r>
      <w:r>
        <w:t xml:space="preserve"> </w:t>
      </w:r>
      <w:r>
        <w:t xml:space="preserve">предложению нужен спрос. Второе — качество продукта: безликий „стандарт” продан вдвое хуже</w:t>
      </w:r>
      <w:r>
        <w:t xml:space="preserve"> </w:t>
      </w:r>
      <w:r>
        <w:t xml:space="preserve">комфорта, и это единственный разрез, что держится внутри года. И третье — простая логика:</w:t>
      </w:r>
      <w:r>
        <w:t xml:space="preserve"> </w:t>
      </w:r>
      <w:r>
        <w:t xml:space="preserve">когда ценой, ставкой и локацией конкурировать уже нельзя, остаётся продукт и его подача.</w:t>
      </w:r>
      <w:r>
        <w:t xml:space="preserve"> </w:t>
      </w:r>
      <w:r>
        <w:t xml:space="preserve">Вот здесь и работает архитектор.»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«Стандарт-класс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стандарт — это те же безликие массовые дома.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0" w:name="Xed3dd4e85b6da5f96be35da45c014ef4668d9f1"/>
    <w:p>
      <w:pPr>
        <w:pStyle w:val="Heading1"/>
      </w:pPr>
      <w:r>
        <w:t xml:space="preserve">Глава 7. Остатки готового жилья: кто сидит на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125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125"/>
    <w:bookmarkStart w:id="126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6"/>
    <w:bookmarkStart w:id="127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 и</w:t>
      </w:r>
      <w:r>
        <w:t xml:space="preserve"> </w:t>
      </w:r>
      <w:r>
        <w:t xml:space="preserve">достраиваемые корпуса тех же проектов); классифайды — то, что реально выставлено и продаётся.</w:t>
      </w:r>
      <w:r>
        <w:t xml:space="preserve"> </w:t>
      </w:r>
      <w:r>
        <w:t xml:space="preserve">Правда в вилке</w:t>
      </w:r>
      <w:r>
        <w:t xml:space="preserve"> </w:t>
      </w:r>
      <w:r>
        <w:rPr>
          <w:b/>
          <w:bCs/>
        </w:rPr>
        <w:t xml:space="preserve">~100–436 квартир</w:t>
      </w:r>
      <w:r>
        <w:t xml:space="preserve">, но оба конца плохие: либо хвост огромен, либо хвост</w:t>
      </w:r>
      <w:r>
        <w:t xml:space="preserve"> </w:t>
      </w:r>
      <w:r>
        <w:t xml:space="preserve">огромен И его почти не продвигают (БершаСити: 53 свободных — 2 в активной продаже).</w:t>
      </w:r>
      <w:r>
        <w:t xml:space="preserve"> </w:t>
      </w:r>
      <w:r>
        <w:t xml:space="preserve">Дополнительный штрих: сайт метит «строящимися» корпуса, которые по ЕИСЖС введены, — статусы</w:t>
      </w:r>
      <w:r>
        <w:t xml:space="preserve"> </w:t>
      </w:r>
      <w:r>
        <w:t xml:space="preserve">не обновляются. У АСПЭК же — худшая распроданность текущей стройки (4,2%).</w:t>
      </w:r>
    </w:p>
    <w:bookmarkEnd w:id="127"/>
    <w:bookmarkStart w:id="128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28"/>
    <w:bookmarkStart w:id="129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38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38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38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38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38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p>
      <w:r>
        <w:br w:type="page"/>
      </w:r>
    </w:p>
    <w:bookmarkEnd w:id="129"/>
    <w:bookmarkEnd w:id="130"/>
    <w:bookmarkStart w:id="142" w:name="глава-8.-методика-и-факт-чек"/>
    <w:p>
      <w:pPr>
        <w:pStyle w:val="Heading1"/>
      </w:pPr>
      <w:r>
        <w:t xml:space="preserve">Глава 8.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31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стандарт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31"/>
    <w:bookmarkStart w:id="132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32"/>
    <w:bookmarkStart w:id="133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33"/>
    <w:bookmarkStart w:id="137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34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34"/>
    <w:bookmarkStart w:id="135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35"/>
    <w:bookmarkStart w:id="136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6"/>
    <w:bookmarkEnd w:id="137"/>
    <w:bookmarkStart w:id="138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8"/>
    <w:bookmarkStart w:id="139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39"/>
    <w:bookmarkStart w:id="140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40"/>
    <w:bookmarkStart w:id="141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3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3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3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3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2026-07-22T18:54:10Z</dcterms:created>
  <dcterms:modified xsi:type="dcterms:W3CDTF">2026-07-22T18:54:10Z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