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Остатки готового жилья Удмуртии</w:t>
      </w:r>
    </w:p>
    <w:bookmarkStart w:id="15" w:name="Xab18b65ed0d1c89b226f8913929905bbfa4e9a9"/>
    <w:p>
      <w:pPr>
        <w:pStyle w:val="Heading1"/>
      </w:pPr>
      <w:r>
        <w:t xml:space="preserve">Остатки готового жилья Удмуртии: кто сидит на непроданных сданных квартирах</w:t>
      </w:r>
    </w:p>
    <w:p>
      <w:pPr>
        <w:pStyle w:val="FirstParagraph"/>
      </w:pPr>
      <w:r>
        <w:t xml:space="preserve">Исследование от 22.07.2026. Вопрос: сколько квартир осталось непроданными в домах,</w:t>
      </w:r>
      <w:r>
        <w:t xml:space="preserve"> </w:t>
      </w:r>
      <w:r>
        <w:rPr>
          <w:b/>
          <w:bCs/>
        </w:rPr>
        <w:t xml:space="preserve">уже введённых в эксплуатацию</w:t>
      </w:r>
      <w:r>
        <w:t xml:space="preserve"> </w:t>
      </w:r>
      <w:r>
        <w:t xml:space="preserve">(2024 — июль 2026), и у кого они сконцентрированы.</w:t>
      </w:r>
    </w:p>
    <w:p>
      <w:pPr>
        <w:pStyle w:val="BodyText"/>
      </w:pPr>
      <w:r>
        <w:rPr>
          <w:b/>
          <w:bCs/>
        </w:rPr>
        <w:t xml:space="preserve">Зачем это бюро.</w:t>
      </w:r>
      <w:r>
        <w:t xml:space="preserve"> </w:t>
      </w:r>
      <w:r>
        <w:t xml:space="preserve">Непроданная квартира в сданном доме — это не «дальняя когорта, успеется»:</w:t>
      </w:r>
      <w:r>
        <w:t xml:space="preserve"> </w:t>
      </w:r>
      <w:r>
        <w:t xml:space="preserve">эскроу раскрыт, деньги заморожены в бетоне, каждый месяц капают содержание, налоги, охрана.</w:t>
      </w:r>
      <w:r>
        <w:t xml:space="preserve"> </w:t>
      </w:r>
      <w:r>
        <w:t xml:space="preserve">Застройщик с готовым хвостом — самый мотивированный клиент на переупаковку/репозиционирование.</w:t>
      </w:r>
      <w:r>
        <w:t xml:space="preserve"> </w:t>
      </w:r>
      <w:r>
        <w:t xml:space="preserve">И методологически это самый чистый разрез:</w:t>
      </w:r>
      <w:r>
        <w:t xml:space="preserve"> </w:t>
      </w:r>
      <w:r>
        <w:rPr>
          <w:b/>
          <w:bCs/>
        </w:rPr>
        <w:t xml:space="preserve">срок сдачи у всех «наступил», оправдание</w:t>
      </w:r>
      <w:r>
        <w:rPr>
          <w:b/>
          <w:bCs/>
        </w:rPr>
        <w:t xml:space="preserve"> </w:t>
      </w:r>
      <w:r>
        <w:rPr>
          <w:b/>
          <w:bCs/>
        </w:rPr>
        <w:t xml:space="preserve">«дальним домам положено быть непроданными» здесь не работает.</w:t>
      </w:r>
    </w:p>
    <w:p>
      <w:r>
        <w:pict>
          <v:rect style="width:0;height:1.5pt" o:hralign="center" o:hrstd="t" o:hr="t"/>
        </w:pict>
      </w:r>
    </w:p>
    <w:bookmarkStart w:id="9" w:name="метод-три-источника-друг-против-друга"/>
    <w:p>
      <w:pPr>
        <w:pStyle w:val="Heading2"/>
      </w:pPr>
      <w:r>
        <w:t xml:space="preserve">1. Метод — три источника друг против друга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Шаг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Что даёт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Рамка</w:t>
            </w:r>
          </w:p>
        </w:tc>
        <w:tc>
          <w:tcPr/>
          <w:p>
            <w:pPr>
              <w:pStyle w:val="Compact"/>
            </w:pPr>
            <w:r>
              <w:t xml:space="preserve">ЕИСЖС (наш.дом.рф), objStatus=2</w:t>
            </w:r>
          </w:p>
        </w:tc>
        <w:tc>
          <w:tcPr/>
          <w:p>
            <w:pPr>
              <w:pStyle w:val="Compact"/>
            </w:pPr>
            <w:r>
              <w:t xml:space="preserve">Все дома УР, введённые 01.2024–07.2026:</w:t>
            </w:r>
            <w:r>
              <w:t xml:space="preserve"> </w:t>
            </w:r>
            <w:r>
              <w:rPr>
                <w:b/>
                <w:bCs/>
              </w:rPr>
              <w:t xml:space="preserve">155 домов, 27 223 квартиры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Остатки</w:t>
            </w:r>
          </w:p>
        </w:tc>
        <w:tc>
          <w:tcPr/>
          <w:p>
            <w:pPr>
              <w:pStyle w:val="Compact"/>
            </w:pPr>
            <w:r>
              <w:t xml:space="preserve">Сайты застройщиков (шахматки/каталоги/API)</w:t>
            </w:r>
          </w:p>
        </w:tc>
        <w:tc>
          <w:tcPr/>
          <w:p>
            <w:pPr>
              <w:pStyle w:val="Compact"/>
            </w:pPr>
            <w:r>
              <w:t xml:space="preserve">Свободные квартиры в сданных домах — по каждому дому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Сверка</w:t>
            </w:r>
          </w:p>
        </w:tc>
        <w:tc>
          <w:tcPr/>
          <w:p>
            <w:pPr>
              <w:pStyle w:val="Compact"/>
            </w:pPr>
            <w:r>
              <w:t xml:space="preserve">Домклик + ЦИАН (активная экспозиция «от застройщика»)</w:t>
            </w:r>
          </w:p>
        </w:tc>
        <w:tc>
          <w:tcPr/>
          <w:p>
            <w:pPr>
              <w:pStyle w:val="Compact"/>
            </w:pPr>
            <w:r>
              <w:t xml:space="preserve">Независимый счёт; расхождения диагностируют и данные, и маркетинг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Живой аудит</w:t>
            </w:r>
          </w:p>
        </w:tc>
        <w:tc>
          <w:tcPr/>
          <w:p>
            <w:pPr>
              <w:pStyle w:val="Compact"/>
            </w:pPr>
            <w:r>
              <w:t xml:space="preserve">Каталоги/виджеты всех топ-8 глазами в браузере (23.07.2026)</w:t>
            </w:r>
          </w:p>
        </w:tc>
        <w:tc>
          <w:tcPr/>
          <w:p>
            <w:pPr>
              <w:pStyle w:val="Compact"/>
            </w:pPr>
            <w:r>
              <w:t xml:space="preserve">Контроль после инцидента АСПЭК: у 6 из 7 цифры совпали 1-в-1, у АСПЭК кэш врал в ~9 раз</w:t>
            </w:r>
          </w:p>
        </w:tc>
      </w:tr>
    </w:tbl>
    <w:p>
      <w:pPr>
        <w:pStyle w:val="BodyText"/>
      </w:pPr>
      <w:r>
        <w:t xml:space="preserve">Сбор: рамка — через fetch() в Chrome-вкладке (API за WAF); сайты — 8 параллельных</w:t>
      </w:r>
      <w:r>
        <w:t xml:space="preserve"> </w:t>
      </w:r>
      <w:r>
        <w:t xml:space="preserve">субагентов (curl, парсинг SSR-JSON: Nuxt</w:t>
      </w:r>
      <w:r>
        <w:t xml:space="preserve"> </w:t>
      </w:r>
      <w:r>
        <w:rPr>
          <w:rStyle w:val="VerbatimChar"/>
        </w:rPr>
        <w:t xml:space="preserve">__NUXT_DATA__</w:t>
      </w:r>
      <w:r>
        <w:t xml:space="preserve">, Next</w:t>
      </w:r>
      <w:r>
        <w:t xml:space="preserve"> </w:t>
      </w:r>
      <w:r>
        <w:rPr>
          <w:rStyle w:val="VerbatimChar"/>
        </w:rPr>
        <w:t xml:space="preserve">__NEXT_DATA__</w:t>
      </w:r>
      <w:r>
        <w:t xml:space="preserve">/</w:t>
      </w:r>
      <w:r>
        <w:rPr>
          <w:rStyle w:val="VerbatimChar"/>
        </w:rPr>
        <w:t xml:space="preserve">__next_f</w:t>
      </w:r>
      <w:r>
        <w:t xml:space="preserve">,</w:t>
      </w:r>
      <w:r>
        <w:t xml:space="preserve"> </w:t>
      </w:r>
      <w:r>
        <w:t xml:space="preserve">внутренние API); классифайды — вручную в браузере. Все сырые данные в</w:t>
      </w:r>
      <w:r>
        <w:t xml:space="preserve"> </w:t>
      </w:r>
      <w:r>
        <w:rPr>
          <w:rStyle w:val="VerbatimChar"/>
        </w:rPr>
        <w:t xml:space="preserve">data/ready-stock/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data/eisgs/delivered-2024-2026.csv</w:t>
      </w:r>
      <w:r>
        <w:t xml:space="preserve">.</w:t>
      </w:r>
    </w:p>
    <w:bookmarkEnd w:id="9"/>
    <w:bookmarkStart w:id="10" w:name="X1f5577399152a0465f7021ac6a3508195f3cba1"/>
    <w:p>
      <w:pPr>
        <w:pStyle w:val="Heading2"/>
      </w:pPr>
      <w:r>
        <w:t xml:space="preserve">2. Главная таблица: остатки топ-8 (63% всех вводов)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760"/>
        <w:gridCol w:w="176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Застройщик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Введено 2024–07.26, кв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Остаток от застройщика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хвоста</w:t>
            </w:r>
          </w:p>
        </w:tc>
        <w:tc>
          <w:tcPr/>
          <w:p>
            <w:pPr>
              <w:pStyle w:val="Compact"/>
            </w:pPr>
            <w:r>
              <w:t xml:space="preserve">Где остаток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Железно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1 359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живой каталог 23.07: фильтр «ЖК ZNAK» — пустая выдача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Талан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живой каталог 23.07: в фильтре проектов только строящийся Город-парк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Зардон-групп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Домклик + ЦИАН 22.07: «нет квартир от застройщика» (перекрёстно)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КОМОССТРОЙ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8 930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64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0,7%</w:t>
            </w:r>
          </w:p>
        </w:tc>
        <w:tc>
          <w:tcPr/>
          <w:p>
            <w:pPr>
              <w:pStyle w:val="Compact"/>
            </w:pPr>
            <w:r>
              <w:t xml:space="preserve">живой каталог 23.07: фильтр «Дом сдан» = 64 (совпало 1-в-1)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1 612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29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1,8%</w:t>
            </w:r>
          </w:p>
        </w:tc>
        <w:tc>
          <w:tcPr/>
          <w:p>
            <w:pPr>
              <w:pStyle w:val="Compact"/>
            </w:pPr>
            <w:r>
              <w:t xml:space="preserve">живой каталог 23.07: «Квартиры»+«Заселение сразу» = 29 (совпало 1-в-1)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Федерация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23.07: Талисман переведён в «реализованные», шахматка 404 — витрина закрыта (было 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Острова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1 425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80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5,6%</w:t>
            </w:r>
          </w:p>
        </w:tc>
        <w:tc>
          <w:tcPr/>
          <w:p>
            <w:pPr>
              <w:pStyle w:val="Compact"/>
            </w:pPr>
            <w:r>
              <w:t xml:space="preserve">живой каталог 23.07: чип «Дом сдан» по всем проектам = 80, все в «Новом восходе»; SPEECH в ноль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АСПЭК-Домстрой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1 880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~48–50</w:t>
            </w:r>
            <w:r>
              <w:t xml:space="preserve"> </w:t>
            </w:r>
            <w:r>
              <w:t xml:space="preserve">(испр. 23.07)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~2,6%</w:t>
            </w:r>
          </w:p>
        </w:tc>
        <w:tc>
          <w:tcPr/>
          <w:p>
            <w:pPr>
              <w:pStyle w:val="Compact"/>
            </w:pPr>
            <w:r>
              <w:t xml:space="preserve">живой каталог: АРТНОВА 5.2 сдан=17, 5.3 сдан=31; сданные Берша и весь Forest сняты с продажи (§3)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 топ-8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17 077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~223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~1,3%</w:t>
            </w:r>
          </w:p>
        </w:tc>
        <w:tc>
          <w:tcPr/>
          <w:p>
            <w:pPr>
              <w:pStyle w:val="Compact"/>
            </w:pPr>
            <w:r>
              <w:t xml:space="preserve">все цифры проверены живыми каталогами 23.07.2026</w:t>
            </w:r>
          </w:p>
        </w:tc>
      </w:tr>
    </w:tbl>
    <w:bookmarkEnd w:id="10"/>
    <w:bookmarkStart w:id="11" w:name="аспэк-отдельный-разбор"/>
    <w:p>
      <w:pPr>
        <w:pStyle w:val="Heading2"/>
      </w:pPr>
      <w:r>
        <w:t xml:space="preserve">3. АСПЭК — отдельный разбор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ИСПРАВЛЕНИЕ 23.07.2026 (важно).</w:t>
      </w:r>
      <w:r>
        <w:t xml:space="preserve"> </w:t>
      </w:r>
      <w:r>
        <w:t xml:space="preserve">Первоначальная оценка «~436–467 свободных квартир»</w:t>
      </w:r>
      <w:r>
        <w:t xml:space="preserve"> </w:t>
      </w:r>
      <w:r>
        <w:t xml:space="preserve">оказалась</w:t>
      </w:r>
      <w:r>
        <w:t xml:space="preserve"> </w:t>
      </w:r>
      <w:r>
        <w:rPr>
          <w:b/>
          <w:bCs/>
        </w:rPr>
        <w:t xml:space="preserve">завышенной</w:t>
      </w:r>
      <w:r>
        <w:t xml:space="preserve">: она была снята из статического JSON маркетингового сайта</w:t>
      </w:r>
      <w:r>
        <w:t xml:space="preserve"> </w:t>
      </w:r>
      <w:r>
        <w:t xml:space="preserve">(</w:t>
      </w:r>
      <w:r>
        <w:rPr>
          <w:rStyle w:val="VerbatimChar"/>
        </w:rPr>
        <w:t xml:space="preserve">__NEXT_DATA__</w:t>
      </w:r>
      <w:r>
        <w:t xml:space="preserve">), а настоящий каталог АСПЭК — виджет Profitbase CRM в iframe, который</w:t>
      </w:r>
      <w:r>
        <w:t xml:space="preserve"> </w:t>
      </w:r>
      <w:r>
        <w:t xml:space="preserve">curl-сбор не видел. Живой каталог (проверен глазами в браузере 23.07) показывает:</w:t>
      </w:r>
      <w:r>
        <w:t xml:space="preserve"> </w:t>
      </w:r>
      <w:r>
        <w:rPr>
          <w:b/>
          <w:bCs/>
        </w:rPr>
        <w:t xml:space="preserve">АРТНОВА 5.2 «Дом сдан» — 17 свободных из 160 (распродан ~89%), 5.3 «Дом сдан» — 31,</w:t>
      </w:r>
      <w:r>
        <w:rPr>
          <w:b/>
          <w:bCs/>
        </w:rPr>
        <w:t xml:space="preserve"> </w:t>
      </w:r>
      <w:r>
        <w:rPr>
          <w:b/>
          <w:bCs/>
        </w:rPr>
        <w:t xml:space="preserve">строящийся 5.1 — 51.</w:t>
      </w:r>
      <w:r>
        <w:t xml:space="preserve"> </w:t>
      </w:r>
      <w:r>
        <w:t xml:space="preserve">Претензия АСПЭК «у нас почти всё продано» по К5.2 — справедлива.</w:t>
      </w:r>
      <w:r>
        <w:t xml:space="preserve"> </w:t>
      </w:r>
      <w:r>
        <w:t xml:space="preserve">Сданные дома Берша Сити и весь Forest в живом каталоге отсутствуют (сняты с продажи;</w:t>
      </w:r>
      <w:r>
        <w:t xml:space="preserve"> </w:t>
      </w:r>
      <w:r>
        <w:t xml:space="preserve">по Берше в продаже только строящийся дом 3 на 2028 г.). Поле</w:t>
      </w:r>
      <w:r>
        <w:t xml:space="preserve"> </w:t>
      </w:r>
      <w:r>
        <w:rPr>
          <w:rStyle w:val="VerbatimChar"/>
        </w:rPr>
        <w:t xml:space="preserve">availableCount</w:t>
      </w:r>
      <w:r>
        <w:t xml:space="preserve"> </w:t>
      </w:r>
      <w:r>
        <w:t xml:space="preserve">в кэше сайта</w:t>
      </w:r>
      <w:r>
        <w:t xml:space="preserve"> </w:t>
      </w:r>
      <w:r>
        <w:t xml:space="preserve">означало не «в продаже», а размер справочника планировок.</w:t>
      </w:r>
      <w:r>
        <w:t xml:space="preserve"> </w:t>
      </w:r>
      <w:r>
        <w:rPr>
          <w:b/>
          <w:bCs/>
        </w:rPr>
        <w:t xml:space="preserve">Итог: сданный остаток АСПЭК ≈ 48 квартир (+2 офиса на Берша, 34), а не 436–467.</w:t>
      </w:r>
      <w:r>
        <w:t xml:space="preserve"> </w:t>
      </w:r>
      <w:r>
        <w:t xml:space="preserve">Ниже §3 сохранён с исправленными числами; старые оценки помечены как ошибочные.</w:t>
      </w:r>
    </w:p>
    <w:p>
      <w:pPr>
        <w:pStyle w:val="FirstParagraph"/>
      </w:pPr>
      <w:r>
        <w:t xml:space="preserve">Три источника дают разные числа — и теперь ясно, какой врёт: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760"/>
        <w:gridCol w:w="176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BershaCity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АРТНОВА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Forest</w:t>
            </w:r>
          </w:p>
        </w:tc>
        <w:tc>
          <w:tcPr/>
          <w:p>
            <w:pPr>
              <w:pStyle w:val="Compact"/>
            </w:pPr>
            <w:r>
              <w:t xml:space="preserve">Вердикт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Кэш сайта (</w:t>
            </w:r>
            <w:r>
              <w:rPr>
                <w:rStyle w:val="VerbatimChar"/>
                <w:strike/>
              </w:rPr>
              <w:t xml:space="preserve">__NEXT_DATA__</w:t>
            </w:r>
            <w:r>
              <w:rPr>
                <w:strike/>
              </w:rP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trike/>
              </w:rP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trike/>
              </w:rPr>
              <w:t xml:space="preserve">189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trike/>
              </w:rPr>
              <w:t xml:space="preserve">225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ОШИБОЧЕН</w:t>
            </w:r>
            <w:r>
              <w:t xml:space="preserve"> </w:t>
            </w:r>
            <w:r>
              <w:t xml:space="preserve">— не синхронизирован с CRM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Живой каталог Profitbase</w:t>
            </w:r>
            <w:r>
              <w:t xml:space="preserve"> </w:t>
            </w:r>
            <w:r>
              <w:t xml:space="preserve">(23.07, глазами)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(сданные сняты; в продаже только стройка д.3: 35 кв)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сданные:</w:t>
            </w:r>
            <w:r>
              <w:t xml:space="preserve"> </w:t>
            </w:r>
            <w:r>
              <w:rPr>
                <w:b/>
                <w:bCs/>
              </w:rPr>
              <w:t xml:space="preserve">17+31=48</w:t>
            </w:r>
            <w:r>
              <w:t xml:space="preserve">; стройка 5.1: 51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(проект снят с продажи целиком)</w:t>
            </w:r>
          </w:p>
        </w:tc>
        <w:tc>
          <w:tcPr/>
          <w:p>
            <w:pPr>
              <w:pStyle w:val="Compact"/>
            </w:pPr>
            <w:r>
              <w:t xml:space="preserve">✅ истина (это видит покупатель)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Домклик («от застройщика», фид CRM)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  <w:r>
              <w:t xml:space="preserve"> </w:t>
            </w:r>
            <w:r>
              <w:t xml:space="preserve">(все статусы по проекту — сходится с каталогом)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 проверялся</w:t>
            </w:r>
          </w:p>
        </w:tc>
        <w:tc>
          <w:tcPr/>
          <w:p>
            <w:pPr>
              <w:pStyle w:val="Compact"/>
            </w:pPr>
            <w:r>
              <w:t xml:space="preserve">✅ согласуется с каталогом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ЦИАН («от застройщика»)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(3 от собственников)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согласуется</w:t>
            </w:r>
          </w:p>
        </w:tc>
      </w:tr>
    </w:tbl>
    <w:p>
      <w:pPr>
        <w:pStyle w:val="BodyText"/>
      </w:pPr>
      <w:r>
        <w:t xml:space="preserve">Что остаётся верным и после исправления: (а) даты ввода — все корпуса ниже введены по ЕИСЖС,</w:t>
      </w:r>
      <w:r>
        <w:t xml:space="preserve"> </w:t>
      </w:r>
      <w:r>
        <w:t xml:space="preserve">включая те, что сайт метит «строится»; (б) статусы на маркетинговом сайте не обновляются —</w:t>
      </w:r>
      <w:r>
        <w:t xml:space="preserve"> </w:t>
      </w:r>
      <w:r>
        <w:t xml:space="preserve">это по-прежнему факт про цифровую гигиену; (в) худшая распроданность</w:t>
      </w:r>
      <w:r>
        <w:t xml:space="preserve"> </w:t>
      </w:r>
      <w:r>
        <w:rPr>
          <w:b/>
          <w:bCs/>
        </w:rPr>
        <w:t xml:space="preserve">текущей стройки</w:t>
      </w:r>
      <w:r>
        <w:t xml:space="preserve"> </w:t>
      </w:r>
      <w:r>
        <w:t xml:space="preserve">АСПЭК (4,2%, госданные ЕИСЖС) исправлением не затронута.</w:t>
      </w:r>
    </w:p>
    <w:p>
      <w:pPr>
        <w:pStyle w:val="BodyText"/>
      </w:pPr>
      <w:r>
        <w:rPr>
          <w:b/>
          <w:bCs/>
        </w:rPr>
        <w:t xml:space="preserve">Покорпусная таблица ниже — из ОШИБОЧНОГО кэша сайта</w:t>
      </w:r>
      <w:r>
        <w:t xml:space="preserve"> </w:t>
      </w:r>
      <w:r>
        <w:t xml:space="preserve">(сохранена для прозрачности</w:t>
      </w:r>
      <w:r>
        <w:t xml:space="preserve"> </w:t>
      </w:r>
      <w:r>
        <w:t xml:space="preserve">исправления; колонка «свободно» завышена, реальные остатки см. врезку выше):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188"/>
        <w:gridCol w:w="1188"/>
        <w:gridCol w:w="1188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Корпус</w:t>
            </w:r>
          </w:p>
        </w:tc>
        <w:tc>
          <w:tcPr/>
          <w:p>
            <w:pPr>
              <w:pStyle w:val="Compact"/>
            </w:pPr>
            <w:r>
              <w:t xml:space="preserve">Адрес</w:t>
            </w:r>
          </w:p>
        </w:tc>
        <w:tc>
          <w:tcPr/>
          <w:p>
            <w:pPr>
              <w:pStyle w:val="Compact"/>
            </w:pPr>
            <w:r>
              <w:t xml:space="preserve">Введён (ЕИСЖС)</w:t>
            </w:r>
          </w:p>
        </w:tc>
        <w:tc>
          <w:tcPr/>
          <w:p>
            <w:pPr>
              <w:pStyle w:val="Compact"/>
            </w:pPr>
            <w:r>
              <w:t xml:space="preserve">Статус на сайте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Квартир свободно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Цена от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БершаСити Дом 1</w:t>
            </w:r>
          </w:p>
        </w:tc>
        <w:tc>
          <w:tcPr/>
          <w:p>
            <w:pPr>
              <w:pStyle w:val="Compact"/>
            </w:pPr>
            <w:r>
              <w:t xml:space="preserve">ул. Арх. Берша</w:t>
            </w:r>
          </w:p>
        </w:tc>
        <w:tc>
          <w:tcPr/>
          <w:p>
            <w:pPr>
              <w:pStyle w:val="Compact"/>
            </w:pPr>
            <w:r>
              <w:t xml:space="preserve">03.2024</w:t>
            </w:r>
          </w:p>
        </w:tc>
        <w:tc>
          <w:tcPr/>
          <w:p>
            <w:pPr>
              <w:pStyle w:val="Compact"/>
            </w:pPr>
            <w:r>
              <w:t xml:space="preserve">сдан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4,85 млн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БершаСити Дом 2 (2.1)</w:t>
            </w:r>
          </w:p>
        </w:tc>
        <w:tc>
          <w:tcPr/>
          <w:p>
            <w:pPr>
              <w:pStyle w:val="Compact"/>
            </w:pPr>
            <w:r>
              <w:t xml:space="preserve">ул. Арх. Берша</w:t>
            </w:r>
          </w:p>
        </w:tc>
        <w:tc>
          <w:tcPr/>
          <w:p>
            <w:pPr>
              <w:pStyle w:val="Compact"/>
            </w:pPr>
            <w:r>
              <w:t xml:space="preserve">07.2025 + 03.2026</w:t>
            </w:r>
          </w:p>
        </w:tc>
        <w:tc>
          <w:tcPr/>
          <w:p>
            <w:pPr>
              <w:pStyle w:val="Compact"/>
            </w:pPr>
            <w:r>
              <w:t xml:space="preserve">«строится» ⚠️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3,08 млн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АРТНОВА К1, Дом 1</w:t>
            </w:r>
          </w:p>
        </w:tc>
        <w:tc>
          <w:tcPr/>
          <w:p>
            <w:pPr>
              <w:pStyle w:val="Compact"/>
            </w:pPr>
            <w:r>
              <w:t xml:space="preserve">ул. Новаторов</w:t>
            </w:r>
          </w:p>
        </w:tc>
        <w:tc>
          <w:tcPr/>
          <w:p>
            <w:pPr>
              <w:pStyle w:val="Compact"/>
            </w:pPr>
            <w:r>
              <w:t xml:space="preserve">~2024</w:t>
            </w:r>
          </w:p>
        </w:tc>
        <w:tc>
          <w:tcPr/>
          <w:p>
            <w:pPr>
              <w:pStyle w:val="Compact"/>
            </w:pPr>
            <w:r>
              <w:t xml:space="preserve">сдан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5,06 млн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АРТНОВА К1, Дом 2 (К1.2)</w:t>
            </w:r>
          </w:p>
        </w:tc>
        <w:tc>
          <w:tcPr/>
          <w:p>
            <w:pPr>
              <w:pStyle w:val="Compact"/>
            </w:pPr>
            <w:r>
              <w:t xml:space="preserve">ул. Новаторов</w:t>
            </w:r>
          </w:p>
        </w:tc>
        <w:tc>
          <w:tcPr/>
          <w:p>
            <w:pPr>
              <w:pStyle w:val="Compact"/>
            </w:pPr>
            <w:r>
              <w:t xml:space="preserve">03.2024</w:t>
            </w:r>
          </w:p>
        </w:tc>
        <w:tc>
          <w:tcPr/>
          <w:p>
            <w:pPr>
              <w:pStyle w:val="Compact"/>
            </w:pPr>
            <w:r>
              <w:t xml:space="preserve">сдан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5,59 млн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АРТНОВА К5.2</w:t>
            </w:r>
          </w:p>
        </w:tc>
        <w:tc>
          <w:tcPr/>
          <w:p>
            <w:pPr>
              <w:pStyle w:val="Compact"/>
            </w:pPr>
            <w:r>
              <w:t xml:space="preserve">ул. Союзная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06.07.2026</w:t>
            </w:r>
          </w:p>
        </w:tc>
        <w:tc>
          <w:tcPr/>
          <w:p>
            <w:pPr>
              <w:pStyle w:val="Compact"/>
            </w:pPr>
            <w:r>
              <w:t xml:space="preserve">«строится» ⚠️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3,93 млн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Forest дом 4</w:t>
            </w:r>
          </w:p>
        </w:tc>
        <w:tc>
          <w:tcPr/>
          <w:p>
            <w:pPr>
              <w:pStyle w:val="Compact"/>
            </w:pPr>
            <w:r>
              <w:t xml:space="preserve">40 лет Победы</w:t>
            </w:r>
          </w:p>
        </w:tc>
        <w:tc>
          <w:tcPr/>
          <w:p>
            <w:pPr>
              <w:pStyle w:val="Compact"/>
            </w:pPr>
            <w:r>
              <w:t xml:space="preserve">кон. 2023</w:t>
            </w:r>
          </w:p>
        </w:tc>
        <w:tc>
          <w:tcPr/>
          <w:p>
            <w:pPr>
              <w:pStyle w:val="Compact"/>
            </w:pPr>
            <w:r>
              <w:t xml:space="preserve">сдан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4,14 млн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Forest дом 5</w:t>
            </w:r>
          </w:p>
        </w:tc>
        <w:tc>
          <w:tcPr/>
          <w:p>
            <w:pPr>
              <w:pStyle w:val="Compact"/>
            </w:pPr>
            <w:r>
              <w:t xml:space="preserve">40 лет Победы</w:t>
            </w:r>
          </w:p>
        </w:tc>
        <w:tc>
          <w:tcPr/>
          <w:p>
            <w:pPr>
              <w:pStyle w:val="Compact"/>
            </w:pPr>
            <w:r>
              <w:t xml:space="preserve">12.2024</w:t>
            </w:r>
          </w:p>
        </w:tc>
        <w:tc>
          <w:tcPr/>
          <w:p>
            <w:pPr>
              <w:pStyle w:val="Compact"/>
            </w:pPr>
            <w:r>
              <w:t xml:space="preserve">«строится» ⚠️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3,85 млн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Forest дом 6</w:t>
            </w:r>
          </w:p>
        </w:tc>
        <w:tc>
          <w:tcPr/>
          <w:p>
            <w:pPr>
              <w:pStyle w:val="Compact"/>
            </w:pPr>
            <w:r>
              <w:t xml:space="preserve">ул. Васнецова</w:t>
            </w:r>
          </w:p>
        </w:tc>
        <w:tc>
          <w:tcPr/>
          <w:p>
            <w:pPr>
              <w:pStyle w:val="Compact"/>
            </w:pPr>
            <w:r>
              <w:t xml:space="preserve">12.2025</w:t>
            </w:r>
          </w:p>
        </w:tc>
        <w:tc>
          <w:tcPr/>
          <w:p>
            <w:pPr>
              <w:pStyle w:val="Compact"/>
            </w:pPr>
            <w:r>
              <w:t xml:space="preserve">«строится» ⚠️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3,55 млн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467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Два разных хвоста: (а)</w:t>
      </w:r>
      <w:r>
        <w:t xml:space="preserve"> </w:t>
      </w:r>
      <w:r>
        <w:rPr>
          <w:b/>
          <w:bCs/>
        </w:rPr>
        <w:t xml:space="preserve">зависшие старые</w:t>
      </w:r>
      <w:r>
        <w:t xml:space="preserve"> </w:t>
      </w:r>
      <w:r>
        <w:t xml:space="preserve">— Дом 1 Берши и АРТНОВА К1 держат 63 квартиры</w:t>
      </w:r>
      <w:r>
        <w:t xml:space="preserve"> </w:t>
      </w:r>
      <w:r>
        <w:t xml:space="preserve">спустя 2+ года после ввода; (б)</w:t>
      </w:r>
      <w:r>
        <w:t xml:space="preserve"> </w:t>
      </w:r>
      <w:r>
        <w:rPr>
          <w:b/>
          <w:bCs/>
        </w:rPr>
        <w:t xml:space="preserve">свежесданные крупные</w:t>
      </w:r>
      <w:r>
        <w:t xml:space="preserve"> </w:t>
      </w:r>
      <w:r>
        <w:t xml:space="preserve">— К5.2 (введён 06.07.2026: 146 из</w:t>
      </w:r>
      <w:r>
        <w:t xml:space="preserve"> </w:t>
      </w:r>
      <w:r>
        <w:t xml:space="preserve">160 квартир свободны, распродано ~9% к вводу) и Forest-6 (148 свободных через 7 месяцев после</w:t>
      </w:r>
      <w:r>
        <w:t xml:space="preserve"> </w:t>
      </w:r>
      <w:r>
        <w:t xml:space="preserve">ввода). Плюс кладовые (39) и офисы (5, от 10 до 20 млн) — тоже непроданные метры.</w:t>
      </w:r>
    </w:p>
    <w:bookmarkEnd w:id="11"/>
    <w:bookmarkStart w:id="12" w:name="Xbd6a8202f66297431d316460478cb4f20ab5363"/>
    <w:p>
      <w:pPr>
        <w:pStyle w:val="Heading2"/>
      </w:pPr>
      <w:r>
        <w:t xml:space="preserve">3.5. Контрольная сверка нулей на Авито и ЦИАН (по требованию рецензента, 22.07.2026)</w:t>
      </w:r>
    </w:p>
    <w:p>
      <w:pPr>
        <w:pStyle w:val="FirstParagraph"/>
      </w:pPr>
      <w:r>
        <w:t xml:space="preserve">Каждый «ноль» проверен независимыми классифайдами через реальный браузер: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Застройщик / объект</w:t>
            </w:r>
          </w:p>
        </w:tc>
        <w:tc>
          <w:tcPr/>
          <w:p>
            <w:pPr>
              <w:pStyle w:val="Compact"/>
            </w:pPr>
            <w:r>
              <w:t xml:space="preserve">Сайт застройщика</w:t>
            </w:r>
          </w:p>
        </w:tc>
        <w:tc>
          <w:tcPr/>
          <w:p>
            <w:pPr>
              <w:pStyle w:val="Compact"/>
            </w:pPr>
            <w:r>
              <w:t xml:space="preserve">Классифайды</w:t>
            </w:r>
          </w:p>
        </w:tc>
        <w:tc>
          <w:tcPr/>
          <w:p>
            <w:pPr>
              <w:pStyle w:val="Compact"/>
            </w:pPr>
            <w:r>
              <w:t xml:space="preserve">Вердикт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Зардон, «Лето красное» (Постольская 17А)</w:t>
            </w:r>
          </w:p>
        </w:tc>
        <w:tc>
          <w:tcPr/>
          <w:p>
            <w:pPr>
              <w:pStyle w:val="Compact"/>
            </w:pPr>
            <w:r>
              <w:t xml:space="preserve">каталог отключён</w:t>
            </w:r>
          </w:p>
        </w:tc>
        <w:tc>
          <w:tcPr/>
          <w:p>
            <w:pPr>
              <w:pStyle w:val="Compact"/>
            </w:pPr>
            <w:r>
              <w:t xml:space="preserve">Домклик: «нет квартир от застройщика»; Авито: 3 лота — все от агентств/дольщиков (бейдж «Надёжный партнёр», «проверено в Росреестре» = собственность оформлена)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подтверждён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Зардон, «Семья на Парковой»</w:t>
            </w:r>
          </w:p>
        </w:tc>
        <w:tc>
          <w:tcPr/>
          <w:p>
            <w:pPr>
              <w:pStyle w:val="Compact"/>
            </w:pPr>
            <w:r>
              <w:t xml:space="preserve">каталог отключён</w:t>
            </w:r>
          </w:p>
        </w:tc>
        <w:tc>
          <w:tcPr/>
          <w:p>
            <w:pPr>
              <w:pStyle w:val="Compact"/>
            </w:pPr>
            <w:r>
              <w:t xml:space="preserve">ЦИАН: «нет предложений от застройщика»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подтверждён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Талан, Трилогия + Атмосфера</w:t>
            </w:r>
          </w:p>
        </w:tc>
        <w:tc>
          <w:tcPr/>
          <w:p>
            <w:pPr>
              <w:pStyle w:val="Compact"/>
            </w:pPr>
            <w:r>
              <w:t xml:space="preserve">0 (API: sold)</w:t>
            </w:r>
          </w:p>
        </w:tc>
        <w:tc>
          <w:tcPr/>
          <w:p>
            <w:pPr>
              <w:pStyle w:val="Compact"/>
            </w:pPr>
            <w:r>
              <w:t xml:space="preserve">ЦИАН (стр. застройщика): оба «Сдан», предложений нет; активен только строящийся Город-парк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подтверждён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Железно, ZNAK (сданные корпуса)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ЦИАН: 7 от застройщика, но ВСЕ со сдачей 4 кв. 2026 (строящийся корпус); в сданных — 0; ещё 8 — агенты/собственники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подтверждён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АСПЭК, БершаСити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53</w:t>
            </w:r>
            <w:r>
              <w:t xml:space="preserve"> </w:t>
            </w:r>
            <w:r>
              <w:t xml:space="preserve">→ 0 (сданные сняты с живого каталога)</w:t>
            </w:r>
          </w:p>
        </w:tc>
        <w:tc>
          <w:tcPr/>
          <w:p>
            <w:pPr>
              <w:pStyle w:val="Compact"/>
            </w:pPr>
            <w:r>
              <w:t xml:space="preserve">ЦИАН: 0 от застройщика (3 от собственников); Домклик: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0–2 подтверждён</w:t>
            </w:r>
            <w:r>
              <w:t xml:space="preserve"> </w:t>
            </w:r>
            <w:r>
              <w:t xml:space="preserve">(кэш врал)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АСПЭК, АРТНОВА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171</w:t>
            </w:r>
            <w:r>
              <w:t xml:space="preserve"> </w:t>
            </w:r>
            <w:r>
              <w:t xml:space="preserve">→ 48 в сданных (живой каталог)</w:t>
            </w:r>
          </w:p>
        </w:tc>
        <w:tc>
          <w:tcPr/>
          <w:p>
            <w:pPr>
              <w:pStyle w:val="Compact"/>
            </w:pPr>
            <w:r>
              <w:t xml:space="preserve">Домклик: 100 по проекту = каталог (51+17+31+1)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48 подтверждён</w:t>
            </w:r>
            <w:r>
              <w:t xml:space="preserve"> </w:t>
            </w:r>
            <w:r>
              <w:t xml:space="preserve">(кэш врал)</w:t>
            </w:r>
          </w:p>
        </w:tc>
      </w:tr>
    </w:tbl>
    <w:p>
      <w:pPr>
        <w:pStyle w:val="BodyText"/>
      </w:pPr>
      <w:r>
        <w:t xml:space="preserve">Попутный факт: в сданных домах на классифайдах живёт</w:t>
      </w:r>
      <w:r>
        <w:t xml:space="preserve"> </w:t>
      </w:r>
      <w:r>
        <w:rPr>
          <w:b/>
          <w:bCs/>
        </w:rPr>
        <w:t xml:space="preserve">вторичка от дольщиков</w:t>
      </w:r>
      <w:r>
        <w:t xml:space="preserve"> </w:t>
      </w:r>
      <w:r>
        <w:t xml:space="preserve">(3 лота на</w:t>
      </w:r>
      <w:r>
        <w:t xml:space="preserve"> </w:t>
      </w:r>
      <w:r>
        <w:t xml:space="preserve">Постольской, 8 в ZNAK и т.п.) — это не остаток застройщика, но его прямой конкурент при</w:t>
      </w:r>
      <w:r>
        <w:t xml:space="preserve"> </w:t>
      </w:r>
      <w:r>
        <w:t xml:space="preserve">продаже последних лотов: дольщик-инвестор демпингует против прайса застройщика.</w:t>
      </w:r>
    </w:p>
    <w:bookmarkEnd w:id="12"/>
    <w:bookmarkStart w:id="13" w:name="выводы"/>
    <w:p>
      <w:pPr>
        <w:pStyle w:val="Heading2"/>
      </w:pPr>
      <w:r>
        <w:t xml:space="preserve">4. Выводы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Готовый хвост мал у ВСЕХ крупных застройщиков</w:t>
      </w:r>
      <w:r>
        <w:t xml:space="preserve"> </w:t>
      </w:r>
      <w:r>
        <w:t xml:space="preserve">(полный живой аудит 23.07.2026):</w:t>
      </w:r>
      <w:r>
        <w:t xml:space="preserve"> </w:t>
      </w:r>
      <w:r>
        <w:t xml:space="preserve">0–5,6% от введённого, итог по топ-8 —</w:t>
      </w:r>
      <w:r>
        <w:t xml:space="preserve"> </w:t>
      </w:r>
      <w:r>
        <w:rPr>
          <w:b/>
          <w:bCs/>
        </w:rPr>
        <w:t xml:space="preserve">~223 квартиры на 17 077 введённых (~1,3%)</w:t>
      </w:r>
      <w:r>
        <w:t xml:space="preserve">.</w:t>
      </w:r>
      <w:r>
        <w:t xml:space="preserve"> </w:t>
      </w:r>
      <w:r>
        <w:t xml:space="preserve">Рынок готового жилья региона поглощается почти полностью — «замороженных» сданных</w:t>
      </w:r>
      <w:r>
        <w:t xml:space="preserve"> </w:t>
      </w:r>
      <w:r>
        <w:t xml:space="preserve">квартир немного даже у аутсайдера текущей стройки.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Разрыв на готовом скромнее, чем казалось</w:t>
      </w:r>
      <w:r>
        <w:t xml:space="preserve"> </w:t>
      </w:r>
      <w:r>
        <w:t xml:space="preserve">(испр. 23.07): 0% у сильных против ~2,6%</w:t>
      </w:r>
      <w:r>
        <w:t xml:space="preserve"> </w:t>
      </w:r>
      <w:r>
        <w:t xml:space="preserve">у АСПЭК и 5,6% у Островов — различие есть, но не ×30. Со сцены этот довод не использовать;</w:t>
      </w:r>
      <w:r>
        <w:t xml:space="preserve"> </w:t>
      </w:r>
      <w:r>
        <w:t xml:space="preserve">главный разрез «продукт решает» остаётся на строящихся (класс, см. основной отчёт).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Паттерн остатков у сильных — «последние дорогие».</w:t>
      </w:r>
      <w:r>
        <w:t xml:space="preserve"> </w:t>
      </w:r>
      <w:r>
        <w:t xml:space="preserve">У КОМОССТРОЙ, UDS, Федерации</w:t>
      </w:r>
      <w:r>
        <w:t xml:space="preserve"> </w:t>
      </w:r>
      <w:r>
        <w:t xml:space="preserve">остатки — это единичные крупные/видовые лоты от 5,6 до 19 млн ₽ (выше потолка семейной</w:t>
      </w:r>
      <w:r>
        <w:t xml:space="preserve"> </w:t>
      </w:r>
      <w:r>
        <w:t xml:space="preserve">ипотеки). Готовый комфорт в лимите разбирают полностью.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Цифровая гигиена сданного фонда — слепая зона.</w:t>
      </w:r>
      <w:r>
        <w:t xml:space="preserve"> </w:t>
      </w:r>
      <w:r>
        <w:t xml:space="preserve">Зардон: каталог закомментирован,</w:t>
      </w:r>
      <w:r>
        <w:t xml:space="preserve"> </w:t>
      </w:r>
      <w:r>
        <w:t xml:space="preserve">домен ЖК захвачен казино. АСПЭК: статусы не обновлены, остатки не в экспозиции.</w:t>
      </w:r>
      <w:r>
        <w:t xml:space="preserve"> </w:t>
      </w:r>
      <w:r>
        <w:t xml:space="preserve">Для бюро это отдельный продукт: «витрина готового» как услуга.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Для доклада</w:t>
      </w:r>
      <w:r>
        <w:t xml:space="preserve">: связка «вводы 2024–26 (27 223 кв) распроданы почти в ноль у сильных» +</w:t>
      </w:r>
      <w:r>
        <w:t xml:space="preserve"> </w:t>
      </w:r>
      <w:r>
        <w:t xml:space="preserve">«навес-2028 (10 035 кв на 16%)» даёт полный цикл аргумента: рынок умеет поглощать</w:t>
      </w:r>
      <w:r>
        <w:t xml:space="preserve"> </w:t>
      </w:r>
      <w:r>
        <w:t xml:space="preserve">продукт, который попадает в спрос, — и наказывает тот, который не попадает.</w:t>
      </w:r>
    </w:p>
    <w:bookmarkEnd w:id="13"/>
    <w:bookmarkStart w:id="14" w:name="границы-честности"/>
    <w:p>
      <w:pPr>
        <w:pStyle w:val="Heading2"/>
      </w:pPr>
      <w:r>
        <w:t xml:space="preserve">5. Границы честности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Покрытие</w:t>
      </w:r>
      <w:r>
        <w:t xml:space="preserve">: топ-8 = 63% вводов (17 077 из 27 223 кв). Хвост мелких (СТИМ, Символ,</w:t>
      </w:r>
      <w:r>
        <w:t xml:space="preserve"> </w:t>
      </w:r>
      <w:r>
        <w:t xml:space="preserve">РЕНТЕК, АССО, Литум, Парус, ДРГ-Тверская, Ресурс, ~10 тыс кв) не проверен — там могут</w:t>
      </w:r>
      <w:r>
        <w:t xml:space="preserve"> </w:t>
      </w:r>
      <w:r>
        <w:t xml:space="preserve">быть ещё очаги; проверяется тем же методом по запросу.</w:t>
      </w:r>
    </w:p>
    <w:p>
      <w:pPr>
        <w:pStyle w:val="Compact"/>
        <w:numPr>
          <w:ilvl w:val="0"/>
          <w:numId w:val="1002"/>
        </w:numPr>
      </w:pPr>
      <w:r>
        <w:t xml:space="preserve">«Остаток по шахматке» ≠ «активная экспозиция» (кейс АСПЭК) — в таблицах указано, что мерилось.</w:t>
      </w:r>
    </w:p>
    <w:p>
      <w:pPr>
        <w:pStyle w:val="Compact"/>
        <w:numPr>
          <w:ilvl w:val="0"/>
          <w:numId w:val="1002"/>
        </w:numPr>
      </w:pPr>
      <w:r>
        <w:t xml:space="preserve">Классифайды меряют витрину, а не право собственности; часть остатков может продаваться</w:t>
      </w:r>
      <w:r>
        <w:t xml:space="preserve"> </w:t>
      </w:r>
      <w:r>
        <w:t xml:space="preserve">только через офис без публикации.</w:t>
      </w:r>
    </w:p>
    <w:p>
      <w:pPr>
        <w:pStyle w:val="Compact"/>
        <w:numPr>
          <w:ilvl w:val="0"/>
          <w:numId w:val="1002"/>
        </w:numPr>
      </w:pPr>
      <w:r>
        <w:t xml:space="preserve">Темп поглощения готового (мес. на распродажу) не считался — нужен помесячный ряд сделок</w:t>
      </w:r>
      <w:r>
        <w:t xml:space="preserve"> </w:t>
      </w:r>
      <w:r>
        <w:t xml:space="preserve">(Росреестр), собирается отдельно.</w:t>
      </w:r>
    </w:p>
    <w:p>
      <w:pPr>
        <w:pStyle w:val="Compact"/>
        <w:numPr>
          <w:ilvl w:val="0"/>
          <w:numId w:val="1002"/>
        </w:numPr>
      </w:pPr>
      <w:r>
        <w:t xml:space="preserve">Федерация/Спасский: 16 таунхаусов без публичных данных.</w:t>
      </w:r>
    </w:p>
    <w:p>
      <w:pPr>
        <w:pStyle w:val="Compact"/>
        <w:numPr>
          <w:ilvl w:val="0"/>
          <w:numId w:val="1002"/>
        </w:numPr>
      </w:pPr>
      <w:r>
        <w:t xml:space="preserve">Срез разовый (22.07.2026); повторный замер тем же методом — ~30 минут.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Данные: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data/eisgs/delivered-2024-2026.csv</w:t>
      </w:r>
      <w:r>
        <w:rPr>
          <w:i/>
          <w:iCs/>
        </w:rPr>
        <w:t xml:space="preserve"> </w:t>
      </w:r>
      <w:r>
        <w:rPr>
          <w:i/>
          <w:iCs/>
        </w:rPr>
        <w:t xml:space="preserve">(рамка),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data/ready-stock/site-ostatki-2026-07-22.json</w:t>
      </w:r>
      <w:r>
        <w:rPr>
          <w:i/>
          <w:iCs/>
        </w:rPr>
        <w:t xml:space="preserve"> </w:t>
      </w:r>
      <w:r>
        <w:rPr>
          <w:i/>
          <w:iCs/>
        </w:rPr>
        <w:t xml:space="preserve">(остатки+сверка). Метод воспроизводим; скрипты парсеров — в scratchpad-архивах агентов.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Остатки готового жилья Удмуртии</dc:title>
  <dc:creator/>
  <cp:keywords/>
  <dcterms:created xsi:type="dcterms:W3CDTF">2026-07-23T10:53:07Z</dcterms:created>
  <dcterms:modified xsi:type="dcterms:W3CDTF">2026-07-23T10:53:07Z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