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 w:lineRule="auto"/>
      </w:pPr>
      <w:r>
        <w:rPr>
          <w:rFonts w:ascii="Arial" w:cs="Arial" w:eastAsia="Arial" w:hAnsi="Arial"/>
          <w:b/>
          <w:bCs/>
          <w:color w:val="666666"/>
          <w:spacing w:val="40"/>
          <w:sz w:val="17"/>
          <w:szCs w:val="17"/>
        </w:rPr>
        <w:t xml:space="preserve">SOCIOLOGIE · LA FAMILLE</w:t>
      </w:r>
    </w:p>
    <w:p>
      <w:pPr>
        <w:spacing w:after="40" w:line="240" w:lineRule="auto"/>
      </w:pPr>
      <w:r>
        <w:rPr>
          <w:rFonts w:ascii="Arial" w:cs="Arial" w:eastAsia="Arial" w:hAnsi="Arial"/>
          <w:b/>
          <w:bCs/>
          <w:color w:val="8C1C13"/>
          <w:sz w:val="27"/>
          <w:szCs w:val="27"/>
        </w:rPr>
        <w:t xml:space="preserve">Le comportement de l'individu dans la famille : l'exemple de mon père</w:t>
      </w:r>
    </w:p>
    <w:p>
      <w:pPr>
        <w:pBdr>
          <w:bottom w:val="single" w:color="8C1C13" w:sz="8" w:space="4"/>
        </w:pBdr>
        <w:tabs>
          <w:tab w:val="right" w:pos="9638"/>
        </w:tabs>
        <w:spacing w:after="14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1re année Architecture · ESAD Tunis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	Nom et prénom : </w:t>
      </w:r>
      <w:r>
        <w:rPr>
          <w:rFonts w:ascii="Arial" w:cs="Arial" w:eastAsia="Arial" w:hAnsi="Arial"/>
          <w:color w:val="666666"/>
          <w:sz w:val="17"/>
          <w:szCs w:val="17"/>
          <w:highlight w:val="yellow"/>
          <w:highlightCs w:val="yellow"/>
        </w:rPr>
        <w:t xml:space="preserve">[à compléter]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8C1C13"/>
          <w:sz w:val="23"/>
          <w:szCs w:val="23"/>
        </w:rPr>
        <w:t xml:space="preserve">Introduction</w:t>
      </w:r>
    </w:p>
    <w:p>
      <w:pPr>
        <w:jc w:val="both"/>
      </w:pPr>
      <w:r>
        <w:t xml:space="preserve">La famille est le </w:t>
      </w:r>
      <w:r>
        <w:rPr>
          <w:b/>
          <w:bCs/>
        </w:rPr>
        <w:t xml:space="preserve">premier cadre social</w:t>
      </w:r>
      <w:r>
        <w:t xml:space="preserve"> de l'individu : c'est là qu'il apprend les règles de la vie en société (la </w:t>
      </w:r>
      <w:r>
        <w:rPr>
          <w:b/>
          <w:bCs/>
        </w:rPr>
        <w:t xml:space="preserve">socialisation primaire</w:t>
      </w:r>
      <w:r>
        <w:t xml:space="preserve">). Chaque membre y occupe une place, son </w:t>
      </w:r>
      <w:r>
        <w:rPr>
          <w:b/>
          <w:bCs/>
        </w:rPr>
        <w:t xml:space="preserve">statut</w:t>
      </w:r>
      <w:r>
        <w:t xml:space="preserve">, et y joue un </w:t>
      </w:r>
      <w:r>
        <w:rPr>
          <w:b/>
          <w:bCs/>
        </w:rPr>
        <w:t xml:space="preserve">rôle</w:t>
      </w:r>
      <w:r>
        <w:t xml:space="preserve">, c'est-à-dire l'ensemble des comportements que les autres attendent de lui. J'ai choisi d'étudier </w:t>
      </w:r>
      <w:r>
        <w:rPr>
          <w:b/>
          <w:bCs/>
        </w:rPr>
        <w:t xml:space="preserve">mon père</w:t>
      </w:r>
      <w:r>
        <w:t xml:space="preserve">, car son comportement montre bien comment un rôle social se construit entre ce que la société attend d'un père et sa propre personnalité. Ma question est la suivante : </w:t>
      </w:r>
      <w:r>
        <w:rPr>
          <w:b/>
          <w:bCs/>
        </w:rPr>
        <w:t xml:space="preserve">comment le comportement de mon père dans la famille s'explique-t-il, et comment influence-t-il la vie de la famille ?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8C1C13"/>
          <w:sz w:val="23"/>
          <w:szCs w:val="23"/>
        </w:rPr>
        <w:t xml:space="preserve">1. Présentation de mon père</w:t>
      </w:r>
    </w:p>
    <w:p>
      <w:pPr>
        <w:jc w:val="both"/>
      </w:pPr>
      <w:r>
        <w:t xml:space="preserve">Mon père s'appelle </w:t>
      </w:r>
      <w:r>
        <w:rPr>
          <w:highlight w:val="yellow"/>
          <w:highlightCs w:val="yellow"/>
        </w:rPr>
        <w:t xml:space="preserve">[prénom]</w:t>
      </w:r>
      <w:r>
        <w:t xml:space="preserve"> et il a </w:t>
      </w:r>
      <w:r>
        <w:rPr>
          <w:highlight w:val="yellow"/>
          <w:highlightCs w:val="yellow"/>
        </w:rPr>
        <w:t xml:space="preserve">[âge]</w:t>
      </w:r>
      <w:r>
        <w:t xml:space="preserve"> ans. Il est </w:t>
      </w:r>
      <w:r>
        <w:rPr>
          <w:highlight w:val="yellow"/>
          <w:highlightCs w:val="yellow"/>
        </w:rPr>
        <w:t xml:space="preserve">[profession]</w:t>
      </w:r>
      <w:r>
        <w:t xml:space="preserve"> et il travaille </w:t>
      </w:r>
      <w:r>
        <w:rPr>
          <w:highlight w:val="yellow"/>
          <w:highlightCs w:val="yellow"/>
        </w:rPr>
        <w:t xml:space="preserve">[horaires, lieu : tous les jours, le soir, à l'extérieur…]</w:t>
      </w:r>
      <w:r>
        <w:t xml:space="preserve">. Il est originaire de </w:t>
      </w:r>
      <w:r>
        <w:rPr>
          <w:highlight w:val="yellow"/>
          <w:highlightCs w:val="yellow"/>
        </w:rPr>
        <w:t xml:space="preserve">[ville ou région]</w:t>
      </w:r>
      <w:r>
        <w:t xml:space="preserve"> et il a grandi dans une famille de </w:t>
      </w:r>
      <w:r>
        <w:rPr>
          <w:highlight w:val="yellow"/>
          <w:highlightCs w:val="yellow"/>
        </w:rPr>
        <w:t xml:space="preserve">[nombre]</w:t>
      </w:r>
      <w:r>
        <w:t xml:space="preserve"> enfants. Notre famille est </w:t>
      </w:r>
      <w:r>
        <w:rPr>
          <w:highlight w:val="yellow"/>
          <w:highlightCs w:val="yellow"/>
        </w:rPr>
        <w:t xml:space="preserve">[nucléaire (parents et enfants) / élargie (avec grands-parents ou autres proches)]</w:t>
      </w:r>
      <w:r>
        <w:t xml:space="preserve"> : nous vivons </w:t>
      </w:r>
      <w:r>
        <w:rPr>
          <w:highlight w:val="yellow"/>
          <w:highlightCs w:val="yellow"/>
        </w:rPr>
        <w:t xml:space="preserve">[nombre]</w:t>
      </w:r>
      <w:r>
        <w:t xml:space="preserve"> personnes dans </w:t>
      </w:r>
      <w:r>
        <w:rPr>
          <w:highlight w:val="yellow"/>
          <w:highlightCs w:val="yellow"/>
        </w:rPr>
        <w:t xml:space="preserve">[une maison / un appartement]</w:t>
      </w:r>
      <w:r>
        <w:t xml:space="preserve">.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8C1C13"/>
          <w:sz w:val="23"/>
          <w:szCs w:val="23"/>
        </w:rPr>
        <w:t xml:space="preserve">2. Les outils de la sociologie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Statut et rôle</w:t>
      </w:r>
      <w:r>
        <w:t xml:space="preserve"> : le statut est la place dans le groupe (père, chef de ménage) ; le rôle est le comportement attendu (protéger, faire vivre la famille, éduquer, décider).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Rôle instrumental et rôle expressif</w:t>
      </w:r>
      <w:r>
        <w:t xml:space="preserve"> (Parsons et Bales, 1955) : traditionnellement, le père a le rôle </w:t>
      </w:r>
      <w:r>
        <w:rPr>
          <w:i/>
          <w:iCs/>
        </w:rPr>
        <w:t xml:space="preserve">instrumental</w:t>
      </w:r>
      <w:r>
        <w:t xml:space="preserve"> (ressources, décisions, lien avec l'extérieur) et la mère le rôle </w:t>
      </w:r>
      <w:r>
        <w:rPr>
          <w:i/>
          <w:iCs/>
        </w:rPr>
        <w:t xml:space="preserve">expressif</w:t>
      </w:r>
      <w:r>
        <w:t xml:space="preserve"> (affection, ambiance du foyer). Cette théorie est aujourd'hui critiquée, car les rôles ont changé.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Les types d'autorité</w:t>
      </w:r>
      <w:r>
        <w:t xml:space="preserve"> (Max Weber) : </w:t>
      </w:r>
      <w:r>
        <w:rPr>
          <w:i/>
          <w:iCs/>
        </w:rPr>
        <w:t xml:space="preserve">traditionnelle</w:t>
      </w:r>
      <w:r>
        <w:t xml:space="preserve"> (« c'est la coutume »), </w:t>
      </w:r>
      <w:r>
        <w:rPr>
          <w:i/>
          <w:iCs/>
        </w:rPr>
        <w:t xml:space="preserve">charismatique</w:t>
      </w:r>
      <w:r>
        <w:t xml:space="preserve"> (on suit la personnalité de celui qui commande) et </w:t>
      </w:r>
      <w:r>
        <w:rPr>
          <w:i/>
          <w:iCs/>
        </w:rPr>
        <w:t xml:space="preserve">légale-rationnelle</w:t>
      </w:r>
      <w:r>
        <w:t xml:space="preserve"> (on suit des règles). Dans la famille, on trouve surtout les deux premières.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Les styles éducatifs</w:t>
      </w:r>
      <w:r>
        <w:t xml:space="preserve"> (Diana Baumrind, 1967) : </w:t>
      </w:r>
      <w:r>
        <w:rPr>
          <w:i/>
          <w:iCs/>
        </w:rPr>
        <w:t xml:space="preserve">autoritaire</w:t>
      </w:r>
      <w:r>
        <w:t xml:space="preserve"> (règles strictes, peu de dialogue), </w:t>
      </w:r>
      <w:r>
        <w:rPr>
          <w:i/>
          <w:iCs/>
        </w:rPr>
        <w:t xml:space="preserve">démocratique</w:t>
      </w:r>
      <w:r>
        <w:t xml:space="preserve"> (règles claires et dialogue), </w:t>
      </w:r>
      <w:r>
        <w:rPr>
          <w:i/>
          <w:iCs/>
        </w:rPr>
        <w:t xml:space="preserve">permissif</w:t>
      </w:r>
      <w:r>
        <w:t xml:space="preserve"> (peu de règles). Maccoby et Martin (1983) y ajoutent le style </w:t>
      </w:r>
      <w:r>
        <w:rPr>
          <w:i/>
          <w:iCs/>
        </w:rPr>
        <w:t xml:space="preserve">négligent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Scène et coulisses</w:t>
      </w:r>
      <w:r>
        <w:t xml:space="preserve"> (Erving Goffman) : on ne se comporte pas de la même façon devant le public et dans les coulisses.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8C1C13"/>
          <w:sz w:val="23"/>
          <w:szCs w:val="23"/>
        </w:rPr>
        <w:t xml:space="preserve">3. Le comportement de mon père dans la famille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6009"/>
        <w:gridCol w:w="1928"/>
      </w:tblGrid>
      <w:tr>
        <w:trPr>
          <w:tblHeader/>
        </w:trPr>
        <w:tc>
          <w:tcPr>
            <w:tcW w:type="dxa" w:w="1701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8C1C1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Domaine</w:t>
            </w:r>
          </w:p>
        </w:tc>
        <w:tc>
          <w:tcPr>
            <w:tcW w:type="dxa" w:w="6009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8C1C1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j'observe chez mon père</w:t>
            </w:r>
          </w:p>
        </w:tc>
        <w:tc>
          <w:tcPr>
            <w:tcW w:type="dxa" w:w="1928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8C1C1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F6EEE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8C1C13"/>
                <w:sz w:val="17"/>
                <w:szCs w:val="17"/>
              </w:rPr>
              <w:t xml:space="preserve">Autorité et décisions</w:t>
            </w:r>
          </w:p>
        </w:tc>
        <w:tc>
          <w:tcPr>
            <w:tcW w:type="dxa" w:w="6009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sz w:val="20"/>
                <w:szCs w:val="20"/>
              </w:rPr>
              <w:t xml:space="preserve">Les décisions importantes (argent, études, sorties) sont prises par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[mon père seul / mes parents ensemble / toute la famille]</w:t>
            </w:r>
            <w:r>
              <w:rPr>
                <w:sz w:val="20"/>
                <w:szCs w:val="20"/>
              </w:rPr>
              <w:t xml:space="preserve">. Les autres le respectent parce que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[c'est la tradition / sa personnalité / les règles de la maison]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928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color w:val="666666"/>
                <w:sz w:val="19"/>
                <w:szCs w:val="19"/>
              </w:rPr>
              <w:t xml:space="preserve">Autorité (Weber)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F6EEE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8C1C13"/>
                <w:sz w:val="17"/>
                <w:szCs w:val="17"/>
              </w:rPr>
              <w:t xml:space="preserve">Éducation des enfants</w:t>
            </w:r>
          </w:p>
        </w:tc>
        <w:tc>
          <w:tcPr>
            <w:tcW w:type="dxa" w:w="6009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sz w:val="20"/>
                <w:szCs w:val="20"/>
              </w:rPr>
              <w:t xml:space="preserve">Avec nous, il est plutôt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[autoritaire / démocratique / permissif]</w:t>
            </w:r>
            <w:r>
              <w:rPr>
                <w:sz w:val="20"/>
                <w:szCs w:val="20"/>
              </w:rPr>
              <w:t xml:space="preserve">. Exemple concret :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[une situation vécue : un conseil, une punition, une discussion…]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928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color w:val="666666"/>
                <w:sz w:val="19"/>
                <w:szCs w:val="19"/>
              </w:rPr>
              <w:t xml:space="preserve">Styles éducatifs (Baumrind)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F6EEE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8C1C13"/>
                <w:sz w:val="17"/>
                <w:szCs w:val="17"/>
              </w:rPr>
              <w:t xml:space="preserve">Place dans le foyer</w:t>
            </w:r>
          </w:p>
        </w:tc>
        <w:tc>
          <w:tcPr>
            <w:tcW w:type="dxa" w:w="6009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sz w:val="20"/>
                <w:szCs w:val="20"/>
              </w:rPr>
              <w:t xml:space="preserve">Il s'occupe surtout de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[l'argent, les décisions, les réparations, le suivi scolaire…]</w:t>
            </w:r>
            <w:r>
              <w:rPr>
                <w:sz w:val="20"/>
                <w:szCs w:val="20"/>
              </w:rPr>
              <w:t xml:space="preserve"> ; ma mère s'occupe surtout de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[…]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928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color w:val="666666"/>
                <w:sz w:val="19"/>
                <w:szCs w:val="19"/>
              </w:rPr>
              <w:t xml:space="preserve">Rôle instrumental et expressif (Parsons)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F6EEE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8C1C13"/>
                <w:sz w:val="17"/>
                <w:szCs w:val="17"/>
              </w:rPr>
              <w:t xml:space="preserve">Émotions</w:t>
            </w:r>
          </w:p>
        </w:tc>
        <w:tc>
          <w:tcPr>
            <w:tcW w:type="dxa" w:w="6009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sz w:val="20"/>
                <w:szCs w:val="20"/>
              </w:rPr>
              <w:t xml:space="preserve">Il montre son affection par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[des paroles / des gestes / des cadeaux / sa présence…]</w:t>
            </w:r>
            <w:r>
              <w:rPr>
                <w:sz w:val="20"/>
                <w:szCs w:val="20"/>
              </w:rPr>
              <w:t xml:space="preserve"> et il parle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[beaucoup / peu]</w:t>
            </w:r>
            <w:r>
              <w:rPr>
                <w:sz w:val="20"/>
                <w:szCs w:val="20"/>
              </w:rPr>
              <w:t xml:space="preserve"> de ce qu'il ressent.</w:t>
            </w:r>
          </w:p>
        </w:tc>
        <w:tc>
          <w:tcPr>
            <w:tcW w:type="dxa" w:w="1928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color w:val="666666"/>
                <w:sz w:val="19"/>
                <w:szCs w:val="19"/>
              </w:rPr>
              <w:t xml:space="preserve">Socialisation, rôle de père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F6EEE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8C1C13"/>
                <w:sz w:val="17"/>
                <w:szCs w:val="17"/>
              </w:rPr>
              <w:t xml:space="preserve">Dehors / à la maison</w:t>
            </w:r>
          </w:p>
        </w:tc>
        <w:tc>
          <w:tcPr>
            <w:tcW w:type="dxa" w:w="6009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sz w:val="20"/>
                <w:szCs w:val="20"/>
              </w:rPr>
              <w:t xml:space="preserve">Devant des invités ou au travail, il est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[…]</w:t>
            </w:r>
            <w:r>
              <w:rPr>
                <w:sz w:val="20"/>
                <w:szCs w:val="20"/>
              </w:rPr>
              <w:t xml:space="preserve">, alors qu'à la maison il est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[…]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928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color w:val="666666"/>
                <w:sz w:val="19"/>
                <w:szCs w:val="19"/>
              </w:rPr>
              <w:t xml:space="preserve">Scène et coulisses (Goffman)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shd w:fill="F6EEE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rFonts w:ascii="Arial" w:cs="Arial" w:eastAsia="Arial" w:hAnsi="Arial"/>
                <w:b/>
                <w:bCs/>
                <w:color w:val="8C1C13"/>
                <w:sz w:val="17"/>
                <w:szCs w:val="17"/>
              </w:rPr>
              <w:t xml:space="preserve">Valeurs transmises</w:t>
            </w:r>
          </w:p>
        </w:tc>
        <w:tc>
          <w:tcPr>
            <w:tcW w:type="dxa" w:w="6009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sz w:val="20"/>
                <w:szCs w:val="20"/>
              </w:rPr>
              <w:t xml:space="preserve">Il nous transmet surtout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[le respect / le travail / la religion / l'honnêteté…]</w:t>
            </w:r>
            <w:r>
              <w:rPr>
                <w:sz w:val="20"/>
                <w:szCs w:val="20"/>
              </w:rPr>
              <w:t xml:space="preserve">, par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[son exemple / ses conseils / ses histoires]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928"/>
            <w:tcBorders>
              <w:top w:val="single" w:color="C9B8B0" w:sz="4"/>
              <w:left w:val="single" w:color="C9B8B0" w:sz="4"/>
              <w:bottom w:val="single" w:color="C9B8B0" w:sz="4"/>
              <w:right w:val="single" w:color="C9B8B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36" w:lineRule="auto"/>
            </w:pPr>
            <w:r>
              <w:rPr>
                <w:color w:val="666666"/>
                <w:sz w:val="19"/>
                <w:szCs w:val="19"/>
              </w:rPr>
              <w:t xml:space="preserve">Socialisation primaire</w:t>
            </w:r>
          </w:p>
        </w:tc>
      </w:tr>
    </w:tbl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8C1C13"/>
          <w:sz w:val="23"/>
          <w:szCs w:val="23"/>
        </w:rPr>
        <w:t xml:space="preserve">4. Comment l'expliquer ?</w:t>
      </w:r>
    </w:p>
    <w:p>
      <w:pPr>
        <w:jc w:val="both"/>
      </w:pPr>
      <w:r>
        <w:t xml:space="preserve">Le comportement de mon père ne dépend pas seulement de son caractère. Il s'explique par plusieurs facteurs : </w:t>
      </w:r>
      <w:r>
        <w:rPr>
          <w:b/>
          <w:bCs/>
        </w:rPr>
        <w:t xml:space="preserve">l'éducation qu'il a reçue</w:t>
      </w:r>
      <w:r>
        <w:t xml:space="preserve"> de son propre père (on reproduit souvent le modèle familial dans lequel on a grandi), sa </w:t>
      </w:r>
      <w:r>
        <w:rPr>
          <w:b/>
          <w:bCs/>
        </w:rPr>
        <w:t xml:space="preserve">génération</w:t>
      </w:r>
      <w:r>
        <w:t xml:space="preserve"> et son </w:t>
      </w:r>
      <w:r>
        <w:rPr>
          <w:b/>
          <w:bCs/>
        </w:rPr>
        <w:t xml:space="preserve">milieu social</w:t>
      </w:r>
      <w:r>
        <w:t xml:space="preserve">, sa </w:t>
      </w:r>
      <w:r>
        <w:rPr>
          <w:b/>
          <w:bCs/>
        </w:rPr>
        <w:t xml:space="preserve">profession</w:t>
      </w:r>
      <w:r>
        <w:t xml:space="preserve"> (qui décide de sa disponibilité) et la </w:t>
      </w:r>
      <w:r>
        <w:rPr>
          <w:b/>
          <w:bCs/>
        </w:rPr>
        <w:t xml:space="preserve">culture</w:t>
      </w:r>
      <w:r>
        <w:t xml:space="preserve"> de notre société. Dans son cas : </w:t>
      </w:r>
      <w:r>
        <w:rPr>
          <w:highlight w:val="yellow"/>
          <w:highlightCs w:val="yellow"/>
        </w:rPr>
        <w:t xml:space="preserve">[explique en 2 ou 3 phrases : par exemple « il a grandi dans une famille où le père décidait de tout, donc… »]</w:t>
      </w:r>
      <w:r>
        <w:t xml:space="preserve">.</w:t>
      </w:r>
    </w:p>
    <w:p>
      <w:pPr>
        <w:jc w:val="both"/>
      </w:pPr>
      <w:r>
        <w:t xml:space="preserve">Le rôle du père a aussi beaucoup évolué. Autrefois, il était surtout le </w:t>
      </w:r>
      <w:r>
        <w:rPr>
          <w:b/>
          <w:bCs/>
        </w:rPr>
        <w:t xml:space="preserve">chef de famille</w:t>
      </w:r>
      <w:r>
        <w:t xml:space="preserve">, celui qui fait vivre le foyer et dont l'autorité s'exerce à distance. Avec le travail des femmes, la scolarisation et la famille nucléaire, de plus en plus de pères participent à l'éducation et aux tâches de la maison. En Tunisie, le </w:t>
      </w:r>
      <w:r>
        <w:rPr>
          <w:b/>
          <w:bCs/>
        </w:rPr>
        <w:t xml:space="preserve">Code du statut personnel</w:t>
      </w:r>
      <w:r>
        <w:t xml:space="preserve"> (1956), réformé en 1993 (article 23), demande aux époux de </w:t>
      </w:r>
      <w:r>
        <w:rPr>
          <w:b/>
          <w:bCs/>
        </w:rPr>
        <w:t xml:space="preserve">coopérer</w:t>
      </w:r>
      <w:r>
        <w:t xml:space="preserve"> dans la conduite des affaires de la famille et l'éducation des enfants, même si le mari reste désigné comme chef de famille pour les charges financières.</w:t>
      </w:r>
    </w:p>
    <w:p>
      <w:pPr>
        <w:jc w:val="both"/>
      </w:pPr>
      <w:r>
        <w:rPr>
          <w:b/>
          <w:bCs/>
        </w:rPr>
        <w:t xml:space="preserve">Et l'architecture ?</w:t>
      </w:r>
      <w:r>
        <w:t xml:space="preserve"> Le logement met en scène ces rôles : le salon est une scène où l'on reçoit, la cuisine et les chambres sont des coulisses. Chez nous, </w:t>
      </w:r>
      <w:r>
        <w:rPr>
          <w:highlight w:val="yellow"/>
          <w:highlightCs w:val="yellow"/>
        </w:rPr>
        <w:t xml:space="preserve">[où se place mon père à table ? a-t-il un fauteuil ou un espace à lui ? où se tient-il quand il y a des invités ?]</w:t>
      </w:r>
      <w:r>
        <w:t xml:space="preserve">.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8C1C13"/>
          <w:sz w:val="23"/>
          <w:szCs w:val="23"/>
        </w:rPr>
        <w:t xml:space="preserve">Conclusion</w:t>
      </w:r>
    </w:p>
    <w:p>
      <w:pPr>
        <w:jc w:val="both"/>
      </w:pPr>
      <w:r>
        <w:t xml:space="preserve">Cette étude montre que le comportement d'un individu dans la famille n'est pas seulement une question de caractère : il résulte aussi de son </w:t>
      </w:r>
      <w:r>
        <w:rPr>
          <w:b/>
          <w:bCs/>
        </w:rPr>
        <w:t xml:space="preserve">statut</w:t>
      </w:r>
      <w:r>
        <w:t xml:space="preserve">, de son </w:t>
      </w:r>
      <w:r>
        <w:rPr>
          <w:b/>
          <w:bCs/>
        </w:rPr>
        <w:t xml:space="preserve">rôle</w:t>
      </w:r>
      <w:r>
        <w:t xml:space="preserve">, de son </w:t>
      </w:r>
      <w:r>
        <w:rPr>
          <w:b/>
          <w:bCs/>
        </w:rPr>
        <w:t xml:space="preserve">éducation</w:t>
      </w:r>
      <w:r>
        <w:t xml:space="preserve"> et de la </w:t>
      </w:r>
      <w:r>
        <w:rPr>
          <w:b/>
          <w:bCs/>
        </w:rPr>
        <w:t xml:space="preserve">société</w:t>
      </w:r>
      <w:r>
        <w:t xml:space="preserve"> dans laquelle il vit. Mon père est </w:t>
      </w:r>
      <w:r>
        <w:rPr>
          <w:highlight w:val="yellow"/>
          <w:highlightCs w:val="yellow"/>
        </w:rPr>
        <w:t xml:space="preserve">[résume-le en une phrase : père autoritaire, proche, discret, travailleur…]</w:t>
      </w:r>
      <w:r>
        <w:t xml:space="preserve">, et son comportement influence la famille car </w:t>
      </w:r>
      <w:r>
        <w:rPr>
          <w:highlight w:val="yellow"/>
          <w:highlightCs w:val="yellow"/>
        </w:rPr>
        <w:t xml:space="preserve">[une conséquence concrète sur toi, ta mère, tes frères et sœurs…]</w:t>
      </w:r>
      <w:r>
        <w:t xml:space="preserve">. Comprendre ces mécanismes aide aussi l'architecte à concevoir des logements adaptés aux manières de vivre ensemble.</w:t>
      </w:r>
    </w:p>
    <w:p>
      <w:pPr>
        <w:pBdr>
          <w:top w:val="single" w:color="C9B8B0" w:sz="4" w:space="4"/>
        </w:pBdr>
        <w:spacing w:after="30" w:before="100"/>
      </w:pPr>
      <w:r>
        <w:rPr>
          <w:rFonts w:ascii="Arial" w:cs="Arial" w:eastAsia="Arial" w:hAnsi="Arial"/>
          <w:b/>
          <w:bCs/>
          <w:color w:val="8C1C13"/>
          <w:sz w:val="16"/>
          <w:szCs w:val="16"/>
        </w:rPr>
        <w:t xml:space="preserve">Références</w:t>
      </w:r>
    </w:p>
    <w:p>
      <w:pPr>
        <w:spacing w:after="0" w:line="228" w:lineRule="auto"/>
      </w:pPr>
      <w:r>
        <w:rPr>
          <w:sz w:val="16"/>
          <w:szCs w:val="16"/>
        </w:rPr>
        <w:t xml:space="preserve">WEBER Max, </w:t>
      </w:r>
      <w:r>
        <w:rPr>
          <w:i/>
          <w:iCs/>
          <w:sz w:val="16"/>
          <w:szCs w:val="16"/>
        </w:rPr>
        <w:t xml:space="preserve">Économie et société</w:t>
      </w:r>
      <w:r>
        <w:rPr>
          <w:sz w:val="16"/>
          <w:szCs w:val="16"/>
        </w:rPr>
        <w:t xml:space="preserve">, 1921 · PARSONS Talcott et BALES Robert, </w:t>
      </w:r>
      <w:r>
        <w:rPr>
          <w:i/>
          <w:iCs/>
          <w:sz w:val="16"/>
          <w:szCs w:val="16"/>
        </w:rPr>
        <w:t xml:space="preserve">Family, Socialization and Interaction Process</w:t>
      </w:r>
      <w:r>
        <w:rPr>
          <w:sz w:val="16"/>
          <w:szCs w:val="16"/>
        </w:rPr>
        <w:t xml:space="preserve">, 1955 · BAUMRIND Diana, « Child care practices anteceding three patterns of preschool behavior », </w:t>
      </w:r>
      <w:r>
        <w:rPr>
          <w:i/>
          <w:iCs/>
          <w:sz w:val="16"/>
          <w:szCs w:val="16"/>
        </w:rPr>
        <w:t xml:space="preserve">Genetic Psychology Monographs</w:t>
      </w:r>
      <w:r>
        <w:rPr>
          <w:sz w:val="16"/>
          <w:szCs w:val="16"/>
        </w:rPr>
        <w:t xml:space="preserve">, 1967 · MACCOBY Eleanor et MARTIN John, « Socialization in the context of the family », 1983 · GOFFMAN Erving, </w:t>
      </w:r>
      <w:r>
        <w:rPr>
          <w:i/>
          <w:iCs/>
          <w:sz w:val="16"/>
          <w:szCs w:val="16"/>
        </w:rPr>
        <w:t xml:space="preserve">La Mise en scène de la vie quotidienne</w:t>
      </w:r>
      <w:r>
        <w:rPr>
          <w:sz w:val="16"/>
          <w:szCs w:val="16"/>
        </w:rPr>
        <w:t xml:space="preserve">, 1973 · </w:t>
      </w:r>
      <w:r>
        <w:rPr>
          <w:i/>
          <w:iCs/>
          <w:sz w:val="16"/>
          <w:szCs w:val="16"/>
        </w:rPr>
        <w:t xml:space="preserve">Code du statut personnel tunisien</w:t>
      </w:r>
      <w:r>
        <w:rPr>
          <w:sz w:val="16"/>
          <w:szCs w:val="16"/>
        </w:rPr>
        <w:t xml:space="preserve">, art. 23 (loi n° 93-74 de 1993).</w:t>
      </w:r>
    </w:p>
    <w:sectPr>
      <w:footerReference w:type="default" r:id="rId7"/>
      <w:pgSz w:w="11906" w:h="16838" w:orient="portrait"/>
      <w:pgMar w:top="964" w:right="1134" w:bottom="907" w:left="1134" w:header="454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7"/>
      </w:pPr>
      <w:rPr>
        <w:color w:val="8C1C1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 w:line="250" w:lineRule="auto"/>
    </w:pPr>
    <w:rPr>
      <w:rFonts w:ascii="Times New Roman" w:cs="Times New Roman" w:eastAsia="Times New Roman" w:hAnsi="Times New Roman"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comportement de l'individu dans la famille : l'exemple de mon père</dc:title>
  <dc:creator>Étudiant·e 1re année Architecture, ESAD Tunis</dc:creator>
  <cp:lastModifiedBy>Un-named</cp:lastModifiedBy>
  <cp:revision>1</cp:revision>
  <dcterms:created xsi:type="dcterms:W3CDTF">2026-10-12T02:32:14.805Z</dcterms:created>
  <dcterms:modified xsi:type="dcterms:W3CDTF">2026-10-12T02:32:14.805Z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