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8458200" cy="5981700"/>
            <wp:effectExtent t="0" r="0" b="0" l="0"/>
            <wp:docPr id="1" name="visuel1_porte.png" descr="Orwell, cité par Goffman : le serveur qui hurlait en cuisine passe la porte et devient en un instant solennel « comme un prêtre ». Une simple porte sépare les coulisses de la scène." title="Visuel 1 · Une porte, deux personn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52" w:lineRule="auto"/>
        <w:ind w:left="567" w:right="567"/>
        <w:jc w:val="center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Orwell, cité par Goffman : le serveur qui hurlait en cuisine passe la porte et devient en un instant solennel « comme un prêtre ». Une simple porte sépare les coulisses de la scène.</w:t>
      </w:r>
    </w:p>
    <w:p>
      <w:pPr>
        <w:spacing w:after="80"/>
        <w:jc w:val="center"/>
      </w:pPr>
      <w:r>
        <w:br w:type="page"/>
      </w:r>
      <w:r>
        <w:drawing>
          <wp:inline distT="0" distB="0" distL="0" distR="0">
            <wp:extent cx="8458200" cy="5981700"/>
            <wp:effectExtent t="0" r="0" b="0" l="0"/>
            <wp:docPr id="1" name="visuel2_dar.png" descr="Dans la dar de la médina, la driba accueille l'étranger (la scène) et la skifa coudée bloque le regard : le patio reste les coulisses de la famille. L'architecture organise la mise en scène." title="Visuel 2 · La dar de la médina, une maison qui trie ses publ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52" w:lineRule="auto"/>
        <w:ind w:left="567" w:right="567"/>
        <w:jc w:val="center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Dans la dar de la médina, la driba accueille l'étranger (la scène) et la skifa coudée bloque le regard : le patio reste les coulisses de la famille. L'architecture organise la mise en scène.</w:t>
      </w:r>
    </w:p>
    <w:sectPr>
      <w:pgSz w:w="16838" w:h="11906" w:orient="landscape"/>
      <w:pgMar w:top="624" w:right="851" w:bottom="567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e67bc7815199cd92206fe8b0f6b5848ed6054fb.png"/><Relationship Id="rId8" Type="http://schemas.openxmlformats.org/officeDocument/2006/relationships/image" Target="media/9d87ad281d6a8ae483b7409999b65b73f85a836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Goffman · visuels pour le tableau</dc:title>
  <dc:creator>Un-named</dc:creator>
  <cp:lastModifiedBy>Un-named</cp:lastModifiedBy>
  <cp:revision>1</cp:revision>
  <dcterms:created xsi:type="dcterms:W3CDTF">2026-10-01T23:39:28.251Z</dcterms:created>
  <dcterms:modified xsi:type="dcterms:W3CDTF">2026-10-01T23:39:28.252Z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