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文案金句：透過紫微斗數福德宮的解析與特定儀軌，揭示福報累積與人生順遂的奧秘。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人生境遇，從坎坷轉為順遂，其核心在於「福報」的累積。福報不僅能大事化小、小事化無，更是改變命運的關鍵。在紫微斗數中，福報的體現即是「福德宮」。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福德宮掌管個人的精神靈魂狀態，一個心境穩定、精神良好之人，往往能沉著應對世事，其人生自然趨於順遂。此宮位亦是財帛宮的對宮，因此常被解釋為財富的來源方式；然而，更深層的理解是「信用」的展現。社會經濟的運轉，實則建立在信用體系之上，無論是薪資高低，抑或商業交易，皆取決於個人或商家所累積的信用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累積福報的原理，可從「福德宮 = 信用 = 精神靈魂」的連結來理解。當我們捐助他人，便是對自身信用的儲值，同步提升精神靈魂的穩定度。這種能量的流動，會使個人在社會信用體系中獲得增益。當自身能量提升，機會降臨時，穩定的精神狀態使人更能察覺並把握，這便形成一個良性循環，引導人生走向更佳境地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欲增旺福德宮狀態，可透過紫微斗數的方位理論尋找有緣廟宇。首先，檢視本命福德宮的宮干化祿或祿存星所在方位，以此為中心找出相應的廟宇。前往該廟宇，向每尊神明點香參拜一輪，感受何者與自己最有緣。確認後，可向該神明稟告將常來參拜；若無特別感應，則可另尋他廟。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方位理論與儀軌細節：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擇定方位：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以本命福德宮位置為基礎，此宮位主掌運氣，應避免有煞忌星。若本命福德宮帶煞忌，可轉而參考流年或大限的福德宮。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化祿/祿存優先：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若本命、大限、流年福德宮皆有煞忌，則應以福德宮所化出的祿星或祿存星所在方位為優先考量。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點香儀式：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綜合上述兩點找出方位後，於該方位點香一個時辰。下方可擺放紙張，寫下合理且具體的願望。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最佳時辰：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點香時間建議選擇出生時辰，或每日的寅時（AM 3:00-5:00）、申時（PM 3:00-5:00）。若不便，亦可自行決定合適時間。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