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文案金句：深入解析紫微斗數十二宮位，掌握六內宮與六外宮的奧秘，洞悉自我與外在世界的連結。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rytk8exhbz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紫微斗數十二宮位解析：內外宮位與人生面向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在紫微斗數命盤中，十二宮位各司其職，揭示人生不同面向的吉凶禍福。這些宮位可概分為「六內宮位」與「六外宮位」，分別象徵個人可掌控與較難掌控的人事物。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jzkxnbn2mtj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【六內宮位：自我掌控與內在展現】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為紫微斗數十二宮之首，總攝各宮。它揭示個人本質、行為態度、價值觀念，以及整體命運的基石。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遷移宮：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是命宮的對宮，象徵個人在外展現的形象與內心世界，以及期望他人如何看待自己。此宮亦反映外出行動力與人際互動模式。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uih968omx8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財運與福份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財帛宮：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主掌個人的金錢觀、理財能力與態度，同時也反映賺取財富的方式與潛力。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福德宮：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為財帛宮的對宮，象徵靈魂深處與潛意識活動。它揭示個人消費能否帶來滿足感，並關乎現世福份、財源管道及晚年生活品質。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q5ttguy0vu5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事業與健康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官祿宮：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代表個人日常生活重心與人生追求，涵蓋工作、學業與事業發展。此宮亦反映對工作的態度，以及職場人際互動模式。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疾厄宮：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為父母宮的對宮，主掌所有身體相關事務，包括外貌特徵、健康狀況及身體使用習慣。此宮也暗示潛在的災厄與病痛。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3gh2ftyg4m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【六外宮位：人際互動與外在環境】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父母宮：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主要代表父親，反映個人與父親的關係、觀感，以及身體的遺傳特質與外貌。若父親已故，則更側重於遺傳層面的影響。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兄弟宮：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代表同性別手足，亦可延伸至母親（因其為父親的夫妻宮），以及初識或關係尚淺的朋友。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僕役宮：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為兄弟宮的對宮，象徵與所有平輩的關係，如朋友、同事，以及異性手足。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夫妻宮：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揭示個人的愛情觀、價值觀，以及對伴侶的期望類型，並反映在感情中被對待的方式。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子女宮：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代表個人對子女的態度與價值觀，涵蓋生養與教養方式、家外環境，以及性生活與享樂模式。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田宅宮：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代表個人對家庭的態度與價值觀、居家環境及家世背景。此宮亦象徵房地產、資產、儲蓄能力（財庫），並反映對安全感的需求。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