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36D9" w:rsidRDefault="007A36D9" w:rsidP="00166928">
      <w:pPr>
        <w:jc w:val="both"/>
      </w:pPr>
    </w:p>
    <w:p w:rsidR="007A36D9" w:rsidRDefault="007A36D9" w:rsidP="00166928">
      <w:pPr>
        <w:jc w:val="both"/>
      </w:pPr>
    </w:p>
    <w:p w:rsidR="007A36D9" w:rsidRDefault="007A36D9" w:rsidP="00166928">
      <w:pPr>
        <w:jc w:val="both"/>
      </w:pPr>
    </w:p>
    <w:p w:rsidR="007A36D9" w:rsidRPr="009817D2" w:rsidRDefault="007D55C1" w:rsidP="00166928">
      <w:pPr>
        <w:spacing w:before="480" w:after="240"/>
        <w:jc w:val="both"/>
      </w:pPr>
      <w:proofErr w:type="spellStart"/>
      <w:r w:rsidRPr="009817D2">
        <w:rPr>
          <w:b/>
          <w:bCs/>
          <w:sz w:val="72"/>
          <w:szCs w:val="72"/>
        </w:rPr>
        <w:t>NetDrive</w:t>
      </w:r>
      <w:proofErr w:type="spellEnd"/>
    </w:p>
    <w:p w:rsidR="007A36D9" w:rsidRPr="009817D2" w:rsidRDefault="007D55C1" w:rsidP="00166928">
      <w:pPr>
        <w:spacing w:after="160"/>
        <w:jc w:val="both"/>
      </w:pPr>
      <w:proofErr w:type="spellStart"/>
      <w:r w:rsidRPr="009817D2">
        <w:rPr>
          <w:i/>
          <w:iCs/>
          <w:sz w:val="32"/>
          <w:szCs w:val="32"/>
        </w:rPr>
        <w:t>Crowdsensed</w:t>
      </w:r>
      <w:proofErr w:type="spellEnd"/>
      <w:r w:rsidRPr="009817D2">
        <w:rPr>
          <w:i/>
          <w:iCs/>
          <w:sz w:val="32"/>
          <w:szCs w:val="32"/>
        </w:rPr>
        <w:t xml:space="preserve"> Drive Tester</w:t>
      </w:r>
    </w:p>
    <w:p w:rsidR="007A36D9" w:rsidRDefault="007A36D9" w:rsidP="00166928">
      <w:pPr>
        <w:jc w:val="both"/>
      </w:pPr>
    </w:p>
    <w:p w:rsidR="007A36D9" w:rsidRDefault="007A36D9" w:rsidP="00166928">
      <w:pPr>
        <w:jc w:val="both"/>
      </w:pPr>
    </w:p>
    <w:p w:rsidR="007A36D9" w:rsidRPr="00E13DAA" w:rsidRDefault="007D55C1" w:rsidP="00166928">
      <w:pPr>
        <w:spacing w:before="120" w:after="80"/>
        <w:jc w:val="both"/>
      </w:pPr>
      <w:r w:rsidRPr="00E13DAA">
        <w:rPr>
          <w:b/>
          <w:bCs/>
          <w:sz w:val="36"/>
          <w:szCs w:val="36"/>
        </w:rPr>
        <w:t>TASK 5: UI DESIGN AND IMPLEMENTATION</w:t>
      </w:r>
    </w:p>
    <w:p w:rsidR="007A36D9" w:rsidRDefault="007D55C1" w:rsidP="00166928">
      <w:pPr>
        <w:spacing w:after="400"/>
        <w:jc w:val="both"/>
      </w:pPr>
      <w:r>
        <w:rPr>
          <w:color w:val="555555"/>
        </w:rPr>
        <w:t>Mobile Application Development — Group 6</w:t>
      </w:r>
    </w:p>
    <w:p w:rsidR="007A36D9" w:rsidRDefault="007A36D9" w:rsidP="00166928">
      <w:pPr>
        <w:jc w:val="both"/>
      </w:pPr>
    </w:p>
    <w:p w:rsidR="007A36D9" w:rsidRDefault="007A36D9" w:rsidP="00166928">
      <w:pPr>
        <w:jc w:val="both"/>
      </w:pPr>
    </w:p>
    <w:p w:rsidR="007A36D9" w:rsidRDefault="007A36D9" w:rsidP="00166928">
      <w:pPr>
        <w:jc w:val="both"/>
      </w:pPr>
    </w:p>
    <w:p w:rsidR="007A36D9" w:rsidRDefault="007A36D9" w:rsidP="00166928">
      <w:pPr>
        <w:jc w:val="both"/>
      </w:pPr>
    </w:p>
    <w:p w:rsidR="007A36D9" w:rsidRDefault="007D55C1" w:rsidP="00166928">
      <w:pPr>
        <w:spacing w:before="100" w:after="60"/>
        <w:jc w:val="both"/>
      </w:pPr>
      <w:r>
        <w:rPr>
          <w:b/>
          <w:bCs/>
          <w:sz w:val="22"/>
          <w:szCs w:val="22"/>
        </w:rPr>
        <w:t>Submitted by: Group 6</w:t>
      </w:r>
    </w:p>
    <w:p w:rsidR="007A36D9" w:rsidRDefault="007D55C1" w:rsidP="00166928">
      <w:pPr>
        <w:spacing w:before="60" w:after="60"/>
        <w:jc w:val="both"/>
      </w:pPr>
      <w:r>
        <w:rPr>
          <w:sz w:val="22"/>
          <w:szCs w:val="22"/>
        </w:rPr>
        <w:t>Course: Mobile Application Development</w:t>
      </w:r>
    </w:p>
    <w:p w:rsidR="007A36D9" w:rsidRDefault="007D55C1" w:rsidP="00166928">
      <w:pPr>
        <w:spacing w:before="60" w:after="60"/>
        <w:jc w:val="both"/>
      </w:pPr>
      <w:r>
        <w:rPr>
          <w:sz w:val="22"/>
          <w:szCs w:val="22"/>
        </w:rPr>
        <w:t>Date: June 2026</w:t>
      </w:r>
    </w:p>
    <w:p w:rsidR="009817D2" w:rsidRDefault="009817D2" w:rsidP="00166928">
      <w:pPr>
        <w:jc w:val="both"/>
      </w:pPr>
    </w:p>
    <w:p w:rsidR="009817D2" w:rsidRDefault="009817D2" w:rsidP="00166928">
      <w:pPr>
        <w:jc w:val="both"/>
      </w:pPr>
    </w:p>
    <w:p w:rsidR="009817D2" w:rsidRDefault="009817D2" w:rsidP="00166928">
      <w:pPr>
        <w:jc w:val="both"/>
      </w:pPr>
    </w:p>
    <w:p w:rsidR="009817D2" w:rsidRDefault="009817D2" w:rsidP="00166928">
      <w:pPr>
        <w:jc w:val="both"/>
      </w:pPr>
    </w:p>
    <w:p w:rsidR="009817D2" w:rsidRDefault="009817D2" w:rsidP="00166928">
      <w:pPr>
        <w:jc w:val="both"/>
      </w:pPr>
    </w:p>
    <w:p w:rsidR="009817D2" w:rsidRPr="0054706B" w:rsidRDefault="0054706B" w:rsidP="00166928">
      <w:pPr>
        <w:jc w:val="both"/>
        <w:rPr>
          <w:b/>
        </w:rPr>
      </w:pPr>
      <w:r w:rsidRPr="0054706B">
        <w:rPr>
          <w:b/>
        </w:rPr>
        <w:t>NAMES OF GROUP MEMBERS</w:t>
      </w:r>
    </w:p>
    <w:p w:rsidR="009817D2" w:rsidRPr="0054706B" w:rsidRDefault="009817D2" w:rsidP="00166928">
      <w:pPr>
        <w:jc w:val="both"/>
        <w:rPr>
          <w:b/>
        </w:rPr>
      </w:pPr>
      <w:r w:rsidRPr="0054706B">
        <w:rPr>
          <w:b/>
        </w:rPr>
        <w:t xml:space="preserve">     </w:t>
      </w:r>
    </w:p>
    <w:tbl>
      <w:tblPr>
        <w:tblStyle w:val="TableGrid"/>
        <w:tblW w:w="0" w:type="auto"/>
        <w:tblLook w:val="04A0" w:firstRow="1" w:lastRow="0" w:firstColumn="1" w:lastColumn="0" w:noHBand="0" w:noVBand="1"/>
      </w:tblPr>
      <w:tblGrid>
        <w:gridCol w:w="675"/>
        <w:gridCol w:w="4820"/>
        <w:gridCol w:w="3685"/>
      </w:tblGrid>
      <w:tr w:rsidR="009817D2" w:rsidTr="009817D2">
        <w:tc>
          <w:tcPr>
            <w:tcW w:w="675" w:type="dxa"/>
          </w:tcPr>
          <w:p w:rsidR="009817D2" w:rsidRPr="0054706B" w:rsidRDefault="009817D2" w:rsidP="00166928">
            <w:pPr>
              <w:jc w:val="both"/>
              <w:rPr>
                <w:b/>
              </w:rPr>
            </w:pPr>
            <w:r w:rsidRPr="0054706B">
              <w:rPr>
                <w:b/>
              </w:rPr>
              <w:t>CN</w:t>
            </w:r>
          </w:p>
        </w:tc>
        <w:tc>
          <w:tcPr>
            <w:tcW w:w="4820" w:type="dxa"/>
          </w:tcPr>
          <w:p w:rsidR="009817D2" w:rsidRPr="0054706B" w:rsidRDefault="009817D2" w:rsidP="00166928">
            <w:pPr>
              <w:jc w:val="both"/>
              <w:rPr>
                <w:b/>
              </w:rPr>
            </w:pPr>
            <w:r w:rsidRPr="0054706B">
              <w:rPr>
                <w:b/>
              </w:rPr>
              <w:t>NAME</w:t>
            </w:r>
          </w:p>
        </w:tc>
        <w:tc>
          <w:tcPr>
            <w:tcW w:w="3685" w:type="dxa"/>
          </w:tcPr>
          <w:p w:rsidR="009817D2" w:rsidRPr="0054706B" w:rsidRDefault="009817D2" w:rsidP="00166928">
            <w:pPr>
              <w:jc w:val="both"/>
              <w:rPr>
                <w:b/>
              </w:rPr>
            </w:pPr>
            <w:r w:rsidRPr="0054706B">
              <w:rPr>
                <w:b/>
              </w:rPr>
              <w:t>MATRICULE</w:t>
            </w:r>
          </w:p>
        </w:tc>
      </w:tr>
      <w:tr w:rsidR="009817D2" w:rsidTr="009817D2">
        <w:tc>
          <w:tcPr>
            <w:tcW w:w="675" w:type="dxa"/>
          </w:tcPr>
          <w:p w:rsidR="009817D2" w:rsidRDefault="009817D2" w:rsidP="00166928">
            <w:pPr>
              <w:jc w:val="both"/>
            </w:pPr>
            <w:r>
              <w:t>1</w:t>
            </w:r>
          </w:p>
        </w:tc>
        <w:tc>
          <w:tcPr>
            <w:tcW w:w="4820" w:type="dxa"/>
          </w:tcPr>
          <w:p w:rsidR="009817D2" w:rsidRDefault="009817D2" w:rsidP="00166928">
            <w:pPr>
              <w:jc w:val="both"/>
            </w:pPr>
            <w:r>
              <w:t>SUH BRANDON NJUIE</w:t>
            </w:r>
            <w:r w:rsidR="0054706B">
              <w:t>BU</w:t>
            </w:r>
          </w:p>
        </w:tc>
        <w:tc>
          <w:tcPr>
            <w:tcW w:w="3685" w:type="dxa"/>
          </w:tcPr>
          <w:p w:rsidR="009817D2" w:rsidRDefault="0054706B" w:rsidP="00166928">
            <w:pPr>
              <w:jc w:val="both"/>
            </w:pPr>
            <w:r>
              <w:t>FE23A143</w:t>
            </w:r>
          </w:p>
        </w:tc>
      </w:tr>
      <w:tr w:rsidR="009817D2" w:rsidTr="009817D2">
        <w:tc>
          <w:tcPr>
            <w:tcW w:w="675" w:type="dxa"/>
          </w:tcPr>
          <w:p w:rsidR="009817D2" w:rsidRDefault="0054706B" w:rsidP="00166928">
            <w:pPr>
              <w:jc w:val="both"/>
            </w:pPr>
            <w:r>
              <w:t>2</w:t>
            </w:r>
          </w:p>
        </w:tc>
        <w:tc>
          <w:tcPr>
            <w:tcW w:w="4820" w:type="dxa"/>
          </w:tcPr>
          <w:p w:rsidR="009817D2" w:rsidRDefault="0054706B" w:rsidP="00166928">
            <w:pPr>
              <w:jc w:val="both"/>
            </w:pPr>
            <w:r>
              <w:t>ROSY WINKO NCHAKO</w:t>
            </w:r>
          </w:p>
        </w:tc>
        <w:tc>
          <w:tcPr>
            <w:tcW w:w="3685" w:type="dxa"/>
          </w:tcPr>
          <w:p w:rsidR="009817D2" w:rsidRDefault="0054706B" w:rsidP="00166928">
            <w:pPr>
              <w:jc w:val="both"/>
            </w:pPr>
            <w:r>
              <w:t>FE23A138</w:t>
            </w:r>
          </w:p>
        </w:tc>
      </w:tr>
      <w:tr w:rsidR="009817D2" w:rsidTr="009817D2">
        <w:tc>
          <w:tcPr>
            <w:tcW w:w="675" w:type="dxa"/>
          </w:tcPr>
          <w:p w:rsidR="009817D2" w:rsidRDefault="0054706B" w:rsidP="00166928">
            <w:pPr>
              <w:jc w:val="both"/>
            </w:pPr>
            <w:r>
              <w:t>3</w:t>
            </w:r>
          </w:p>
        </w:tc>
        <w:tc>
          <w:tcPr>
            <w:tcW w:w="4820" w:type="dxa"/>
          </w:tcPr>
          <w:p w:rsidR="009817D2" w:rsidRDefault="0054706B" w:rsidP="00166928">
            <w:pPr>
              <w:jc w:val="both"/>
            </w:pPr>
            <w:r>
              <w:t>AKUMO LUCIEN NDIFOR</w:t>
            </w:r>
          </w:p>
        </w:tc>
        <w:tc>
          <w:tcPr>
            <w:tcW w:w="3685" w:type="dxa"/>
          </w:tcPr>
          <w:p w:rsidR="009817D2" w:rsidRDefault="0054706B" w:rsidP="00166928">
            <w:pPr>
              <w:jc w:val="both"/>
            </w:pPr>
            <w:r>
              <w:t>FE23A010</w:t>
            </w:r>
          </w:p>
        </w:tc>
      </w:tr>
      <w:tr w:rsidR="009817D2" w:rsidTr="009817D2">
        <w:tc>
          <w:tcPr>
            <w:tcW w:w="675" w:type="dxa"/>
          </w:tcPr>
          <w:p w:rsidR="009817D2" w:rsidRDefault="0054706B" w:rsidP="00166928">
            <w:pPr>
              <w:jc w:val="both"/>
            </w:pPr>
            <w:r>
              <w:t>4</w:t>
            </w:r>
          </w:p>
        </w:tc>
        <w:tc>
          <w:tcPr>
            <w:tcW w:w="4820" w:type="dxa"/>
          </w:tcPr>
          <w:p w:rsidR="009817D2" w:rsidRDefault="0054706B" w:rsidP="00166928">
            <w:pPr>
              <w:jc w:val="both"/>
            </w:pPr>
            <w:r>
              <w:t>FOMIN ROLLINS NKENGUA</w:t>
            </w:r>
          </w:p>
        </w:tc>
        <w:tc>
          <w:tcPr>
            <w:tcW w:w="3685" w:type="dxa"/>
          </w:tcPr>
          <w:p w:rsidR="009817D2" w:rsidRDefault="0054706B" w:rsidP="00166928">
            <w:pPr>
              <w:jc w:val="both"/>
            </w:pPr>
            <w:r>
              <w:t>FE23A058</w:t>
            </w:r>
          </w:p>
        </w:tc>
      </w:tr>
      <w:tr w:rsidR="009817D2" w:rsidTr="009817D2">
        <w:tc>
          <w:tcPr>
            <w:tcW w:w="675" w:type="dxa"/>
          </w:tcPr>
          <w:p w:rsidR="009817D2" w:rsidRDefault="0054706B" w:rsidP="00166928">
            <w:pPr>
              <w:jc w:val="both"/>
            </w:pPr>
            <w:r>
              <w:t>5</w:t>
            </w:r>
          </w:p>
        </w:tc>
        <w:tc>
          <w:tcPr>
            <w:tcW w:w="4820" w:type="dxa"/>
          </w:tcPr>
          <w:p w:rsidR="009817D2" w:rsidRDefault="0054706B" w:rsidP="00166928">
            <w:pPr>
              <w:jc w:val="both"/>
            </w:pPr>
            <w:r>
              <w:t>BRYCE MUNONGO MUKETE JNR</w:t>
            </w:r>
          </w:p>
        </w:tc>
        <w:tc>
          <w:tcPr>
            <w:tcW w:w="3685" w:type="dxa"/>
          </w:tcPr>
          <w:p w:rsidR="009817D2" w:rsidRDefault="0054706B" w:rsidP="00166928">
            <w:pPr>
              <w:jc w:val="both"/>
            </w:pPr>
            <w:r>
              <w:t>FE23A099</w:t>
            </w:r>
          </w:p>
        </w:tc>
      </w:tr>
    </w:tbl>
    <w:p w:rsidR="007A36D9" w:rsidRDefault="007D55C1" w:rsidP="00166928">
      <w:pPr>
        <w:jc w:val="both"/>
      </w:pPr>
      <w:r>
        <w:br w:type="page"/>
      </w:r>
    </w:p>
    <w:p w:rsidR="007A36D9" w:rsidRPr="00E13DAA" w:rsidRDefault="007D55C1" w:rsidP="00166928">
      <w:pPr>
        <w:pStyle w:val="Heading1"/>
        <w:spacing w:before="200" w:after="240"/>
        <w:jc w:val="both"/>
        <w:rPr>
          <w:color w:val="auto"/>
        </w:rPr>
      </w:pPr>
      <w:r w:rsidRPr="00E13DAA">
        <w:rPr>
          <w:color w:val="auto"/>
        </w:rPr>
        <w:lastRenderedPageBreak/>
        <w:t>Table of Contents</w:t>
      </w:r>
    </w:p>
    <w:p w:rsidR="007A36D9" w:rsidRDefault="007D55C1" w:rsidP="00166928">
      <w:pPr>
        <w:spacing w:before="60" w:after="60"/>
        <w:jc w:val="both"/>
      </w:pPr>
      <w:r>
        <w:t xml:space="preserve">5.1 </w:t>
      </w:r>
      <w:proofErr w:type="gramStart"/>
      <w:r>
        <w:t>Introduction</w:t>
      </w:r>
      <w:r>
        <w:rPr>
          <w:color w:val="888888"/>
          <w:sz w:val="20"/>
          <w:szCs w:val="20"/>
        </w:rPr>
        <w:t xml:space="preserve"> ..........................................................................</w:t>
      </w:r>
      <w:proofErr w:type="gramEnd"/>
      <w:r>
        <w:rPr>
          <w:color w:val="888888"/>
          <w:sz w:val="20"/>
          <w:szCs w:val="20"/>
        </w:rPr>
        <w:t xml:space="preserve"> </w:t>
      </w:r>
      <w:r>
        <w:rPr>
          <w:b/>
          <w:bCs/>
        </w:rPr>
        <w:t>3</w:t>
      </w:r>
    </w:p>
    <w:p w:rsidR="007A36D9" w:rsidRDefault="007D55C1" w:rsidP="00166928">
      <w:pPr>
        <w:spacing w:before="60" w:after="60"/>
        <w:jc w:val="both"/>
      </w:pPr>
      <w:r>
        <w:t xml:space="preserve">5.2 App </w:t>
      </w:r>
      <w:proofErr w:type="gramStart"/>
      <w:r>
        <w:t>Identity</w:t>
      </w:r>
      <w:r>
        <w:rPr>
          <w:color w:val="888888"/>
          <w:sz w:val="20"/>
          <w:szCs w:val="20"/>
        </w:rPr>
        <w:t xml:space="preserve"> ..........................................................................</w:t>
      </w:r>
      <w:proofErr w:type="gramEnd"/>
      <w:r>
        <w:rPr>
          <w:color w:val="888888"/>
          <w:sz w:val="20"/>
          <w:szCs w:val="20"/>
        </w:rPr>
        <w:t xml:space="preserve"> </w:t>
      </w:r>
      <w:r>
        <w:rPr>
          <w:b/>
          <w:bCs/>
        </w:rPr>
        <w:t>3</w:t>
      </w:r>
    </w:p>
    <w:p w:rsidR="007A36D9" w:rsidRDefault="007D55C1" w:rsidP="00166928">
      <w:pPr>
        <w:spacing w:before="60" w:after="60"/>
        <w:jc w:val="both"/>
      </w:pPr>
      <w:r>
        <w:t xml:space="preserve">  5.2.1 Name and Brand Concept</w:t>
      </w:r>
      <w:r>
        <w:rPr>
          <w:color w:val="888888"/>
          <w:sz w:val="20"/>
          <w:szCs w:val="20"/>
        </w:rPr>
        <w:t xml:space="preserve"> .....................</w:t>
      </w:r>
      <w:r w:rsidR="00AD405A">
        <w:rPr>
          <w:color w:val="888888"/>
          <w:sz w:val="20"/>
          <w:szCs w:val="20"/>
        </w:rPr>
        <w:t>.......................</w:t>
      </w:r>
      <w:r>
        <w:rPr>
          <w:b/>
          <w:bCs/>
        </w:rPr>
        <w:t>3</w:t>
      </w:r>
    </w:p>
    <w:p w:rsidR="007A36D9" w:rsidRDefault="007D55C1" w:rsidP="00166928">
      <w:pPr>
        <w:spacing w:before="60" w:after="60"/>
        <w:jc w:val="both"/>
      </w:pPr>
      <w:r>
        <w:t xml:space="preserve">  5.2.2 </w:t>
      </w:r>
      <w:proofErr w:type="spellStart"/>
      <w:r>
        <w:t>Color</w:t>
      </w:r>
      <w:proofErr w:type="spellEnd"/>
      <w:r>
        <w:t xml:space="preserve"> </w:t>
      </w:r>
      <w:proofErr w:type="gramStart"/>
      <w:r>
        <w:t>Palette</w:t>
      </w:r>
      <w:r>
        <w:rPr>
          <w:color w:val="888888"/>
          <w:sz w:val="20"/>
          <w:szCs w:val="20"/>
        </w:rPr>
        <w:t xml:space="preserve"> .....................................</w:t>
      </w:r>
      <w:r w:rsidR="0054706B">
        <w:rPr>
          <w:color w:val="888888"/>
          <w:sz w:val="20"/>
          <w:szCs w:val="20"/>
        </w:rPr>
        <w:t>...............................</w:t>
      </w:r>
      <w:proofErr w:type="gramEnd"/>
      <w:r>
        <w:rPr>
          <w:color w:val="888888"/>
          <w:sz w:val="20"/>
          <w:szCs w:val="20"/>
        </w:rPr>
        <w:t xml:space="preserve"> </w:t>
      </w:r>
      <w:r>
        <w:rPr>
          <w:b/>
          <w:bCs/>
        </w:rPr>
        <w:t>3</w:t>
      </w:r>
    </w:p>
    <w:p w:rsidR="007A36D9" w:rsidRDefault="007D55C1" w:rsidP="00166928">
      <w:pPr>
        <w:spacing w:before="60" w:after="60"/>
        <w:jc w:val="both"/>
      </w:pPr>
      <w:r>
        <w:t xml:space="preserve">  5.2.3 Typography</w:t>
      </w:r>
      <w:r>
        <w:rPr>
          <w:color w:val="888888"/>
          <w:sz w:val="20"/>
          <w:szCs w:val="20"/>
        </w:rPr>
        <w:t xml:space="preserve"> ........................................</w:t>
      </w:r>
      <w:r w:rsidR="0054706B">
        <w:rPr>
          <w:color w:val="888888"/>
          <w:sz w:val="20"/>
          <w:szCs w:val="20"/>
        </w:rPr>
        <w:t>..............................</w:t>
      </w:r>
      <w:r w:rsidR="00AD405A">
        <w:rPr>
          <w:color w:val="888888"/>
          <w:sz w:val="20"/>
          <w:szCs w:val="20"/>
        </w:rPr>
        <w:t>.</w:t>
      </w:r>
      <w:r>
        <w:rPr>
          <w:b/>
          <w:bCs/>
        </w:rPr>
        <w:t>4</w:t>
      </w:r>
    </w:p>
    <w:p w:rsidR="007A36D9" w:rsidRDefault="007D55C1" w:rsidP="00166928">
      <w:pPr>
        <w:spacing w:before="60" w:after="60"/>
        <w:jc w:val="both"/>
      </w:pPr>
      <w:r>
        <w:t>5.3 Visual Design System</w:t>
      </w:r>
      <w:r>
        <w:rPr>
          <w:color w:val="888888"/>
          <w:sz w:val="20"/>
          <w:szCs w:val="20"/>
        </w:rPr>
        <w:t xml:space="preserve"> ..................................</w:t>
      </w:r>
      <w:r w:rsidR="0054706B">
        <w:rPr>
          <w:color w:val="888888"/>
          <w:sz w:val="20"/>
          <w:szCs w:val="20"/>
        </w:rPr>
        <w:t>.......................</w:t>
      </w:r>
      <w:r>
        <w:rPr>
          <w:color w:val="888888"/>
          <w:sz w:val="20"/>
          <w:szCs w:val="20"/>
        </w:rPr>
        <w:t xml:space="preserve"> </w:t>
      </w:r>
      <w:r w:rsidR="00E13DAA">
        <w:rPr>
          <w:b/>
          <w:bCs/>
        </w:rPr>
        <w:t>5</w:t>
      </w:r>
    </w:p>
    <w:p w:rsidR="007A36D9" w:rsidRDefault="007D55C1" w:rsidP="00166928">
      <w:pPr>
        <w:spacing w:before="60" w:after="60"/>
        <w:jc w:val="both"/>
      </w:pPr>
      <w:r>
        <w:t xml:space="preserve">  5.3.1 Splash &amp; Authentication Flow</w:t>
      </w:r>
      <w:r>
        <w:rPr>
          <w:color w:val="888888"/>
          <w:sz w:val="20"/>
          <w:szCs w:val="20"/>
        </w:rPr>
        <w:t xml:space="preserve"> .......................</w:t>
      </w:r>
      <w:r w:rsidR="0054706B">
        <w:rPr>
          <w:color w:val="888888"/>
          <w:sz w:val="20"/>
          <w:szCs w:val="20"/>
        </w:rPr>
        <w:t>............</w:t>
      </w:r>
      <w:r w:rsidR="00AD405A">
        <w:rPr>
          <w:color w:val="888888"/>
          <w:sz w:val="20"/>
          <w:szCs w:val="20"/>
        </w:rPr>
        <w:t>.</w:t>
      </w:r>
      <w:r w:rsidR="00E13DAA">
        <w:rPr>
          <w:b/>
          <w:bCs/>
        </w:rPr>
        <w:t>5</w:t>
      </w:r>
    </w:p>
    <w:p w:rsidR="007A36D9" w:rsidRDefault="007D55C1" w:rsidP="00166928">
      <w:pPr>
        <w:spacing w:before="60" w:after="60"/>
        <w:jc w:val="both"/>
      </w:pPr>
      <w:r>
        <w:t xml:space="preserve">  5.3.2 Dashboard Screen</w:t>
      </w:r>
      <w:r>
        <w:rPr>
          <w:color w:val="888888"/>
          <w:sz w:val="20"/>
          <w:szCs w:val="20"/>
        </w:rPr>
        <w:t xml:space="preserve"> .................................</w:t>
      </w:r>
      <w:r w:rsidR="00AD405A">
        <w:rPr>
          <w:color w:val="888888"/>
          <w:sz w:val="20"/>
          <w:szCs w:val="20"/>
        </w:rPr>
        <w:t>...........................</w:t>
      </w:r>
      <w:r w:rsidR="00AD405A">
        <w:rPr>
          <w:b/>
          <w:bCs/>
        </w:rPr>
        <w:t>6</w:t>
      </w:r>
    </w:p>
    <w:p w:rsidR="007A36D9" w:rsidRDefault="007D55C1" w:rsidP="00166928">
      <w:pPr>
        <w:spacing w:before="60" w:after="60"/>
        <w:jc w:val="both"/>
      </w:pPr>
      <w:r>
        <w:t xml:space="preserve">  5.3.3 Resilient Sync Hub and Privacy Settings</w:t>
      </w:r>
      <w:r>
        <w:rPr>
          <w:color w:val="888888"/>
          <w:sz w:val="20"/>
          <w:szCs w:val="20"/>
        </w:rPr>
        <w:t xml:space="preserve"> ............</w:t>
      </w:r>
      <w:r w:rsidR="00AD405A">
        <w:rPr>
          <w:color w:val="888888"/>
          <w:sz w:val="20"/>
          <w:szCs w:val="20"/>
        </w:rPr>
        <w:t>.....</w:t>
      </w:r>
      <w:r w:rsidR="00AD405A">
        <w:rPr>
          <w:b/>
          <w:bCs/>
        </w:rPr>
        <w:t>6</w:t>
      </w:r>
    </w:p>
    <w:p w:rsidR="007A36D9" w:rsidRDefault="007D55C1" w:rsidP="00166928">
      <w:pPr>
        <w:spacing w:before="60" w:after="60"/>
        <w:jc w:val="both"/>
      </w:pPr>
      <w:r>
        <w:t>5.4 Frontend Implementation</w:t>
      </w:r>
      <w:r>
        <w:rPr>
          <w:color w:val="888888"/>
          <w:sz w:val="20"/>
          <w:szCs w:val="20"/>
        </w:rPr>
        <w:t xml:space="preserve"> ...............................</w:t>
      </w:r>
      <w:r w:rsidR="0054706B">
        <w:rPr>
          <w:color w:val="888888"/>
          <w:sz w:val="20"/>
          <w:szCs w:val="20"/>
        </w:rPr>
        <w:t>.....................</w:t>
      </w:r>
      <w:r>
        <w:rPr>
          <w:color w:val="888888"/>
          <w:sz w:val="20"/>
          <w:szCs w:val="20"/>
        </w:rPr>
        <w:t xml:space="preserve"> </w:t>
      </w:r>
      <w:r w:rsidR="00AD405A">
        <w:rPr>
          <w:b/>
          <w:bCs/>
        </w:rPr>
        <w:t>9</w:t>
      </w:r>
    </w:p>
    <w:p w:rsidR="007A36D9" w:rsidRDefault="007D55C1" w:rsidP="00166928">
      <w:pPr>
        <w:spacing w:before="60" w:after="60"/>
        <w:jc w:val="both"/>
      </w:pPr>
      <w:r>
        <w:t xml:space="preserve">  5.4.1 Technology Stack</w:t>
      </w:r>
      <w:r>
        <w:rPr>
          <w:color w:val="888888"/>
          <w:sz w:val="20"/>
          <w:szCs w:val="20"/>
        </w:rPr>
        <w:t xml:space="preserve"> .........................................</w:t>
      </w:r>
      <w:r w:rsidR="0054706B">
        <w:rPr>
          <w:color w:val="888888"/>
          <w:sz w:val="20"/>
          <w:szCs w:val="20"/>
        </w:rPr>
        <w:t>....................</w:t>
      </w:r>
      <w:r w:rsidR="00AD405A">
        <w:rPr>
          <w:b/>
          <w:bCs/>
        </w:rPr>
        <w:t>9</w:t>
      </w:r>
    </w:p>
    <w:p w:rsidR="007A36D9" w:rsidRDefault="007D55C1" w:rsidP="00166928">
      <w:pPr>
        <w:spacing w:before="60" w:after="60"/>
        <w:jc w:val="both"/>
      </w:pPr>
      <w:r>
        <w:t xml:space="preserve">  5.4.2 Screen Architecture</w:t>
      </w:r>
      <w:r>
        <w:rPr>
          <w:color w:val="888888"/>
          <w:sz w:val="20"/>
          <w:szCs w:val="20"/>
        </w:rPr>
        <w:t xml:space="preserve"> ...............................</w:t>
      </w:r>
      <w:r w:rsidR="0054706B">
        <w:rPr>
          <w:color w:val="888888"/>
          <w:sz w:val="20"/>
          <w:szCs w:val="20"/>
        </w:rPr>
        <w:t>..........................</w:t>
      </w:r>
      <w:r>
        <w:rPr>
          <w:color w:val="888888"/>
          <w:sz w:val="20"/>
          <w:szCs w:val="20"/>
        </w:rPr>
        <w:t xml:space="preserve"> </w:t>
      </w:r>
      <w:r w:rsidR="00AD405A">
        <w:rPr>
          <w:b/>
          <w:bCs/>
        </w:rPr>
        <w:t>9</w:t>
      </w:r>
    </w:p>
    <w:p w:rsidR="007A36D9" w:rsidRDefault="007D55C1" w:rsidP="00166928">
      <w:pPr>
        <w:spacing w:before="60" w:after="60"/>
        <w:jc w:val="both"/>
        <w:rPr>
          <w:b/>
          <w:bCs/>
        </w:rPr>
      </w:pPr>
      <w:r>
        <w:t>5.5 Implementation Verification and Demo Analysis</w:t>
      </w:r>
      <w:r w:rsidR="00984634">
        <w:rPr>
          <w:color w:val="888888"/>
          <w:sz w:val="20"/>
          <w:szCs w:val="20"/>
        </w:rPr>
        <w:t xml:space="preserve"> </w:t>
      </w:r>
      <w:r>
        <w:rPr>
          <w:color w:val="888888"/>
          <w:sz w:val="20"/>
          <w:szCs w:val="20"/>
        </w:rPr>
        <w:t>.........</w:t>
      </w:r>
      <w:r w:rsidR="00E13DAA">
        <w:rPr>
          <w:b/>
          <w:bCs/>
        </w:rPr>
        <w:t>9</w:t>
      </w:r>
    </w:p>
    <w:p w:rsidR="00984634" w:rsidRPr="00984634" w:rsidRDefault="00984634" w:rsidP="00166928">
      <w:pPr>
        <w:spacing w:before="60" w:after="60"/>
        <w:jc w:val="both"/>
      </w:pPr>
      <w:r>
        <w:rPr>
          <w:bCs/>
        </w:rPr>
        <w:t>5.6 Conclusion</w:t>
      </w:r>
      <w:r w:rsidR="00AD405A">
        <w:rPr>
          <w:bCs/>
        </w:rPr>
        <w:t>……………………………………………9</w:t>
      </w:r>
    </w:p>
    <w:p w:rsidR="007A36D9" w:rsidRDefault="007D55C1" w:rsidP="00166928">
      <w:pPr>
        <w:spacing w:before="60" w:after="60"/>
        <w:jc w:val="both"/>
      </w:pPr>
      <w:r>
        <w:t>References</w:t>
      </w:r>
      <w:r w:rsidR="00984634">
        <w:rPr>
          <w:color w:val="888888"/>
          <w:sz w:val="20"/>
          <w:szCs w:val="20"/>
        </w:rPr>
        <w:t xml:space="preserve"> </w:t>
      </w:r>
      <w:r>
        <w:rPr>
          <w:color w:val="888888"/>
          <w:sz w:val="20"/>
          <w:szCs w:val="20"/>
        </w:rPr>
        <w:t>............................</w:t>
      </w:r>
      <w:r>
        <w:rPr>
          <w:color w:val="888888"/>
          <w:sz w:val="20"/>
          <w:szCs w:val="20"/>
        </w:rPr>
        <w:t xml:space="preserve">................................................... </w:t>
      </w:r>
      <w:r w:rsidR="00AD405A">
        <w:rPr>
          <w:b/>
          <w:bCs/>
        </w:rPr>
        <w:t>10</w:t>
      </w:r>
    </w:p>
    <w:p w:rsidR="007A36D9" w:rsidRDefault="007D55C1" w:rsidP="00166928">
      <w:pPr>
        <w:jc w:val="both"/>
      </w:pPr>
      <w:r>
        <w:br w:type="page"/>
      </w:r>
    </w:p>
    <w:p w:rsidR="007A36D9" w:rsidRPr="00E13DAA" w:rsidRDefault="007D55C1" w:rsidP="00166928">
      <w:pPr>
        <w:pStyle w:val="Heading1"/>
        <w:keepNext/>
        <w:jc w:val="both"/>
        <w:rPr>
          <w:color w:val="auto"/>
        </w:rPr>
      </w:pPr>
      <w:r w:rsidRPr="00E13DAA">
        <w:rPr>
          <w:color w:val="auto"/>
        </w:rPr>
        <w:lastRenderedPageBreak/>
        <w:t>5.1 Introduction</w:t>
      </w:r>
    </w:p>
    <w:p w:rsidR="007A36D9" w:rsidRDefault="007D55C1" w:rsidP="00166928">
      <w:pPr>
        <w:spacing w:before="120" w:after="120" w:line="360" w:lineRule="auto"/>
        <w:jc w:val="both"/>
      </w:pPr>
      <w:r>
        <w:t xml:space="preserve">This report presents the UI Design and Frontend Implementation for </w:t>
      </w:r>
      <w:proofErr w:type="spellStart"/>
      <w:r>
        <w:t>NetDrive</w:t>
      </w:r>
      <w:proofErr w:type="spellEnd"/>
      <w:r>
        <w:t xml:space="preserve">, a </w:t>
      </w:r>
      <w:proofErr w:type="spellStart"/>
      <w:r>
        <w:t>crowdsensed</w:t>
      </w:r>
      <w:proofErr w:type="spellEnd"/>
      <w:r>
        <w:t xml:space="preserve"> network testing mobile application. The application is tailored specifically to gather and </w:t>
      </w:r>
      <w:proofErr w:type="spellStart"/>
      <w:r>
        <w:t>a</w:t>
      </w:r>
      <w:r>
        <w:t>nalyze</w:t>
      </w:r>
      <w:proofErr w:type="spellEnd"/>
      <w:r>
        <w:t xml:space="preserve"> cellular signal data across the </w:t>
      </w:r>
      <w:proofErr w:type="spellStart"/>
      <w:r>
        <w:t>Buea</w:t>
      </w:r>
      <w:proofErr w:type="spellEnd"/>
      <w:r>
        <w:t xml:space="preserve"> municipality. This stage focuses on translating our defined functional criteria into a clear, cohesive frontend user interface utilizing the Flutter platform.</w:t>
      </w:r>
    </w:p>
    <w:p w:rsidR="007A36D9" w:rsidRDefault="007D55C1" w:rsidP="00166928">
      <w:pPr>
        <w:spacing w:before="120" w:after="120" w:line="360" w:lineRule="auto"/>
        <w:jc w:val="both"/>
      </w:pPr>
      <w:proofErr w:type="spellStart"/>
      <w:r>
        <w:t>NetDrive</w:t>
      </w:r>
      <w:proofErr w:type="spellEnd"/>
      <w:r>
        <w:t xml:space="preserve"> turns standard mobile client devices into ba</w:t>
      </w:r>
      <w:r>
        <w:t>ckground network intelligence measurement tools. Non-expert community participants can seamlessly log performance metrics while our design structures information layers effectively for telemetry review. The frontend implementation relies on a strategic dar</w:t>
      </w:r>
      <w:r>
        <w:t>k-navy scheme to optimize battery life and clarity for students and engineering teams out in the field.</w:t>
      </w:r>
    </w:p>
    <w:p w:rsidR="007A36D9" w:rsidRPr="00E13DAA" w:rsidRDefault="007D55C1" w:rsidP="00166928">
      <w:pPr>
        <w:pStyle w:val="Heading1"/>
        <w:keepNext/>
        <w:jc w:val="both"/>
        <w:rPr>
          <w:color w:val="auto"/>
        </w:rPr>
      </w:pPr>
      <w:r w:rsidRPr="00E13DAA">
        <w:rPr>
          <w:color w:val="auto"/>
        </w:rPr>
        <w:t>5.2 App Identity</w:t>
      </w:r>
    </w:p>
    <w:p w:rsidR="007A36D9" w:rsidRPr="00E13DAA" w:rsidRDefault="007D55C1" w:rsidP="00166928">
      <w:pPr>
        <w:pStyle w:val="Heading2"/>
        <w:keepNext/>
        <w:jc w:val="both"/>
        <w:rPr>
          <w:color w:val="auto"/>
        </w:rPr>
      </w:pPr>
      <w:r w:rsidRPr="00E13DAA">
        <w:rPr>
          <w:color w:val="auto"/>
        </w:rPr>
        <w:t>5.2.1 Name and Brand Concept</w:t>
      </w:r>
    </w:p>
    <w:p w:rsidR="007A36D9" w:rsidRDefault="007D55C1" w:rsidP="00166928">
      <w:pPr>
        <w:spacing w:before="120" w:after="120" w:line="360" w:lineRule="auto"/>
        <w:jc w:val="both"/>
      </w:pPr>
      <w:r>
        <w:rPr>
          <w:b/>
          <w:bCs/>
        </w:rPr>
        <w:t xml:space="preserve">Application Name: </w:t>
      </w:r>
      <w:proofErr w:type="spellStart"/>
      <w:r>
        <w:t>NetDrive</w:t>
      </w:r>
      <w:proofErr w:type="spellEnd"/>
    </w:p>
    <w:p w:rsidR="007A36D9" w:rsidRDefault="007D55C1" w:rsidP="00166928">
      <w:pPr>
        <w:spacing w:before="120" w:after="120" w:line="360" w:lineRule="auto"/>
        <w:jc w:val="both"/>
      </w:pPr>
      <w:r>
        <w:rPr>
          <w:b/>
          <w:bCs/>
        </w:rPr>
        <w:t xml:space="preserve">Tagline: </w:t>
      </w:r>
      <w:r>
        <w:rPr>
          <w:i/>
          <w:iCs/>
        </w:rPr>
        <w:t>"</w:t>
      </w:r>
      <w:proofErr w:type="spellStart"/>
      <w:r>
        <w:rPr>
          <w:i/>
          <w:iCs/>
        </w:rPr>
        <w:t>Crowdsensed</w:t>
      </w:r>
      <w:proofErr w:type="spellEnd"/>
      <w:r>
        <w:rPr>
          <w:i/>
          <w:iCs/>
        </w:rPr>
        <w:t xml:space="preserve"> Drive Tester"</w:t>
      </w:r>
    </w:p>
    <w:p w:rsidR="007A36D9" w:rsidRDefault="007D55C1" w:rsidP="00166928">
      <w:pPr>
        <w:spacing w:before="120" w:after="120" w:line="360" w:lineRule="auto"/>
        <w:jc w:val="both"/>
      </w:pPr>
      <w:r>
        <w:t>The name directly links our core network do</w:t>
      </w:r>
      <w:r>
        <w:t xml:space="preserve">main with standard telecom drive-testing procedures. It represents an automated, </w:t>
      </w:r>
      <w:proofErr w:type="spellStart"/>
      <w:r>
        <w:t>crowdsensed</w:t>
      </w:r>
      <w:proofErr w:type="spellEnd"/>
      <w:r>
        <w:t xml:space="preserve"> system designed to gather radio performance telemetry reliably across broad geographic sectors without requiring expensive field measurement hardware equipment.</w:t>
      </w:r>
    </w:p>
    <w:p w:rsidR="007A36D9" w:rsidRPr="00E13DAA" w:rsidRDefault="007D55C1" w:rsidP="00166928">
      <w:pPr>
        <w:pStyle w:val="Heading2"/>
        <w:keepNext/>
        <w:jc w:val="both"/>
        <w:rPr>
          <w:color w:val="auto"/>
        </w:rPr>
      </w:pPr>
      <w:r w:rsidRPr="00E13DAA">
        <w:rPr>
          <w:color w:val="auto"/>
        </w:rPr>
        <w:t>5.</w:t>
      </w:r>
      <w:r w:rsidRPr="00E13DAA">
        <w:rPr>
          <w:color w:val="auto"/>
        </w:rPr>
        <w:t xml:space="preserve">2.2 </w:t>
      </w:r>
      <w:proofErr w:type="spellStart"/>
      <w:r w:rsidRPr="00E13DAA">
        <w:rPr>
          <w:color w:val="auto"/>
        </w:rPr>
        <w:t>Color</w:t>
      </w:r>
      <w:proofErr w:type="spellEnd"/>
      <w:r w:rsidRPr="00E13DAA">
        <w:rPr>
          <w:color w:val="auto"/>
        </w:rPr>
        <w:t xml:space="preserve"> Palette</w:t>
      </w:r>
    </w:p>
    <w:p w:rsidR="007A36D9" w:rsidRDefault="007D55C1" w:rsidP="00166928">
      <w:pPr>
        <w:spacing w:before="120" w:after="120" w:line="360" w:lineRule="auto"/>
        <w:jc w:val="both"/>
      </w:pPr>
      <w:r>
        <w:t xml:space="preserve">The visual layout framework operates on high-contrast </w:t>
      </w:r>
      <w:proofErr w:type="spellStart"/>
      <w:r>
        <w:t>colors</w:t>
      </w:r>
      <w:proofErr w:type="spellEnd"/>
      <w:r>
        <w:t xml:space="preserve"> to ensure complete legibility under outdoor visibility constraints:</w:t>
      </w:r>
    </w:p>
    <w:p w:rsidR="007A36D9" w:rsidRDefault="007A36D9" w:rsidP="00166928">
      <w:pPr>
        <w:jc w:val="both"/>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7A36D9" w:rsidTr="009817D2">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0000" w:themeFill="text1"/>
            <w:tcMar>
              <w:top w:w="120" w:type="dxa"/>
              <w:left w:w="140" w:type="dxa"/>
              <w:bottom w:w="120" w:type="dxa"/>
              <w:right w:w="140" w:type="dxa"/>
            </w:tcMar>
          </w:tcPr>
          <w:p w:rsidR="007A36D9" w:rsidRDefault="007D55C1" w:rsidP="00166928">
            <w:pPr>
              <w:jc w:val="both"/>
            </w:pPr>
            <w:proofErr w:type="spellStart"/>
            <w:r>
              <w:rPr>
                <w:b/>
                <w:bCs/>
                <w:color w:val="FFFFFF"/>
                <w:sz w:val="22"/>
                <w:szCs w:val="22"/>
              </w:rPr>
              <w:t>Color</w:t>
            </w:r>
            <w:proofErr w:type="spellEnd"/>
            <w:r>
              <w:rPr>
                <w:b/>
                <w:bCs/>
                <w:color w:val="FFFFFF"/>
                <w:sz w:val="22"/>
                <w:szCs w:val="22"/>
              </w:rPr>
              <w:t xml:space="preserve"> Role</w:t>
            </w:r>
          </w:p>
        </w:tc>
        <w:tc>
          <w:tcPr>
            <w:tcW w:w="2500" w:type="dxa"/>
            <w:tcBorders>
              <w:top w:val="single" w:sz="1" w:space="0" w:color="CCCCCC"/>
              <w:left w:val="single" w:sz="1" w:space="0" w:color="CCCCCC"/>
              <w:bottom w:val="single" w:sz="1" w:space="0" w:color="CCCCCC"/>
              <w:right w:val="single" w:sz="1" w:space="0" w:color="CCCCCC"/>
            </w:tcBorders>
            <w:shd w:val="clear" w:color="auto" w:fill="000000" w:themeFill="text1"/>
            <w:tcMar>
              <w:top w:w="120" w:type="dxa"/>
              <w:left w:w="140" w:type="dxa"/>
              <w:bottom w:w="120" w:type="dxa"/>
              <w:right w:w="140" w:type="dxa"/>
            </w:tcMar>
          </w:tcPr>
          <w:p w:rsidR="007A36D9" w:rsidRDefault="007D55C1" w:rsidP="00166928">
            <w:pPr>
              <w:jc w:val="both"/>
            </w:pPr>
            <w:r>
              <w:rPr>
                <w:b/>
                <w:bCs/>
                <w:color w:val="FFFFFF"/>
                <w:sz w:val="22"/>
                <w:szCs w:val="22"/>
              </w:rPr>
              <w:t>Hex Code</w:t>
            </w:r>
          </w:p>
        </w:tc>
        <w:tc>
          <w:tcPr>
            <w:tcW w:w="4360" w:type="dxa"/>
            <w:tcBorders>
              <w:top w:val="single" w:sz="1" w:space="0" w:color="CCCCCC"/>
              <w:left w:val="single" w:sz="1" w:space="0" w:color="CCCCCC"/>
              <w:bottom w:val="single" w:sz="1" w:space="0" w:color="CCCCCC"/>
              <w:right w:val="single" w:sz="1" w:space="0" w:color="CCCCCC"/>
            </w:tcBorders>
            <w:shd w:val="clear" w:color="auto" w:fill="000000" w:themeFill="text1"/>
            <w:tcMar>
              <w:top w:w="120" w:type="dxa"/>
              <w:left w:w="140" w:type="dxa"/>
              <w:bottom w:w="120" w:type="dxa"/>
              <w:right w:w="140" w:type="dxa"/>
            </w:tcMar>
          </w:tcPr>
          <w:p w:rsidR="007A36D9" w:rsidRDefault="007D55C1" w:rsidP="00166928">
            <w:pPr>
              <w:jc w:val="both"/>
            </w:pPr>
            <w:r>
              <w:rPr>
                <w:b/>
                <w:bCs/>
                <w:color w:val="FFFFFF"/>
                <w:sz w:val="22"/>
                <w:szCs w:val="22"/>
              </w:rPr>
              <w:t>Usage</w:t>
            </w:r>
          </w:p>
        </w:tc>
      </w:tr>
      <w:tr w:rsidR="007A36D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rsidR="007A36D9" w:rsidRDefault="007D55C1" w:rsidP="00166928">
            <w:pPr>
              <w:jc w:val="both"/>
            </w:pPr>
            <w:r>
              <w:rPr>
                <w:sz w:val="22"/>
                <w:szCs w:val="22"/>
              </w:rPr>
              <w:t>Primary Background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rsidR="007A36D9" w:rsidRDefault="007D55C1" w:rsidP="00166928">
            <w:pPr>
              <w:jc w:val="both"/>
            </w:pPr>
            <w:r>
              <w:rPr>
                <w:sz w:val="22"/>
                <w:szCs w:val="22"/>
              </w:rPr>
              <w:t>#0D1B2A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rsidR="007A36D9" w:rsidRDefault="007D55C1" w:rsidP="00166928">
            <w:pPr>
              <w:jc w:val="both"/>
            </w:pPr>
            <w:r>
              <w:rPr>
                <w:sz w:val="22"/>
                <w:szCs w:val="22"/>
              </w:rPr>
              <w:t>Deep navy dark mode base background layer</w:t>
            </w:r>
          </w:p>
        </w:tc>
      </w:tr>
      <w:tr w:rsidR="007A36D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40" w:type="dxa"/>
              <w:bottom w:w="120" w:type="dxa"/>
              <w:right w:w="140" w:type="dxa"/>
            </w:tcMar>
          </w:tcPr>
          <w:p w:rsidR="007A36D9" w:rsidRDefault="007D55C1" w:rsidP="00166928">
            <w:pPr>
              <w:jc w:val="both"/>
            </w:pPr>
            <w:r>
              <w:rPr>
                <w:sz w:val="22"/>
                <w:szCs w:val="22"/>
              </w:rPr>
              <w:t>Secondary Background</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40" w:type="dxa"/>
              <w:bottom w:w="120" w:type="dxa"/>
              <w:right w:w="140" w:type="dxa"/>
            </w:tcMar>
          </w:tcPr>
          <w:p w:rsidR="007A36D9" w:rsidRDefault="007D55C1" w:rsidP="00166928">
            <w:pPr>
              <w:jc w:val="both"/>
            </w:pPr>
            <w:r>
              <w:rPr>
                <w:sz w:val="22"/>
                <w:szCs w:val="22"/>
              </w:rPr>
              <w:t>#1A2535</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40" w:type="dxa"/>
              <w:bottom w:w="120" w:type="dxa"/>
              <w:right w:w="140" w:type="dxa"/>
            </w:tcMar>
          </w:tcPr>
          <w:p w:rsidR="007A36D9" w:rsidRDefault="007D55C1" w:rsidP="00166928">
            <w:pPr>
              <w:jc w:val="both"/>
            </w:pPr>
            <w:r>
              <w:rPr>
                <w:sz w:val="22"/>
                <w:szCs w:val="22"/>
              </w:rPr>
              <w:t>Surfaces for content cards and data groups</w:t>
            </w:r>
          </w:p>
        </w:tc>
      </w:tr>
      <w:tr w:rsidR="007A36D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rsidR="007A36D9" w:rsidRDefault="007D55C1" w:rsidP="00166928">
            <w:pPr>
              <w:jc w:val="both"/>
            </w:pPr>
            <w:r>
              <w:rPr>
                <w:sz w:val="22"/>
                <w:szCs w:val="22"/>
              </w:rPr>
              <w:t>Primary Accent (Green)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rsidR="007A36D9" w:rsidRDefault="007D55C1" w:rsidP="00166928">
            <w:pPr>
              <w:jc w:val="both"/>
            </w:pPr>
            <w:r>
              <w:rPr>
                <w:sz w:val="22"/>
                <w:szCs w:val="22"/>
              </w:rPr>
              <w:t>#00E676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rsidR="007A36D9" w:rsidRDefault="007D55C1" w:rsidP="00166928">
            <w:pPr>
              <w:jc w:val="both"/>
            </w:pPr>
            <w:r>
              <w:rPr>
                <w:sz w:val="22"/>
                <w:szCs w:val="22"/>
              </w:rPr>
              <w:t>Active indicators and main control buttons</w:t>
            </w:r>
          </w:p>
        </w:tc>
      </w:tr>
      <w:tr w:rsidR="007A36D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40" w:type="dxa"/>
              <w:bottom w:w="120" w:type="dxa"/>
              <w:right w:w="140" w:type="dxa"/>
            </w:tcMar>
          </w:tcPr>
          <w:p w:rsidR="007A36D9" w:rsidRDefault="007D55C1" w:rsidP="00166928">
            <w:pPr>
              <w:jc w:val="both"/>
            </w:pPr>
            <w:r>
              <w:rPr>
                <w:sz w:val="22"/>
                <w:szCs w:val="22"/>
              </w:rPr>
              <w:t>Secondary Accent (Blue)</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40" w:type="dxa"/>
              <w:bottom w:w="120" w:type="dxa"/>
              <w:right w:w="140" w:type="dxa"/>
            </w:tcMar>
          </w:tcPr>
          <w:p w:rsidR="007A36D9" w:rsidRDefault="007D55C1" w:rsidP="00166928">
            <w:pPr>
              <w:jc w:val="both"/>
            </w:pPr>
            <w:r>
              <w:rPr>
                <w:sz w:val="22"/>
                <w:szCs w:val="22"/>
              </w:rPr>
              <w:t>#42A5F5</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40" w:type="dxa"/>
              <w:bottom w:w="120" w:type="dxa"/>
              <w:right w:w="140" w:type="dxa"/>
            </w:tcMar>
          </w:tcPr>
          <w:p w:rsidR="007A36D9" w:rsidRDefault="007D55C1" w:rsidP="00166928">
            <w:pPr>
              <w:jc w:val="both"/>
            </w:pPr>
            <w:r>
              <w:rPr>
                <w:sz w:val="22"/>
                <w:szCs w:val="22"/>
              </w:rPr>
              <w:t>Network metrics and structural readings display</w:t>
            </w:r>
          </w:p>
        </w:tc>
      </w:tr>
      <w:tr w:rsidR="007A36D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rsidR="007A36D9" w:rsidRDefault="007D55C1" w:rsidP="00166928">
            <w:pPr>
              <w:jc w:val="both"/>
            </w:pPr>
            <w:r>
              <w:rPr>
                <w:sz w:val="22"/>
                <w:szCs w:val="22"/>
              </w:rPr>
              <w:t xml:space="preserve">Warning Accent </w:t>
            </w:r>
            <w:r>
              <w:rPr>
                <w:sz w:val="22"/>
                <w:szCs w:val="22"/>
              </w:rPr>
              <w:lastRenderedPageBreak/>
              <w:t>(Orange)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rsidR="007A36D9" w:rsidRDefault="007D55C1" w:rsidP="00166928">
            <w:pPr>
              <w:jc w:val="both"/>
            </w:pPr>
            <w:r>
              <w:rPr>
                <w:sz w:val="22"/>
                <w:szCs w:val="22"/>
              </w:rPr>
              <w:lastRenderedPageBreak/>
              <w:t>#FF6D00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rsidR="007A36D9" w:rsidRDefault="007D55C1" w:rsidP="00166928">
            <w:pPr>
              <w:jc w:val="both"/>
            </w:pPr>
            <w:r>
              <w:rPr>
                <w:sz w:val="22"/>
                <w:szCs w:val="22"/>
              </w:rPr>
              <w:t xml:space="preserve">Low signal alerts and network error </w:t>
            </w:r>
            <w:r>
              <w:rPr>
                <w:sz w:val="22"/>
                <w:szCs w:val="22"/>
              </w:rPr>
              <w:lastRenderedPageBreak/>
              <w:t>boundaries</w:t>
            </w:r>
          </w:p>
        </w:tc>
      </w:tr>
    </w:tbl>
    <w:p w:rsidR="007A36D9" w:rsidRDefault="007A36D9" w:rsidP="00166928">
      <w:pPr>
        <w:jc w:val="both"/>
      </w:pPr>
    </w:p>
    <w:p w:rsidR="007A36D9" w:rsidRPr="00E13DAA" w:rsidRDefault="007D55C1" w:rsidP="00166928">
      <w:pPr>
        <w:pStyle w:val="Heading2"/>
        <w:keepNext/>
        <w:jc w:val="both"/>
        <w:rPr>
          <w:color w:val="auto"/>
        </w:rPr>
      </w:pPr>
      <w:r w:rsidRPr="00E13DAA">
        <w:rPr>
          <w:color w:val="auto"/>
        </w:rPr>
        <w:t>5.2.3 Typography</w:t>
      </w:r>
    </w:p>
    <w:p w:rsidR="007A36D9" w:rsidRDefault="007D55C1" w:rsidP="00166928">
      <w:pPr>
        <w:pStyle w:val="ListParagraph"/>
        <w:numPr>
          <w:ilvl w:val="0"/>
          <w:numId w:val="2"/>
        </w:numPr>
        <w:spacing w:before="60" w:after="60" w:line="360" w:lineRule="auto"/>
        <w:jc w:val="both"/>
      </w:pPr>
      <w:r>
        <w:t>Screen Headings: Bold, 28sp — provides clean structural markers for interface sections.</w:t>
      </w:r>
    </w:p>
    <w:p w:rsidR="007A36D9" w:rsidRDefault="007D55C1" w:rsidP="00166928">
      <w:pPr>
        <w:pStyle w:val="ListParagraph"/>
        <w:numPr>
          <w:ilvl w:val="0"/>
          <w:numId w:val="2"/>
        </w:numPr>
        <w:spacing w:before="60" w:after="60" w:line="360" w:lineRule="auto"/>
        <w:jc w:val="both"/>
      </w:pPr>
      <w:r>
        <w:t>Metric Values: Bold, 24sp — highlighted using accent tones to display clear network readings.</w:t>
      </w:r>
    </w:p>
    <w:p w:rsidR="007A36D9" w:rsidRDefault="007D55C1" w:rsidP="00166928">
      <w:pPr>
        <w:pStyle w:val="ListParagraph"/>
        <w:numPr>
          <w:ilvl w:val="0"/>
          <w:numId w:val="2"/>
        </w:numPr>
        <w:spacing w:before="60" w:after="60" w:line="360" w:lineRule="auto"/>
        <w:jc w:val="both"/>
      </w:pPr>
      <w:r>
        <w:t>Content Labels: Regular, 14sp — sets clean, descriptive parameters for operational properties.</w:t>
      </w:r>
    </w:p>
    <w:p w:rsidR="007A36D9" w:rsidRDefault="007D55C1" w:rsidP="00166928">
      <w:pPr>
        <w:jc w:val="both"/>
      </w:pPr>
      <w:r>
        <w:br w:type="page"/>
      </w:r>
    </w:p>
    <w:p w:rsidR="007A36D9" w:rsidRPr="00E13DAA" w:rsidRDefault="007D55C1" w:rsidP="00166928">
      <w:pPr>
        <w:pStyle w:val="Heading1"/>
        <w:keepNext/>
        <w:jc w:val="both"/>
        <w:rPr>
          <w:color w:val="auto"/>
        </w:rPr>
      </w:pPr>
      <w:r w:rsidRPr="00E13DAA">
        <w:rPr>
          <w:color w:val="auto"/>
        </w:rPr>
        <w:lastRenderedPageBreak/>
        <w:t>5.3 Visual Design System</w:t>
      </w:r>
    </w:p>
    <w:p w:rsidR="007A36D9" w:rsidRDefault="007D55C1" w:rsidP="00166928">
      <w:pPr>
        <w:spacing w:before="120" w:after="120" w:line="360" w:lineRule="auto"/>
        <w:jc w:val="both"/>
      </w:pPr>
      <w:r>
        <w:t>The presentation layer establishes an efficient, interface-driven layout. Content parameters are grouped inside clean cards against th</w:t>
      </w:r>
      <w:r>
        <w:t>e primary navy dark canvas to maintain consistent visual hierarchy.</w:t>
      </w:r>
    </w:p>
    <w:p w:rsidR="007A36D9" w:rsidRPr="00E13DAA" w:rsidRDefault="007D55C1" w:rsidP="00166928">
      <w:pPr>
        <w:pStyle w:val="Heading2"/>
        <w:keepNext/>
        <w:jc w:val="both"/>
        <w:rPr>
          <w:color w:val="auto"/>
        </w:rPr>
      </w:pPr>
      <w:r w:rsidRPr="00E13DAA">
        <w:rPr>
          <w:color w:val="auto"/>
        </w:rPr>
        <w:t>5.3.1 Splash &amp; Authentication Flow</w:t>
      </w:r>
    </w:p>
    <w:p w:rsidR="007A36D9" w:rsidRDefault="007D55C1" w:rsidP="00166928">
      <w:pPr>
        <w:spacing w:before="120" w:after="120" w:line="360" w:lineRule="auto"/>
        <w:jc w:val="both"/>
      </w:pPr>
      <w:r>
        <w:t xml:space="preserve">The frontend workflow handles user </w:t>
      </w:r>
      <w:proofErr w:type="spellStart"/>
      <w:r>
        <w:t>onboarding</w:t>
      </w:r>
      <w:proofErr w:type="spellEnd"/>
      <w:r>
        <w:t xml:space="preserve"> cleanly. Entry screens guide users through data awareness workflows and securely store localized profile cr</w:t>
      </w:r>
      <w:r>
        <w:t xml:space="preserve">edentials for target tracking regions like </w:t>
      </w:r>
      <w:proofErr w:type="spellStart"/>
      <w:r>
        <w:t>Buea</w:t>
      </w:r>
      <w:proofErr w:type="spellEnd"/>
      <w:r>
        <w:t>.</w:t>
      </w:r>
    </w:p>
    <w:p w:rsidR="007A36D9" w:rsidRDefault="007A36D9" w:rsidP="00166928">
      <w:pPr>
        <w:jc w:val="both"/>
      </w:pPr>
    </w:p>
    <w:p w:rsidR="007A36D9" w:rsidRDefault="00B96A9C" w:rsidP="00166928">
      <w:pPr>
        <w:spacing w:before="180" w:after="180"/>
        <w:jc w:val="both"/>
      </w:pPr>
      <w:r>
        <w:rPr>
          <w:b/>
          <w:bCs/>
          <w:noProof/>
          <w:color w:val="FF0000"/>
        </w:rPr>
        <w:drawing>
          <wp:inline distT="0" distB="0" distL="0" distR="0" wp14:anchorId="37877C80" wp14:editId="63BFFD1C">
            <wp:extent cx="6400800" cy="43757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8 160313.png"/>
                    <pic:cNvPicPr/>
                  </pic:nvPicPr>
                  <pic:blipFill>
                    <a:blip r:embed="rId8">
                      <a:extLst>
                        <a:ext uri="{28A0092B-C50C-407E-A947-70E740481C1C}">
                          <a14:useLocalDpi xmlns:a14="http://schemas.microsoft.com/office/drawing/2010/main" val="0"/>
                        </a:ext>
                      </a:extLst>
                    </a:blip>
                    <a:stretch>
                      <a:fillRect/>
                    </a:stretch>
                  </pic:blipFill>
                  <pic:spPr>
                    <a:xfrm>
                      <a:off x="0" y="0"/>
                      <a:ext cx="6400800" cy="4375785"/>
                    </a:xfrm>
                    <a:prstGeom prst="rect">
                      <a:avLst/>
                    </a:prstGeom>
                  </pic:spPr>
                </pic:pic>
              </a:graphicData>
            </a:graphic>
          </wp:inline>
        </w:drawing>
      </w:r>
      <w:r w:rsidRPr="00B96A9C">
        <w:rPr>
          <w:b/>
          <w:bCs/>
          <w:color w:val="FF0000"/>
        </w:rPr>
        <w:t xml:space="preserve"> </w:t>
      </w:r>
    </w:p>
    <w:p w:rsidR="007A36D9" w:rsidRPr="00B96A9C" w:rsidRDefault="007D55C1" w:rsidP="00166928">
      <w:pPr>
        <w:spacing w:before="40" w:after="240"/>
        <w:jc w:val="both"/>
      </w:pPr>
      <w:r w:rsidRPr="00B96A9C">
        <w:rPr>
          <w:iCs/>
          <w:color w:val="555555"/>
        </w:rPr>
        <w:t xml:space="preserve">Figure 5.1 — </w:t>
      </w:r>
      <w:proofErr w:type="spellStart"/>
      <w:r w:rsidRPr="00B96A9C">
        <w:rPr>
          <w:iCs/>
          <w:color w:val="555555"/>
        </w:rPr>
        <w:t>NetDrive</w:t>
      </w:r>
      <w:proofErr w:type="spellEnd"/>
      <w:r w:rsidRPr="00B96A9C">
        <w:rPr>
          <w:iCs/>
          <w:color w:val="555555"/>
        </w:rPr>
        <w:t xml:space="preserve"> Splash, Login, and Registration Interface Layouts</w:t>
      </w:r>
    </w:p>
    <w:p w:rsidR="007A36D9" w:rsidRPr="00E13DAA" w:rsidRDefault="007D55C1" w:rsidP="00166928">
      <w:pPr>
        <w:pStyle w:val="Heading2"/>
        <w:keepNext/>
        <w:jc w:val="both"/>
        <w:rPr>
          <w:color w:val="auto"/>
        </w:rPr>
      </w:pPr>
      <w:r w:rsidRPr="00E13DAA">
        <w:rPr>
          <w:color w:val="auto"/>
        </w:rPr>
        <w:t>5.3.2 Dashboard Screen</w:t>
      </w:r>
    </w:p>
    <w:p w:rsidR="007A36D9" w:rsidRDefault="007D55C1" w:rsidP="00166928">
      <w:pPr>
        <w:spacing w:before="120" w:after="120" w:line="360" w:lineRule="auto"/>
        <w:jc w:val="both"/>
      </w:pPr>
      <w:r>
        <w:t>The principal interface displays system updates instantly. It groups network properties into functional blocks, ensuring quick visibility of background collection activities:</w:t>
      </w:r>
    </w:p>
    <w:p w:rsidR="007A36D9" w:rsidRDefault="007D55C1" w:rsidP="00166928">
      <w:pPr>
        <w:pStyle w:val="ListParagraph"/>
        <w:numPr>
          <w:ilvl w:val="0"/>
          <w:numId w:val="2"/>
        </w:numPr>
        <w:spacing w:before="60" w:after="60" w:line="360" w:lineRule="auto"/>
        <w:jc w:val="both"/>
      </w:pPr>
      <w:r>
        <w:lastRenderedPageBreak/>
        <w:t>Monitoring Status Indicator: Shows a green status marker confirming background tr</w:t>
      </w:r>
      <w:r>
        <w:t>acking is active.</w:t>
      </w:r>
    </w:p>
    <w:p w:rsidR="007A36D9" w:rsidRDefault="007D55C1" w:rsidP="00166928">
      <w:pPr>
        <w:pStyle w:val="ListParagraph"/>
        <w:numPr>
          <w:ilvl w:val="0"/>
          <w:numId w:val="2"/>
        </w:numPr>
        <w:spacing w:before="60" w:after="60" w:line="360" w:lineRule="auto"/>
        <w:jc w:val="both"/>
      </w:pPr>
      <w:r>
        <w:t>Signal Power (RSRP): Marked clearly with amber/orange tones for immediate reading.</w:t>
      </w:r>
    </w:p>
    <w:p w:rsidR="007A36D9" w:rsidRDefault="007D55C1" w:rsidP="00166928">
      <w:pPr>
        <w:pStyle w:val="ListParagraph"/>
        <w:numPr>
          <w:ilvl w:val="0"/>
          <w:numId w:val="2"/>
        </w:numPr>
        <w:spacing w:before="60" w:after="60" w:line="360" w:lineRule="auto"/>
        <w:jc w:val="both"/>
      </w:pPr>
      <w:r>
        <w:t>Signal Quality (SINR): Displayed using clean green accents to highlight network clarity.</w:t>
      </w:r>
    </w:p>
    <w:p w:rsidR="007A36D9" w:rsidRDefault="007D55C1" w:rsidP="00166928">
      <w:pPr>
        <w:pStyle w:val="ListParagraph"/>
        <w:numPr>
          <w:ilvl w:val="0"/>
          <w:numId w:val="2"/>
        </w:numPr>
        <w:spacing w:before="60" w:after="60" w:line="360" w:lineRule="auto"/>
        <w:jc w:val="both"/>
      </w:pPr>
      <w:r>
        <w:t>Active Operator: Highlights active carrier parameters and access t</w:t>
      </w:r>
      <w:r>
        <w:t>ypes like MTN Cameroon 4G.</w:t>
      </w:r>
    </w:p>
    <w:p w:rsidR="007A36D9" w:rsidRDefault="007A36D9" w:rsidP="00166928">
      <w:pPr>
        <w:jc w:val="both"/>
      </w:pPr>
    </w:p>
    <w:p w:rsidR="007A36D9" w:rsidRDefault="00B96A9C" w:rsidP="00166928">
      <w:pPr>
        <w:spacing w:before="180" w:after="180"/>
        <w:jc w:val="both"/>
      </w:pPr>
      <w:r>
        <w:rPr>
          <w:b/>
          <w:bCs/>
          <w:noProof/>
          <w:color w:val="FF0000"/>
        </w:rPr>
        <w:drawing>
          <wp:inline distT="0" distB="0" distL="0" distR="0" wp14:anchorId="575E075E" wp14:editId="4D4D8614">
            <wp:extent cx="6400800" cy="46653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8 160537.png"/>
                    <pic:cNvPicPr/>
                  </pic:nvPicPr>
                  <pic:blipFill>
                    <a:blip r:embed="rId9">
                      <a:extLst>
                        <a:ext uri="{28A0092B-C50C-407E-A947-70E740481C1C}">
                          <a14:useLocalDpi xmlns:a14="http://schemas.microsoft.com/office/drawing/2010/main" val="0"/>
                        </a:ext>
                      </a:extLst>
                    </a:blip>
                    <a:stretch>
                      <a:fillRect/>
                    </a:stretch>
                  </pic:blipFill>
                  <pic:spPr>
                    <a:xfrm>
                      <a:off x="0" y="0"/>
                      <a:ext cx="6400800" cy="4665345"/>
                    </a:xfrm>
                    <a:prstGeom prst="rect">
                      <a:avLst/>
                    </a:prstGeom>
                  </pic:spPr>
                </pic:pic>
              </a:graphicData>
            </a:graphic>
          </wp:inline>
        </w:drawing>
      </w:r>
    </w:p>
    <w:p w:rsidR="007A36D9" w:rsidRPr="00B96A9C" w:rsidRDefault="007D55C1" w:rsidP="00166928">
      <w:pPr>
        <w:spacing w:before="40" w:after="240"/>
        <w:jc w:val="both"/>
      </w:pPr>
      <w:r w:rsidRPr="00B96A9C">
        <w:rPr>
          <w:iCs/>
          <w:color w:val="555555"/>
        </w:rPr>
        <w:t xml:space="preserve">Figure 5.2 — Primary </w:t>
      </w:r>
      <w:proofErr w:type="spellStart"/>
      <w:r w:rsidRPr="00B96A9C">
        <w:rPr>
          <w:iCs/>
          <w:color w:val="555555"/>
        </w:rPr>
        <w:t>NetDrive</w:t>
      </w:r>
      <w:proofErr w:type="spellEnd"/>
      <w:r w:rsidRPr="00B96A9C">
        <w:rPr>
          <w:iCs/>
          <w:color w:val="555555"/>
        </w:rPr>
        <w:t xml:space="preserve"> Operations: Dashboard, Signal Map, and Core Sync</w:t>
      </w:r>
      <w:r w:rsidRPr="00B96A9C">
        <w:rPr>
          <w:i/>
          <w:iCs/>
          <w:color w:val="555555"/>
        </w:rPr>
        <w:t xml:space="preserve"> Views</w:t>
      </w:r>
    </w:p>
    <w:p w:rsidR="007A36D9" w:rsidRPr="00E13DAA" w:rsidRDefault="007D55C1" w:rsidP="00166928">
      <w:pPr>
        <w:pStyle w:val="Heading2"/>
        <w:keepNext/>
        <w:jc w:val="both"/>
        <w:rPr>
          <w:color w:val="auto"/>
        </w:rPr>
      </w:pPr>
      <w:r w:rsidRPr="00E13DAA">
        <w:rPr>
          <w:color w:val="auto"/>
        </w:rPr>
        <w:t>5.3.3 Resilient Sync Hub and Privacy Settings</w:t>
      </w:r>
    </w:p>
    <w:p w:rsidR="007A36D9" w:rsidRDefault="007D55C1" w:rsidP="00166928">
      <w:pPr>
        <w:spacing w:before="120" w:after="120" w:line="360" w:lineRule="auto"/>
        <w:jc w:val="both"/>
      </w:pPr>
      <w:r>
        <w:t xml:space="preserve">The application coordinates offline data </w:t>
      </w:r>
      <w:r>
        <w:t>constraints directly through automated storage panels. These interfaces track data status and maintain strict local masking techniques before any remote transmissions occur.</w:t>
      </w:r>
    </w:p>
    <w:p w:rsidR="007A36D9" w:rsidRDefault="007A36D9" w:rsidP="00166928">
      <w:pPr>
        <w:jc w:val="both"/>
      </w:pPr>
      <w:bookmarkStart w:id="0" w:name="_GoBack"/>
      <w:bookmarkEnd w:id="0"/>
    </w:p>
    <w:p w:rsidR="007A36D9" w:rsidRDefault="00984634" w:rsidP="00166928">
      <w:pPr>
        <w:spacing w:before="180" w:after="180"/>
        <w:jc w:val="both"/>
      </w:pPr>
      <w:r>
        <w:rPr>
          <w:b/>
          <w:bCs/>
          <w:noProof/>
          <w:color w:val="FF0000"/>
        </w:rPr>
        <w:lastRenderedPageBreak/>
        <w:drawing>
          <wp:inline distT="0" distB="0" distL="0" distR="0" wp14:anchorId="321D7A71" wp14:editId="2FEF1E56">
            <wp:extent cx="6154009" cy="6011114"/>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8 160733.png"/>
                    <pic:cNvPicPr/>
                  </pic:nvPicPr>
                  <pic:blipFill>
                    <a:blip r:embed="rId10">
                      <a:extLst>
                        <a:ext uri="{28A0092B-C50C-407E-A947-70E740481C1C}">
                          <a14:useLocalDpi xmlns:a14="http://schemas.microsoft.com/office/drawing/2010/main" val="0"/>
                        </a:ext>
                      </a:extLst>
                    </a:blip>
                    <a:stretch>
                      <a:fillRect/>
                    </a:stretch>
                  </pic:blipFill>
                  <pic:spPr>
                    <a:xfrm>
                      <a:off x="0" y="0"/>
                      <a:ext cx="6154009" cy="6011114"/>
                    </a:xfrm>
                    <a:prstGeom prst="rect">
                      <a:avLst/>
                    </a:prstGeom>
                  </pic:spPr>
                </pic:pic>
              </a:graphicData>
            </a:graphic>
          </wp:inline>
        </w:drawing>
      </w:r>
    </w:p>
    <w:p w:rsidR="007A36D9" w:rsidRPr="00984634" w:rsidRDefault="007D55C1" w:rsidP="00166928">
      <w:pPr>
        <w:spacing w:before="40" w:after="240"/>
        <w:jc w:val="both"/>
      </w:pPr>
      <w:r w:rsidRPr="00984634">
        <w:rPr>
          <w:iCs/>
          <w:color w:val="555555"/>
        </w:rPr>
        <w:t xml:space="preserve">Figure 5.3 — </w:t>
      </w:r>
      <w:proofErr w:type="spellStart"/>
      <w:r w:rsidRPr="00984634">
        <w:rPr>
          <w:iCs/>
          <w:color w:val="555555"/>
        </w:rPr>
        <w:t>Anonymized</w:t>
      </w:r>
      <w:proofErr w:type="spellEnd"/>
      <w:r w:rsidRPr="00984634">
        <w:rPr>
          <w:iCs/>
          <w:color w:val="555555"/>
        </w:rPr>
        <w:t xml:space="preserve"> S</w:t>
      </w:r>
      <w:r w:rsidRPr="00984634">
        <w:rPr>
          <w:iCs/>
          <w:color w:val="555555"/>
        </w:rPr>
        <w:t>ecurity Configuration Panel and Analytics View Group</w:t>
      </w:r>
    </w:p>
    <w:p w:rsidR="007A36D9" w:rsidRDefault="007A36D9" w:rsidP="00166928">
      <w:pPr>
        <w:jc w:val="both"/>
      </w:pPr>
    </w:p>
    <w:p w:rsidR="007A36D9" w:rsidRDefault="00984634" w:rsidP="00166928">
      <w:pPr>
        <w:spacing w:before="180" w:after="180"/>
        <w:jc w:val="both"/>
      </w:pPr>
      <w:r>
        <w:rPr>
          <w:b/>
          <w:bCs/>
          <w:noProof/>
          <w:color w:val="FF0000"/>
        </w:rPr>
        <w:lastRenderedPageBreak/>
        <w:drawing>
          <wp:inline distT="0" distB="0" distL="0" distR="0" wp14:anchorId="036BA88E" wp14:editId="542E04DC">
            <wp:extent cx="4563112" cy="5963482"/>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8 160750.png"/>
                    <pic:cNvPicPr/>
                  </pic:nvPicPr>
                  <pic:blipFill>
                    <a:blip r:embed="rId11">
                      <a:extLst>
                        <a:ext uri="{28A0092B-C50C-407E-A947-70E740481C1C}">
                          <a14:useLocalDpi xmlns:a14="http://schemas.microsoft.com/office/drawing/2010/main" val="0"/>
                        </a:ext>
                      </a:extLst>
                    </a:blip>
                    <a:stretch>
                      <a:fillRect/>
                    </a:stretch>
                  </pic:blipFill>
                  <pic:spPr>
                    <a:xfrm>
                      <a:off x="0" y="0"/>
                      <a:ext cx="4563112" cy="5963482"/>
                    </a:xfrm>
                    <a:prstGeom prst="rect">
                      <a:avLst/>
                    </a:prstGeom>
                  </pic:spPr>
                </pic:pic>
              </a:graphicData>
            </a:graphic>
          </wp:inline>
        </w:drawing>
      </w:r>
    </w:p>
    <w:p w:rsidR="007A36D9" w:rsidRPr="00984634" w:rsidRDefault="007D55C1" w:rsidP="00166928">
      <w:pPr>
        <w:spacing w:before="40" w:after="240"/>
        <w:jc w:val="both"/>
      </w:pPr>
      <w:r w:rsidRPr="00984634">
        <w:rPr>
          <w:iCs/>
          <w:color w:val="555555"/>
        </w:rPr>
        <w:t>Figure 5.4 — Lower Dashboard Extension mapping technical data download controls</w:t>
      </w:r>
    </w:p>
    <w:p w:rsidR="007A36D9" w:rsidRDefault="007D55C1" w:rsidP="00166928">
      <w:pPr>
        <w:jc w:val="both"/>
      </w:pPr>
      <w:r>
        <w:br w:type="page"/>
      </w:r>
    </w:p>
    <w:p w:rsidR="007A36D9" w:rsidRPr="00E13DAA" w:rsidRDefault="007D55C1" w:rsidP="00166928">
      <w:pPr>
        <w:pStyle w:val="Heading1"/>
        <w:keepNext/>
        <w:jc w:val="both"/>
        <w:rPr>
          <w:color w:val="auto"/>
        </w:rPr>
      </w:pPr>
      <w:r w:rsidRPr="00E13DAA">
        <w:rPr>
          <w:color w:val="auto"/>
        </w:rPr>
        <w:lastRenderedPageBreak/>
        <w:t>5.4 Frontend Implementation</w:t>
      </w:r>
    </w:p>
    <w:p w:rsidR="007A36D9" w:rsidRPr="00E13DAA" w:rsidRDefault="007D55C1" w:rsidP="00166928">
      <w:pPr>
        <w:pStyle w:val="Heading2"/>
        <w:keepNext/>
        <w:jc w:val="both"/>
        <w:rPr>
          <w:color w:val="auto"/>
        </w:rPr>
      </w:pPr>
      <w:r w:rsidRPr="00E13DAA">
        <w:rPr>
          <w:color w:val="auto"/>
        </w:rPr>
        <w:t>5.4.1 Technology Stack</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A36D9" w:rsidTr="009817D2">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0000" w:themeFill="text1"/>
            <w:tcMar>
              <w:top w:w="120" w:type="dxa"/>
              <w:left w:w="140" w:type="dxa"/>
              <w:bottom w:w="120" w:type="dxa"/>
              <w:right w:w="140" w:type="dxa"/>
            </w:tcMar>
          </w:tcPr>
          <w:p w:rsidR="007A36D9" w:rsidRDefault="007D55C1" w:rsidP="00166928">
            <w:pPr>
              <w:jc w:val="both"/>
            </w:pPr>
            <w:r>
              <w:rPr>
                <w:b/>
                <w:bCs/>
                <w:color w:val="FFFFFF"/>
                <w:sz w:val="22"/>
                <w:szCs w:val="22"/>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000000" w:themeFill="text1"/>
            <w:tcMar>
              <w:top w:w="120" w:type="dxa"/>
              <w:left w:w="140" w:type="dxa"/>
              <w:bottom w:w="120" w:type="dxa"/>
              <w:right w:w="140" w:type="dxa"/>
            </w:tcMar>
          </w:tcPr>
          <w:p w:rsidR="007A36D9" w:rsidRDefault="007D55C1" w:rsidP="00166928">
            <w:pPr>
              <w:jc w:val="both"/>
            </w:pPr>
            <w:r>
              <w:rPr>
                <w:b/>
                <w:bCs/>
                <w:color w:val="FFFFFF"/>
                <w:sz w:val="22"/>
                <w:szCs w:val="22"/>
              </w:rPr>
              <w:t>Technology / Tool</w:t>
            </w:r>
          </w:p>
        </w:tc>
      </w:tr>
      <w:tr w:rsidR="007A36D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rsidR="007A36D9" w:rsidRDefault="007D55C1" w:rsidP="00166928">
            <w:pPr>
              <w:jc w:val="both"/>
            </w:pPr>
            <w:r>
              <w:rPr>
                <w:b/>
                <w:bCs/>
                <w:sz w:val="22"/>
                <w:szCs w:val="22"/>
              </w:rPr>
              <w:t>Language &amp;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rsidR="007A36D9" w:rsidRDefault="007D55C1" w:rsidP="00166928">
            <w:pPr>
              <w:jc w:val="both"/>
            </w:pPr>
            <w:r>
              <w:rPr>
                <w:sz w:val="22"/>
                <w:szCs w:val="22"/>
              </w:rPr>
              <w:t>Dart (Flutter Mobile Framework)</w:t>
            </w:r>
          </w:p>
        </w:tc>
      </w:tr>
      <w:tr w:rsidR="007A36D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40" w:type="dxa"/>
              <w:bottom w:w="120" w:type="dxa"/>
              <w:right w:w="140" w:type="dxa"/>
            </w:tcMar>
          </w:tcPr>
          <w:p w:rsidR="007A36D9" w:rsidRDefault="007D55C1" w:rsidP="00166928">
            <w:pPr>
              <w:jc w:val="both"/>
            </w:pPr>
            <w:r>
              <w:rPr>
                <w:b/>
                <w:bCs/>
                <w:sz w:val="22"/>
                <w:szCs w:val="22"/>
              </w:rPr>
              <w:t>State Management Engine</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40" w:type="dxa"/>
              <w:bottom w:w="120" w:type="dxa"/>
              <w:right w:w="140" w:type="dxa"/>
            </w:tcMar>
          </w:tcPr>
          <w:p w:rsidR="007A36D9" w:rsidRDefault="007D55C1" w:rsidP="00166928">
            <w:pPr>
              <w:jc w:val="both"/>
            </w:pPr>
            <w:r>
              <w:rPr>
                <w:sz w:val="22"/>
                <w:szCs w:val="22"/>
              </w:rPr>
              <w:t>Provider Architecture Pattern</w:t>
            </w:r>
          </w:p>
        </w:tc>
      </w:tr>
      <w:tr w:rsidR="007A36D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rsidR="007A36D9" w:rsidRDefault="007D55C1" w:rsidP="00166928">
            <w:pPr>
              <w:jc w:val="both"/>
            </w:pPr>
            <w:r>
              <w:rPr>
                <w:b/>
                <w:bCs/>
                <w:sz w:val="22"/>
                <w:szCs w:val="22"/>
              </w:rPr>
              <w:t>Offline Local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40" w:type="dxa"/>
              <w:bottom w:w="120" w:type="dxa"/>
              <w:right w:w="140" w:type="dxa"/>
            </w:tcMar>
          </w:tcPr>
          <w:p w:rsidR="007A36D9" w:rsidRDefault="007D55C1" w:rsidP="00166928">
            <w:pPr>
              <w:jc w:val="both"/>
            </w:pPr>
            <w:r>
              <w:rPr>
                <w:sz w:val="22"/>
                <w:szCs w:val="22"/>
              </w:rPr>
              <w:t xml:space="preserve">SQLite Persistence via </w:t>
            </w:r>
            <w:proofErr w:type="spellStart"/>
            <w:r>
              <w:rPr>
                <w:sz w:val="22"/>
                <w:szCs w:val="22"/>
              </w:rPr>
              <w:t>sqflite</w:t>
            </w:r>
            <w:proofErr w:type="spellEnd"/>
            <w:r>
              <w:rPr>
                <w:sz w:val="22"/>
                <w:szCs w:val="22"/>
              </w:rPr>
              <w:t xml:space="preserve"> package</w:t>
            </w:r>
          </w:p>
        </w:tc>
      </w:tr>
      <w:tr w:rsidR="007A36D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40" w:type="dxa"/>
              <w:bottom w:w="120" w:type="dxa"/>
              <w:right w:w="140" w:type="dxa"/>
            </w:tcMar>
          </w:tcPr>
          <w:p w:rsidR="007A36D9" w:rsidRDefault="007D55C1" w:rsidP="00166928">
            <w:pPr>
              <w:jc w:val="both"/>
            </w:pPr>
            <w:r>
              <w:rPr>
                <w:b/>
                <w:bCs/>
                <w:sz w:val="22"/>
                <w:szCs w:val="22"/>
              </w:rPr>
              <w:t>Hardware Channel API</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40" w:type="dxa"/>
              <w:bottom w:w="120" w:type="dxa"/>
              <w:right w:w="140" w:type="dxa"/>
            </w:tcMar>
          </w:tcPr>
          <w:p w:rsidR="007A36D9" w:rsidRDefault="007D55C1" w:rsidP="00166928">
            <w:pPr>
              <w:jc w:val="both"/>
            </w:pPr>
            <w:r>
              <w:rPr>
                <w:sz w:val="22"/>
                <w:szCs w:val="22"/>
              </w:rPr>
              <w:t xml:space="preserve">Android </w:t>
            </w:r>
            <w:proofErr w:type="spellStart"/>
            <w:r>
              <w:rPr>
                <w:sz w:val="22"/>
                <w:szCs w:val="22"/>
              </w:rPr>
              <w:t>TelephonyManager</w:t>
            </w:r>
            <w:proofErr w:type="spellEnd"/>
            <w:r>
              <w:rPr>
                <w:sz w:val="22"/>
                <w:szCs w:val="22"/>
              </w:rPr>
              <w:t xml:space="preserve"> Platform Integration</w:t>
            </w:r>
          </w:p>
        </w:tc>
      </w:tr>
    </w:tbl>
    <w:p w:rsidR="007A36D9" w:rsidRDefault="007A36D9" w:rsidP="00166928">
      <w:pPr>
        <w:jc w:val="both"/>
      </w:pPr>
    </w:p>
    <w:p w:rsidR="007A36D9" w:rsidRDefault="007D55C1" w:rsidP="00166928">
      <w:pPr>
        <w:pStyle w:val="Heading2"/>
        <w:keepNext/>
        <w:jc w:val="both"/>
      </w:pPr>
      <w:r w:rsidRPr="00E13DAA">
        <w:rPr>
          <w:color w:val="auto"/>
        </w:rPr>
        <w:t>5.4.2 Screen Architecture</w:t>
      </w:r>
    </w:p>
    <w:p w:rsidR="007A36D9" w:rsidRDefault="007D55C1" w:rsidP="00166928">
      <w:pPr>
        <w:spacing w:before="120" w:after="120" w:line="360" w:lineRule="auto"/>
        <w:jc w:val="both"/>
      </w:pPr>
      <w:r>
        <w:t>The application follows a clean layout hierarchy. The global material properties enforce low-emissivity styles across active windows while isolated view controllers organize widget lifecycles safely without layout delays.</w:t>
      </w:r>
    </w:p>
    <w:p w:rsidR="007A36D9" w:rsidRPr="00E13DAA" w:rsidRDefault="007D55C1" w:rsidP="00166928">
      <w:pPr>
        <w:pStyle w:val="Heading1"/>
        <w:keepNext/>
        <w:jc w:val="both"/>
        <w:rPr>
          <w:color w:val="auto"/>
        </w:rPr>
      </w:pPr>
      <w:r w:rsidRPr="00E13DAA">
        <w:rPr>
          <w:color w:val="auto"/>
        </w:rPr>
        <w:t>5.5 Implementation Verification and Demo Analysis</w:t>
      </w:r>
    </w:p>
    <w:p w:rsidR="007A36D9" w:rsidRDefault="007D55C1" w:rsidP="00166928">
      <w:pPr>
        <w:spacing w:before="120" w:after="120" w:line="360" w:lineRule="auto"/>
        <w:jc w:val="both"/>
      </w:pPr>
      <w:r>
        <w:t>The application's frontend execution was verified using a real-time emulation test video. The demonstration confirms that the application successfully performs its core functional routines: capturing networ</w:t>
      </w:r>
      <w:r>
        <w:t>k session parameters, logging signal metrics through background threads, rendering geo-referenced maps smoothly, and properly storing collected samples inside the local SQLite database when connectivity drops. State transitions remain fluid across all scre</w:t>
      </w:r>
      <w:r>
        <w:t>ens while strictly respecting background execution limits.</w:t>
      </w:r>
    </w:p>
    <w:p w:rsidR="00984634" w:rsidRPr="00E13DAA" w:rsidRDefault="00E13DAA" w:rsidP="00166928">
      <w:pPr>
        <w:spacing w:before="120" w:after="120" w:line="360" w:lineRule="auto"/>
        <w:jc w:val="both"/>
        <w:rPr>
          <w:b/>
          <w:sz w:val="32"/>
          <w:szCs w:val="32"/>
        </w:rPr>
      </w:pPr>
      <w:r w:rsidRPr="00E13DAA">
        <w:rPr>
          <w:b/>
          <w:sz w:val="32"/>
          <w:szCs w:val="32"/>
        </w:rPr>
        <w:t>5.6 Conclusion</w:t>
      </w:r>
    </w:p>
    <w:p w:rsidR="00984634" w:rsidRDefault="00984634" w:rsidP="00166928">
      <w:pPr>
        <w:spacing w:before="120" w:after="120" w:line="360" w:lineRule="auto"/>
        <w:jc w:val="both"/>
      </w:pPr>
      <w:r>
        <w:t xml:space="preserve">In Task 5, we built and verified the frontend interface for the </w:t>
      </w:r>
      <w:proofErr w:type="spellStart"/>
      <w:r>
        <w:t>NetDrive</w:t>
      </w:r>
      <w:proofErr w:type="spellEnd"/>
      <w:r>
        <w:t xml:space="preserve"> mobile app using Flutter. By using a high-contrast dark navy theme, the interface stays clean and readable for users collecting data out in the field under different lighting conditions. The final layout clearly displays active tracking states for regular volunteers, handles offline data logging gracefully when cellular connection drops, and neatly organizes technical telemetry data for engineering analysis within </w:t>
      </w:r>
      <w:proofErr w:type="spellStart"/>
      <w:r>
        <w:t>Buea</w:t>
      </w:r>
      <w:proofErr w:type="spellEnd"/>
      <w:r>
        <w:t>.</w:t>
      </w:r>
    </w:p>
    <w:p w:rsidR="007A36D9" w:rsidRDefault="007A36D9" w:rsidP="00166928">
      <w:pPr>
        <w:jc w:val="both"/>
      </w:pPr>
    </w:p>
    <w:p w:rsidR="007A36D9" w:rsidRDefault="007A36D9" w:rsidP="00166928">
      <w:pPr>
        <w:jc w:val="both"/>
      </w:pPr>
    </w:p>
    <w:p w:rsidR="007A36D9" w:rsidRPr="009817D2" w:rsidRDefault="007D55C1" w:rsidP="00166928">
      <w:pPr>
        <w:pStyle w:val="Heading1"/>
        <w:jc w:val="both"/>
        <w:rPr>
          <w:color w:val="auto"/>
        </w:rPr>
      </w:pPr>
      <w:r w:rsidRPr="009817D2">
        <w:rPr>
          <w:color w:val="auto"/>
        </w:rPr>
        <w:lastRenderedPageBreak/>
        <w:t>References</w:t>
      </w:r>
    </w:p>
    <w:p w:rsidR="007A36D9" w:rsidRDefault="007D55C1" w:rsidP="00166928">
      <w:pPr>
        <w:pStyle w:val="ListParagraph"/>
        <w:numPr>
          <w:ilvl w:val="0"/>
          <w:numId w:val="3"/>
        </w:numPr>
        <w:spacing w:before="120" w:after="120" w:line="360" w:lineRule="auto"/>
        <w:jc w:val="both"/>
      </w:pPr>
      <w:r>
        <w:t xml:space="preserve">Bass, L., Clements, P., &amp; </w:t>
      </w:r>
      <w:proofErr w:type="spellStart"/>
      <w:r>
        <w:t>Kazman</w:t>
      </w:r>
      <w:proofErr w:type="spellEnd"/>
      <w:r>
        <w:t>, R. (2012). Software Architecture in Practice (3rd Edition). Addison-Wesley.</w:t>
      </w:r>
    </w:p>
    <w:p w:rsidR="007A36D9" w:rsidRDefault="007D55C1" w:rsidP="00166928">
      <w:pPr>
        <w:pStyle w:val="ListParagraph"/>
        <w:numPr>
          <w:ilvl w:val="0"/>
          <w:numId w:val="3"/>
        </w:numPr>
        <w:spacing w:before="120" w:after="120" w:line="360" w:lineRule="auto"/>
        <w:jc w:val="both"/>
      </w:pPr>
      <w:r>
        <w:t xml:space="preserve">Fowler, M. (2004). UML Distilled: A Brief Guide to the Standard Object </w:t>
      </w:r>
      <w:proofErr w:type="spellStart"/>
      <w:r>
        <w:t>Mod</w:t>
      </w:r>
      <w:r>
        <w:t>eling</w:t>
      </w:r>
      <w:proofErr w:type="spellEnd"/>
      <w:r>
        <w:t xml:space="preserve"> Language (3rd Edition). Addison-Wesley.</w:t>
      </w:r>
    </w:p>
    <w:p w:rsidR="007A36D9" w:rsidRDefault="007D55C1" w:rsidP="00166928">
      <w:pPr>
        <w:pStyle w:val="ListParagraph"/>
        <w:numPr>
          <w:ilvl w:val="0"/>
          <w:numId w:val="3"/>
        </w:numPr>
        <w:spacing w:before="120" w:after="120" w:line="360" w:lineRule="auto"/>
        <w:jc w:val="both"/>
      </w:pPr>
      <w:r>
        <w:t xml:space="preserve">National Science Foundation (NSF). (2020). </w:t>
      </w:r>
      <w:proofErr w:type="spellStart"/>
      <w:r>
        <w:t>Crowdsourced</w:t>
      </w:r>
      <w:proofErr w:type="spellEnd"/>
      <w:r>
        <w:t xml:space="preserve"> Mobile Network Measurement Systems [Research Publication]. Available at: NSF PAR Repository.</w:t>
      </w:r>
    </w:p>
    <w:p w:rsidR="007A36D9" w:rsidRDefault="007D55C1" w:rsidP="00166928">
      <w:pPr>
        <w:pStyle w:val="ListParagraph"/>
        <w:numPr>
          <w:ilvl w:val="0"/>
          <w:numId w:val="3"/>
        </w:numPr>
        <w:spacing w:before="120" w:after="120" w:line="360" w:lineRule="auto"/>
        <w:jc w:val="both"/>
      </w:pPr>
      <w:r>
        <w:t xml:space="preserve">Object Management Group (OMG). (2017). Unified </w:t>
      </w:r>
      <w:proofErr w:type="spellStart"/>
      <w:r>
        <w:t>Modeling</w:t>
      </w:r>
      <w:proofErr w:type="spellEnd"/>
      <w:r>
        <w:t xml:space="preserve"> Langu</w:t>
      </w:r>
      <w:r>
        <w:t>age (UML) Specification, Version 2.5.1.</w:t>
      </w:r>
    </w:p>
    <w:p w:rsidR="007A36D9" w:rsidRDefault="007D55C1" w:rsidP="00166928">
      <w:pPr>
        <w:pStyle w:val="ListParagraph"/>
        <w:numPr>
          <w:ilvl w:val="0"/>
          <w:numId w:val="3"/>
        </w:numPr>
        <w:spacing w:before="120" w:after="120" w:line="360" w:lineRule="auto"/>
        <w:jc w:val="both"/>
      </w:pPr>
      <w:r>
        <w:t>Pressman, R. S., &amp; Maxim, B. R. (2019). Software Engineering: A Practitioner’s Approach (9th Edition). McGraw-Hill.</w:t>
      </w:r>
    </w:p>
    <w:p w:rsidR="007A36D9" w:rsidRDefault="007D55C1" w:rsidP="00166928">
      <w:pPr>
        <w:pStyle w:val="ListParagraph"/>
        <w:numPr>
          <w:ilvl w:val="0"/>
          <w:numId w:val="3"/>
        </w:numPr>
        <w:spacing w:before="120" w:after="120" w:line="360" w:lineRule="auto"/>
        <w:jc w:val="both"/>
      </w:pPr>
      <w:proofErr w:type="spellStart"/>
      <w:r>
        <w:t>Sommerville</w:t>
      </w:r>
      <w:proofErr w:type="spellEnd"/>
      <w:r>
        <w:t>, I. (2016). Software Engineering (10th Edition). Pearson Education.</w:t>
      </w:r>
    </w:p>
    <w:sectPr w:rsidR="007A36D9">
      <w:footerReference w:type="default" r:id="rId12"/>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55C1" w:rsidRDefault="007D55C1" w:rsidP="00E13DAA">
      <w:r>
        <w:separator/>
      </w:r>
    </w:p>
  </w:endnote>
  <w:endnote w:type="continuationSeparator" w:id="0">
    <w:p w:rsidR="007D55C1" w:rsidRDefault="007D55C1" w:rsidP="00E13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0482212"/>
      <w:docPartObj>
        <w:docPartGallery w:val="Page Numbers (Bottom of Page)"/>
        <w:docPartUnique/>
      </w:docPartObj>
    </w:sdtPr>
    <w:sdtEndPr>
      <w:rPr>
        <w:noProof/>
      </w:rPr>
    </w:sdtEndPr>
    <w:sdtContent>
      <w:p w:rsidR="00E13DAA" w:rsidRDefault="00E13DAA">
        <w:pPr>
          <w:pStyle w:val="Footer"/>
          <w:jc w:val="center"/>
        </w:pPr>
        <w:r>
          <w:fldChar w:fldCharType="begin"/>
        </w:r>
        <w:r>
          <w:instrText xml:space="preserve"> PAGE   \* MERGEFORMAT </w:instrText>
        </w:r>
        <w:r>
          <w:fldChar w:fldCharType="separate"/>
        </w:r>
        <w:r w:rsidR="00166928">
          <w:rPr>
            <w:noProof/>
          </w:rPr>
          <w:t>10</w:t>
        </w:r>
        <w:r>
          <w:rPr>
            <w:noProof/>
          </w:rPr>
          <w:fldChar w:fldCharType="end"/>
        </w:r>
      </w:p>
    </w:sdtContent>
  </w:sdt>
  <w:p w:rsidR="00E13DAA" w:rsidRDefault="00E13D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55C1" w:rsidRDefault="007D55C1" w:rsidP="00E13DAA">
      <w:r>
        <w:separator/>
      </w:r>
    </w:p>
  </w:footnote>
  <w:footnote w:type="continuationSeparator" w:id="0">
    <w:p w:rsidR="007D55C1" w:rsidRDefault="007D55C1" w:rsidP="00E13DA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E565D"/>
    <w:multiLevelType w:val="hybridMultilevel"/>
    <w:tmpl w:val="EC10AE50"/>
    <w:lvl w:ilvl="0" w:tplc="B80E8B64">
      <w:start w:val="1"/>
      <w:numFmt w:val="bullet"/>
      <w:lvlText w:val="•"/>
      <w:lvlJc w:val="left"/>
      <w:pPr>
        <w:ind w:left="720" w:hanging="360"/>
      </w:pPr>
    </w:lvl>
    <w:lvl w:ilvl="1" w:tplc="FEC0BF16">
      <w:numFmt w:val="decimal"/>
      <w:lvlText w:val=""/>
      <w:lvlJc w:val="left"/>
    </w:lvl>
    <w:lvl w:ilvl="2" w:tplc="3B024646">
      <w:numFmt w:val="decimal"/>
      <w:lvlText w:val=""/>
      <w:lvlJc w:val="left"/>
    </w:lvl>
    <w:lvl w:ilvl="3" w:tplc="69D81F6E">
      <w:numFmt w:val="decimal"/>
      <w:lvlText w:val=""/>
      <w:lvlJc w:val="left"/>
    </w:lvl>
    <w:lvl w:ilvl="4" w:tplc="08EA7CEC">
      <w:numFmt w:val="decimal"/>
      <w:lvlText w:val=""/>
      <w:lvlJc w:val="left"/>
    </w:lvl>
    <w:lvl w:ilvl="5" w:tplc="CE7E7608">
      <w:numFmt w:val="decimal"/>
      <w:lvlText w:val=""/>
      <w:lvlJc w:val="left"/>
    </w:lvl>
    <w:lvl w:ilvl="6" w:tplc="9FAE4D44">
      <w:numFmt w:val="decimal"/>
      <w:lvlText w:val=""/>
      <w:lvlJc w:val="left"/>
    </w:lvl>
    <w:lvl w:ilvl="7" w:tplc="B48E4D92">
      <w:numFmt w:val="decimal"/>
      <w:lvlText w:val=""/>
      <w:lvlJc w:val="left"/>
    </w:lvl>
    <w:lvl w:ilvl="8" w:tplc="2A209AB6">
      <w:numFmt w:val="decimal"/>
      <w:lvlText w:val=""/>
      <w:lvlJc w:val="left"/>
    </w:lvl>
  </w:abstractNum>
  <w:abstractNum w:abstractNumId="1">
    <w:nsid w:val="14D44E1D"/>
    <w:multiLevelType w:val="hybridMultilevel"/>
    <w:tmpl w:val="FB8E04FE"/>
    <w:lvl w:ilvl="0" w:tplc="F236B8C0">
      <w:start w:val="1"/>
      <w:numFmt w:val="bullet"/>
      <w:lvlText w:val="●"/>
      <w:lvlJc w:val="left"/>
      <w:pPr>
        <w:ind w:left="720" w:hanging="360"/>
      </w:pPr>
    </w:lvl>
    <w:lvl w:ilvl="1" w:tplc="0F0ED21A">
      <w:start w:val="1"/>
      <w:numFmt w:val="bullet"/>
      <w:lvlText w:val="○"/>
      <w:lvlJc w:val="left"/>
      <w:pPr>
        <w:ind w:left="1440" w:hanging="360"/>
      </w:pPr>
    </w:lvl>
    <w:lvl w:ilvl="2" w:tplc="E5104146">
      <w:start w:val="1"/>
      <w:numFmt w:val="bullet"/>
      <w:lvlText w:val="■"/>
      <w:lvlJc w:val="left"/>
      <w:pPr>
        <w:ind w:left="2160" w:hanging="360"/>
      </w:pPr>
    </w:lvl>
    <w:lvl w:ilvl="3" w:tplc="A10E286A">
      <w:start w:val="1"/>
      <w:numFmt w:val="bullet"/>
      <w:lvlText w:val="●"/>
      <w:lvlJc w:val="left"/>
      <w:pPr>
        <w:ind w:left="2880" w:hanging="360"/>
      </w:pPr>
    </w:lvl>
    <w:lvl w:ilvl="4" w:tplc="B04A8A7E">
      <w:start w:val="1"/>
      <w:numFmt w:val="bullet"/>
      <w:lvlText w:val="○"/>
      <w:lvlJc w:val="left"/>
      <w:pPr>
        <w:ind w:left="3600" w:hanging="360"/>
      </w:pPr>
    </w:lvl>
    <w:lvl w:ilvl="5" w:tplc="8A2AF65E">
      <w:start w:val="1"/>
      <w:numFmt w:val="bullet"/>
      <w:lvlText w:val="■"/>
      <w:lvlJc w:val="left"/>
      <w:pPr>
        <w:ind w:left="4320" w:hanging="360"/>
      </w:pPr>
    </w:lvl>
    <w:lvl w:ilvl="6" w:tplc="2C0647B6">
      <w:start w:val="1"/>
      <w:numFmt w:val="bullet"/>
      <w:lvlText w:val="●"/>
      <w:lvlJc w:val="left"/>
      <w:pPr>
        <w:ind w:left="5040" w:hanging="360"/>
      </w:pPr>
    </w:lvl>
    <w:lvl w:ilvl="7" w:tplc="83AA9276">
      <w:start w:val="1"/>
      <w:numFmt w:val="bullet"/>
      <w:lvlText w:val="●"/>
      <w:lvlJc w:val="left"/>
      <w:pPr>
        <w:ind w:left="5760" w:hanging="360"/>
      </w:pPr>
    </w:lvl>
    <w:lvl w:ilvl="8" w:tplc="2960BE96">
      <w:start w:val="1"/>
      <w:numFmt w:val="bullet"/>
      <w:lvlText w:val="●"/>
      <w:lvlJc w:val="left"/>
      <w:pPr>
        <w:ind w:left="6480" w:hanging="360"/>
      </w:pPr>
    </w:lvl>
  </w:abstractNum>
  <w:abstractNum w:abstractNumId="2">
    <w:nsid w:val="76283D99"/>
    <w:multiLevelType w:val="hybridMultilevel"/>
    <w:tmpl w:val="D30C1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A36D9"/>
    <w:rsid w:val="00166928"/>
    <w:rsid w:val="0054706B"/>
    <w:rsid w:val="006359CB"/>
    <w:rsid w:val="007A36D9"/>
    <w:rsid w:val="007D55C1"/>
    <w:rsid w:val="009817D2"/>
    <w:rsid w:val="00984634"/>
    <w:rsid w:val="00AD405A"/>
    <w:rsid w:val="00B96A9C"/>
    <w:rsid w:val="00E13D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1F3864"/>
      <w:sz w:val="32"/>
      <w:szCs w:val="32"/>
    </w:rPr>
  </w:style>
  <w:style w:type="paragraph" w:styleId="Heading2">
    <w:name w:val="heading 2"/>
    <w:qFormat/>
    <w:pPr>
      <w:spacing w:before="240" w:after="120"/>
      <w:outlineLvl w:val="1"/>
    </w:pPr>
    <w:rPr>
      <w:b/>
      <w:bCs/>
      <w:color w:val="2E4A7A"/>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96A9C"/>
    <w:rPr>
      <w:rFonts w:ascii="Tahoma" w:hAnsi="Tahoma" w:cs="Tahoma"/>
      <w:sz w:val="16"/>
      <w:szCs w:val="16"/>
    </w:rPr>
  </w:style>
  <w:style w:type="character" w:customStyle="1" w:styleId="BalloonTextChar">
    <w:name w:val="Balloon Text Char"/>
    <w:basedOn w:val="DefaultParagraphFont"/>
    <w:link w:val="BalloonText"/>
    <w:uiPriority w:val="99"/>
    <w:semiHidden/>
    <w:rsid w:val="00B96A9C"/>
    <w:rPr>
      <w:rFonts w:ascii="Tahoma" w:hAnsi="Tahoma" w:cs="Tahoma"/>
      <w:sz w:val="16"/>
      <w:szCs w:val="16"/>
    </w:rPr>
  </w:style>
  <w:style w:type="paragraph" w:styleId="Header">
    <w:name w:val="header"/>
    <w:basedOn w:val="Normal"/>
    <w:link w:val="HeaderChar"/>
    <w:uiPriority w:val="99"/>
    <w:unhideWhenUsed/>
    <w:rsid w:val="00E13DAA"/>
    <w:pPr>
      <w:tabs>
        <w:tab w:val="center" w:pos="4513"/>
        <w:tab w:val="right" w:pos="9026"/>
      </w:tabs>
    </w:pPr>
  </w:style>
  <w:style w:type="character" w:customStyle="1" w:styleId="HeaderChar">
    <w:name w:val="Header Char"/>
    <w:basedOn w:val="DefaultParagraphFont"/>
    <w:link w:val="Header"/>
    <w:uiPriority w:val="99"/>
    <w:rsid w:val="00E13DAA"/>
  </w:style>
  <w:style w:type="paragraph" w:styleId="Footer">
    <w:name w:val="footer"/>
    <w:basedOn w:val="Normal"/>
    <w:link w:val="FooterChar"/>
    <w:uiPriority w:val="99"/>
    <w:unhideWhenUsed/>
    <w:rsid w:val="00E13DAA"/>
    <w:pPr>
      <w:tabs>
        <w:tab w:val="center" w:pos="4513"/>
        <w:tab w:val="right" w:pos="9026"/>
      </w:tabs>
    </w:pPr>
  </w:style>
  <w:style w:type="character" w:customStyle="1" w:styleId="FooterChar">
    <w:name w:val="Footer Char"/>
    <w:basedOn w:val="DefaultParagraphFont"/>
    <w:link w:val="Footer"/>
    <w:uiPriority w:val="99"/>
    <w:rsid w:val="00E13DAA"/>
  </w:style>
  <w:style w:type="table" w:styleId="TableGrid">
    <w:name w:val="Table Grid"/>
    <w:basedOn w:val="TableNormal"/>
    <w:uiPriority w:val="59"/>
    <w:rsid w:val="009817D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1F3864"/>
      <w:sz w:val="32"/>
      <w:szCs w:val="32"/>
    </w:rPr>
  </w:style>
  <w:style w:type="paragraph" w:styleId="Heading2">
    <w:name w:val="heading 2"/>
    <w:qFormat/>
    <w:pPr>
      <w:spacing w:before="240" w:after="120"/>
      <w:outlineLvl w:val="1"/>
    </w:pPr>
    <w:rPr>
      <w:b/>
      <w:bCs/>
      <w:color w:val="2E4A7A"/>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96A9C"/>
    <w:rPr>
      <w:rFonts w:ascii="Tahoma" w:hAnsi="Tahoma" w:cs="Tahoma"/>
      <w:sz w:val="16"/>
      <w:szCs w:val="16"/>
    </w:rPr>
  </w:style>
  <w:style w:type="character" w:customStyle="1" w:styleId="BalloonTextChar">
    <w:name w:val="Balloon Text Char"/>
    <w:basedOn w:val="DefaultParagraphFont"/>
    <w:link w:val="BalloonText"/>
    <w:uiPriority w:val="99"/>
    <w:semiHidden/>
    <w:rsid w:val="00B96A9C"/>
    <w:rPr>
      <w:rFonts w:ascii="Tahoma" w:hAnsi="Tahoma" w:cs="Tahoma"/>
      <w:sz w:val="16"/>
      <w:szCs w:val="16"/>
    </w:rPr>
  </w:style>
  <w:style w:type="paragraph" w:styleId="Header">
    <w:name w:val="header"/>
    <w:basedOn w:val="Normal"/>
    <w:link w:val="HeaderChar"/>
    <w:uiPriority w:val="99"/>
    <w:unhideWhenUsed/>
    <w:rsid w:val="00E13DAA"/>
    <w:pPr>
      <w:tabs>
        <w:tab w:val="center" w:pos="4513"/>
        <w:tab w:val="right" w:pos="9026"/>
      </w:tabs>
    </w:pPr>
  </w:style>
  <w:style w:type="character" w:customStyle="1" w:styleId="HeaderChar">
    <w:name w:val="Header Char"/>
    <w:basedOn w:val="DefaultParagraphFont"/>
    <w:link w:val="Header"/>
    <w:uiPriority w:val="99"/>
    <w:rsid w:val="00E13DAA"/>
  </w:style>
  <w:style w:type="paragraph" w:styleId="Footer">
    <w:name w:val="footer"/>
    <w:basedOn w:val="Normal"/>
    <w:link w:val="FooterChar"/>
    <w:uiPriority w:val="99"/>
    <w:unhideWhenUsed/>
    <w:rsid w:val="00E13DAA"/>
    <w:pPr>
      <w:tabs>
        <w:tab w:val="center" w:pos="4513"/>
        <w:tab w:val="right" w:pos="9026"/>
      </w:tabs>
    </w:pPr>
  </w:style>
  <w:style w:type="character" w:customStyle="1" w:styleId="FooterChar">
    <w:name w:val="Footer Char"/>
    <w:basedOn w:val="DefaultParagraphFont"/>
    <w:link w:val="Footer"/>
    <w:uiPriority w:val="99"/>
    <w:rsid w:val="00E13DAA"/>
  </w:style>
  <w:style w:type="table" w:styleId="TableGrid">
    <w:name w:val="Table Grid"/>
    <w:basedOn w:val="TableNormal"/>
    <w:uiPriority w:val="59"/>
    <w:rsid w:val="009817D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10</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2026-06-08T15:31:00Z</dcterms:created>
  <dcterms:modified xsi:type="dcterms:W3CDTF">2026-06-08T16:39:00Z</dcterms:modified>
</cp:coreProperties>
</file>