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2563EB"/>
          <w:sz w:val="26"/>
          <w:szCs w:val="26"/>
        </w:rPr>
        <w:t xml:space="preserve">ARCH TECHNOLOGIES INTERNSHIP PROGRAM</w:t>
      </w:r>
    </w:p>
    <w:p>
      <w:pPr>
        <w:spacing w:after="300"/>
        <w:jc w:val="center"/>
      </w:pPr>
      <w:r>
        <w:rPr>
          <w:b/>
          <w:bCs/>
          <w:color w:val="1E3A8A"/>
          <w:sz w:val="34"/>
          <w:szCs w:val="34"/>
        </w:rPr>
        <w:t xml:space="preserve">MONTH 1 PROJECT SUBMISSION REPORT — ANDROID APP DEVELOPMENT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gridSpan w:val="2"/>
            <w:shd w:fill="1E3A8A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CANDIDATE INFORMATION &amp; PROJECT CREDENTIALS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Rotana NOB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Internship Domain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Android App Development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University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Asia Euro University (AEU)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Major / Field of Study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Computer Science &amp; Software Engineering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Email Address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nobrothana180703@gmail.com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Contact Phone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+855 87 986 045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Submission Period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Month 1 Assignment (October 2026)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GitHub Profile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https://github.com/Rotananob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GitHub Repository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https://github.com/Rotananob/Arch-Technologies_MobileApp</w:t>
            </w:r>
          </w:p>
        </w:tc>
      </w:tr>
    </w:tbl>
    <w:p>
      <w:pPr>
        <w:spacing w:after="240"/>
      </w:pP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1. Executive Summary</w:t>
      </w:r>
    </w:p>
    <w:p>
      <w:pPr>
        <w:spacing w:after="240"/>
      </w:pPr>
      <w:r>
        <w:t xml:space="preserve">During my first month in the Arch Technologies Remote Mobile App Development Internship, I designed, developed, and verified two complete, production-grade applications meeting rigorous industry standards:
• Task 1 — College Alert Application: Engineered with Flutter 3.x, Riverpod 2.6, and a NestJS + PostgreSQL relational backend. It delivers real-time campus announcements, priority examination alerts, interactive calendar scheduling, offline bookmarking, and native bilingual localization supporting English and Khmer Unicode.
• Task 2 — ShopSphere E-Commerce Application: Engineered with 100% Native Android Kotlin, Jetpack Compose, Room Database, and NestJS + PostgreSQL. It implements an authoritative cart computation engine, a peer-to-peer C2C marketplace ("Sell Your Product"), concurrency-safe SQL stock locks, and a simulated PCI-DSS compliant payment sandbox with Luhn algorithm card validation.
Both projects follow Clean Architecture, run reliably with verified database persistence, and pass all 35 automated test suites.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2. Task 1: College Alert Application</w:t>
      </w:r>
    </w:p>
    <w:p>
      <w:pPr>
        <w:spacing w:after="140"/>
      </w:pPr>
      <w:r>
        <w:t xml:space="preserve">College Alert provides university students with a centralized, reliable hub for discovering campus announcements, midterm exam schedules, career workshops, and urgent safety broadcasts without missing deadlines.</w:t>
      </w:r>
    </w:p>
    <w:p>
      <w:pPr>
        <w:pStyle w:val="Heading2"/>
        <w:spacing w:after="80" w:before="140"/>
      </w:pPr>
      <w:r>
        <w:rPr>
          <w:b/>
          <w:bCs/>
          <w:color w:val="2563EB"/>
          <w:sz w:val="24"/>
          <w:szCs w:val="24"/>
        </w:rPr>
        <w:t xml:space="preserve">2.1 Architecture &amp; Core Technical Features</w:t>
      </w:r>
    </w:p>
    <w:p>
      <w:pPr>
        <w:spacing w:after="140"/>
      </w:pPr>
      <w:r>
        <w:t xml:space="preserve">• Presentation Layer: Flutter 3.x with Riverpod StateNotifier providers and GoRouter declarative routing.
• Bilingual Localization: Integrated native ARB files (app_en.arb and app_km.arb) with Google Font Kantumruy Pro and 1-tap instant language switching.
• Calendar &amp; Bookmarks: Interactive month/day schedule synchronizer allowing offline saved event review.
• Backend Service: NestJS modular REST API with Prisma ORM and PostgreSQL 17 relational database.
• Security: JWT access/refresh token rotation with bcrypt password hashing.
• Adaptive Layout: Responsive NavigationRail on wide displays (&gt;= 720px) and clean 1-line NavigationBar on mobile screens.</w:t>
      </w:r>
    </w:p>
    <w:p>
      <w:pPr>
        <w:pStyle w:val="Heading2"/>
        <w:spacing w:after="80" w:before="140"/>
      </w:pPr>
      <w:r>
        <w:rPr>
          <w:b/>
          <w:bCs/>
          <w:color w:val="2563EB"/>
          <w:sz w:val="24"/>
          <w:szCs w:val="24"/>
        </w:rPr>
        <w:t xml:space="preserve">2.2 Application Visual Showcase (College Alert UI)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1: Task 1 College Alert — Campus Home Feed with Priority Exam Notice, Featured Expo Hero &amp; Category Filter Chips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2: Task 1 College Alert — Event Detail Screen with Live Capacity Tracker (142/300 spots) and Booking CTA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3: Task 1 College Alert — Notifications Center with Urgent Exam Hall Allotment Dispatch &amp; Unread Badges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4: Task 1 College Alert — Campus Calendar Schedule View with Scheduled Academic Agenda &amp; Bookmarks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5: Task 1 College Alert — Native Khmer Localization UI with Kantumruy Pro Font &amp; Instant Language Switcher</w:t>
      </w:r>
    </w:p>
    <w:p>
      <w:pPr>
        <w:pStyle w:val="Heading2"/>
        <w:spacing w:after="80" w:before="140"/>
      </w:pPr>
      <w:r>
        <w:rPr>
          <w:b/>
          <w:bCs/>
          <w:color w:val="2563EB"/>
          <w:sz w:val="24"/>
          <w:szCs w:val="24"/>
        </w:rPr>
        <w:t xml:space="preserve">2.3 Implementation Code Section (Flutter &amp; NestJS)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1"/>
              <w:left w:val="single" w:color="2563EB" w:sz="4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// Flutter EventCard UI Component with Status Badges and Bookmarking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class EventCard extends StatelessWidget {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final Map&lt;String, dynamic&gt; event;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final bool isKhmer;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final bool isBookmarked;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final VoidCallback onTap;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final VoidCallback onBookmarkToggle;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const EventCard({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super.key,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required this.event,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this.isKhmer = false,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this.isBookmarked = false,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required this.onTap,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required this.onBookmarkToggle,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});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@override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Widget build(BuildContext context) {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final title = isKhmer &amp;&amp; event["titleKh"] != null ? event["titleKh"] : event["title"];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final priority = event["priorityAlert"] as bool? ?? false;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return Card(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elevation: 2,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shape: RoundedRectangleBorder(borderRadius: BorderRadius.circular(16)),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child: InkWell(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onTap: onTap,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child: Padding(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padding: const EdgeInsets.all(16.0),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child: Column(children: [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  Row(children: [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    StatusBadge(label: event["category"]?["name"] ?? "General", color: priority ? Colors.red : Colors.blue),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    IconButton(icon: Icon(isBookmarked ? Icons.bookmark : Icons.bookmark_border), onPressed: onBookmarkToggle),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  ]),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  Text(title, style: Theme.of(context).textTheme.titleMedium),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  Text(event["location"] ?? "Campus", style: Theme.of(context).textTheme.bodySmall),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]),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);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}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}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3. Task 2: ShopSphere Mobile E-Commerce Application</w:t>
      </w:r>
    </w:p>
    <w:p>
      <w:pPr>
        <w:spacing w:after="140"/>
      </w:pPr>
      <w:r>
        <w:t xml:space="preserve">ShopSphere is an advanced peer-to-peer (C2C) and merchant mobile marketplace engineered with 100% Native Android Kotlin and Jetpack Compose. Registered students can securely purchase supplies and list their own pre-owned textbooks and electronics for others to buy.</w:t>
      </w:r>
    </w:p>
    <w:p>
      <w:pPr>
        <w:pStyle w:val="Heading2"/>
        <w:spacing w:after="80" w:before="140"/>
      </w:pPr>
      <w:r>
        <w:rPr>
          <w:b/>
          <w:bCs/>
          <w:color w:val="2563EB"/>
          <w:sz w:val="24"/>
          <w:szCs w:val="24"/>
        </w:rPr>
        <w:t xml:space="preserve">3.1 Visual Design &amp; Native Compose UI Showcase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6: Task 2 ShopSphere — Native Android Kotlin Jetpack Compose Product Catalog with Student Pricing &amp; Cart Badges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7: Task 2 ShopSphere — Peer-to-Peer (C2C) Seller Studio ("Sell Your Product") with Condition &amp; Stock Controls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8: Task 2 ShopSphere — PCI-DSS &amp; Luhn Payment Safety Sandbox with MOD 10 Checksum &amp; Concurrency SQL Locks</w:t>
      </w:r>
    </w:p>
    <w:p>
      <w:pPr>
        <w:pStyle w:val="Heading2"/>
        <w:spacing w:after="80" w:before="140"/>
      </w:pPr>
      <w:r>
        <w:rPr>
          <w:b/>
          <w:bCs/>
          <w:color w:val="2563EB"/>
          <w:sz w:val="24"/>
          <w:szCs w:val="24"/>
        </w:rPr>
        <w:t xml:space="preserve">3.2 Data Security &amp; Payment Safety Architecture</w:t>
      </w:r>
    </w:p>
    <w:p>
      <w:pPr>
        <w:spacing w:after="140"/>
      </w:pPr>
      <w:r>
        <w:t xml:space="preserve">In strict compliance with the task specification ("Addressing data security and payment safety is crucial"):
1. Luhn Algorithm Checksum: Validates payment card numbers via the industry-standard MOD 10 arithmetic algorithm before checkout submission.
2. PCI-DSS Card Number Masking: Primary Account Numbers are never stored in plaintext and are masked as "**** **** **** 1234" with unique tokenized transaction hashes (TXN-XXXXXXXX).
3. Concurrency-Safe SQL Transactions: Server-side atomic locks (prisma.$transaction) prevent overselling and double-spending across simultaneous checkouts.
4. Cryptographic Password Hashing: Bcrypt with 10 salt rounds secures all user credentials in PostgreSQL.</w:t>
      </w:r>
    </w:p>
    <w:p>
      <w:pPr>
        <w:pStyle w:val="Heading2"/>
        <w:spacing w:after="80" w:before="140"/>
      </w:pPr>
      <w:r>
        <w:rPr>
          <w:b/>
          <w:bCs/>
          <w:color w:val="2563EB"/>
          <w:sz w:val="24"/>
          <w:szCs w:val="24"/>
        </w:rPr>
        <w:t xml:space="preserve">3.3 Implementation Code Section (Kotlin &amp; Prisma)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1"/>
              <w:left w:val="single" w:color="2563EB" w:sz="4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// Kotlin Authoritative Cart Calculation &amp; Stock Validation Model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data class CartItem(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id: String,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productId: String,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productTitle: String,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unitPrice: Double,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quantity: Int,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maxAvailableStock: Int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) {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totalPrice: Double get() = unitPrice * quantity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isStockSufficient: Boolean get() = quantity &lt;= maxAvailableStock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}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data class CartSummary(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items: List&lt;CartItem&gt; = emptyList(),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subtotal: Double = 0.0,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deliveryFee: Double = 2.00,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val total: Double = 0.0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) {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companion object {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fun calculate(items: List&lt;CartItem&gt;, deliveryFee: Double = 2.00): CartSummary {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  val subtotal = items.sumOf { it.totalPrice }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  val fee = if (items.isEmpty()) 0.0 else deliveryFee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    return CartSummary(items = items, subtotal = subtotal, deliveryFee = fee, total = subtotal + fee)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    }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    }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E293B"/>
                <w:sz w:val="17"/>
                <w:szCs w:val="17"/>
              </w:rPr>
              <w:t xml:space="preserve">}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4. Consolidated Automated Test Results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9: Verification — Multi-Platform Automated Test Suite Execution (35/35 Tests Passing with 100% Rate)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pct" w:w="1250"/>
            <w:shd w:fill="1E3A8A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 Suite</w:t>
            </w:r>
          </w:p>
        </w:tc>
        <w:tc>
          <w:tcPr>
            <w:tcW w:type="pct" w:w="1250"/>
            <w:shd w:fill="1E3A8A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Framework / Tool</w:t>
            </w:r>
          </w:p>
        </w:tc>
        <w:tc>
          <w:tcPr>
            <w:tcW w:type="pct" w:w="1250"/>
            <w:shd w:fill="1E3A8A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 Count</w:t>
            </w:r>
          </w:p>
        </w:tc>
        <w:tc>
          <w:tcPr>
            <w:tcW w:type="pct" w:w="1250"/>
            <w:shd w:fill="1E3A8A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pct" w:w="1500"/>
          </w:tcPr>
          <w:p>
            <w:r>
              <w:rPr>
                <w:b/>
                <w:bCs/>
                <w:sz w:val="18"/>
                <w:szCs w:val="18"/>
              </w:rPr>
              <w:t xml:space="preserve">Task 1 Mobile Tests</w:t>
            </w:r>
          </w:p>
        </w:tc>
        <w:tc>
          <w:tcPr>
            <w:tcW w:type="pct" w:w="1750"/>
          </w:tcPr>
          <w:p>
            <w:r>
              <w:rPr>
                <w:sz w:val="18"/>
                <w:szCs w:val="18"/>
              </w:rPr>
              <w:t xml:space="preserve">Flutter Test / WidgetTester</w:t>
            </w:r>
          </w:p>
        </w:tc>
        <w:tc>
          <w:tcPr>
            <w:tcW w:type="pct" w:w="750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 Tests</w:t>
            </w:r>
          </w:p>
        </w:tc>
        <w:tc>
          <w:tcPr>
            <w:tcW w:type="pct" w:w="1000"/>
            <w:shd w:fill="ECFDF5" w:val="clear"/>
          </w:tcPr>
          <w:p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PASSED (100%)</w:t>
            </w:r>
          </w:p>
        </w:tc>
      </w:tr>
      <w:tr>
        <w:tc>
          <w:tcPr>
            <w:tcW w:type="pct" w:w="1500"/>
          </w:tcPr>
          <w:p>
            <w:r>
              <w:rPr>
                <w:b/>
                <w:bCs/>
                <w:sz w:val="18"/>
                <w:szCs w:val="18"/>
              </w:rPr>
              <w:t xml:space="preserve">Task 1 Backend Tests</w:t>
            </w:r>
          </w:p>
        </w:tc>
        <w:tc>
          <w:tcPr>
            <w:tcW w:type="pct" w:w="1750"/>
          </w:tcPr>
          <w:p>
            <w:r>
              <w:rPr>
                <w:sz w:val="18"/>
                <w:szCs w:val="18"/>
              </w:rPr>
              <w:t xml:space="preserve">Jest / ts-jest</w:t>
            </w:r>
          </w:p>
        </w:tc>
        <w:tc>
          <w:tcPr>
            <w:tcW w:type="pct" w:w="750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 Tests</w:t>
            </w:r>
          </w:p>
        </w:tc>
        <w:tc>
          <w:tcPr>
            <w:tcW w:type="pct" w:w="1000"/>
            <w:shd w:fill="ECFDF5" w:val="clear"/>
          </w:tcPr>
          <w:p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PASSED (100%)</w:t>
            </w:r>
          </w:p>
        </w:tc>
      </w:tr>
      <w:tr>
        <w:tc>
          <w:tcPr>
            <w:tcW w:type="pct" w:w="1500"/>
          </w:tcPr>
          <w:p>
            <w:r>
              <w:rPr>
                <w:b/>
                <w:bCs/>
                <w:sz w:val="18"/>
                <w:szCs w:val="18"/>
              </w:rPr>
              <w:t xml:space="preserve">Task 2 Android Tests</w:t>
            </w:r>
          </w:p>
        </w:tc>
        <w:tc>
          <w:tcPr>
            <w:tcW w:type="pct" w:w="1750"/>
          </w:tcPr>
          <w:p>
            <w:r>
              <w:rPr>
                <w:sz w:val="18"/>
                <w:szCs w:val="18"/>
              </w:rPr>
              <w:t xml:space="preserve">JUnit 4 / Kotlin</w:t>
            </w:r>
          </w:p>
        </w:tc>
        <w:tc>
          <w:tcPr>
            <w:tcW w:type="pct" w:w="750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 Tests</w:t>
            </w:r>
          </w:p>
        </w:tc>
        <w:tc>
          <w:tcPr>
            <w:tcW w:type="pct" w:w="1000"/>
            <w:shd w:fill="ECFDF5" w:val="clear"/>
          </w:tcPr>
          <w:p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PASSED (100%)</w:t>
            </w:r>
          </w:p>
        </w:tc>
      </w:tr>
      <w:tr>
        <w:tc>
          <w:tcPr>
            <w:tcW w:type="pct" w:w="1500"/>
          </w:tcPr>
          <w:p>
            <w:r>
              <w:rPr>
                <w:b/>
                <w:bCs/>
                <w:sz w:val="18"/>
                <w:szCs w:val="18"/>
              </w:rPr>
              <w:t xml:space="preserve">Task 2 Backend Tests</w:t>
            </w:r>
          </w:p>
        </w:tc>
        <w:tc>
          <w:tcPr>
            <w:tcW w:type="pct" w:w="1750"/>
          </w:tcPr>
          <w:p>
            <w:r>
              <w:rPr>
                <w:sz w:val="18"/>
                <w:szCs w:val="18"/>
              </w:rPr>
              <w:t xml:space="preserve">Jest / ts-jest</w:t>
            </w:r>
          </w:p>
        </w:tc>
        <w:tc>
          <w:tcPr>
            <w:tcW w:type="pct" w:w="750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 Tests</w:t>
            </w:r>
          </w:p>
        </w:tc>
        <w:tc>
          <w:tcPr>
            <w:tcW w:type="pct" w:w="1000"/>
            <w:shd w:fill="ECFDF5" w:val="clear"/>
          </w:tcPr>
          <w:p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PASSED (100%)</w:t>
            </w:r>
          </w:p>
        </w:tc>
      </w:tr>
      <w:tr>
        <w:tc>
          <w:tcPr>
            <w:tcW w:type="pct" w:w="1500"/>
          </w:tcPr>
          <w:p>
            <w:r>
              <w:rPr>
                <w:b/>
                <w:bCs/>
                <w:sz w:val="18"/>
                <w:szCs w:val="18"/>
              </w:rPr>
              <w:t xml:space="preserve">TOTAL TEST SUITE</w:t>
            </w:r>
          </w:p>
        </w:tc>
        <w:tc>
          <w:tcPr>
            <w:tcW w:type="pct" w:w="1750"/>
          </w:tcPr>
          <w:p>
            <w:r>
              <w:rPr>
                <w:sz w:val="18"/>
                <w:szCs w:val="18"/>
              </w:rPr>
              <w:t xml:space="preserve">Multi-Platform Automation</w:t>
            </w:r>
          </w:p>
        </w:tc>
        <w:tc>
          <w:tcPr>
            <w:tcW w:type="pct" w:w="750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 Tests</w:t>
            </w:r>
          </w:p>
        </w:tc>
        <w:tc>
          <w:tcPr>
            <w:tcW w:type="pct" w:w="1000"/>
            <w:shd w:fill="ECFDF5" w:val="clear"/>
          </w:tcPr>
          <w:p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100% PASS RATE</w:t>
            </w:r>
          </w:p>
        </w:tc>
      </w:tr>
    </w:tbl>
    <w:p>
      <w:pPr>
        <w:spacing w:after="240"/>
      </w:pP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5. Conclusion &amp; Professional Growth Summary</w:t>
      </w:r>
    </w:p>
    <w:p>
      <w:pPr>
        <w:spacing w:after="200"/>
      </w:pPr>
      <w:r>
        <w:t xml:space="preserve">The first month of the Arch Technologies Remote Mobile App Development Internship has provided an exceptional foundation in modern enterprise mobile architecture. Through the development of College Alert (Flutter &amp; NestJS) and ShopSphere (Native Android Kotlin &amp; Jetpack Compose), I strengthened key competencies across:
• Declarative UI engineering with Material Design 3 and responsive layouts.
• Multilingual system design and Unicode font rendering.
• Enterprise database transactions and ACID-compliant concurrency safety.
• Financial-grade checkout flows and PCI-DSS data security standards.
• Multi-platform automated testing and CI/CD quality assurance.
Both applications are production-ready, fully documented, and hosted in the public repository for institutional and employer review.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e5e1a33b4ce1cfe66c6f6f4893ba0882288e849.png"/><Relationship Id="rId8" Type="http://schemas.openxmlformats.org/officeDocument/2006/relationships/image" Target="media/6d4e4f13b6e278bce7dd4b4070fd1c5857ff41ab.png"/><Relationship Id="rId9" Type="http://schemas.openxmlformats.org/officeDocument/2006/relationships/image" Target="media/e04cc5129e2940a9b9257a8de571f6dde559f3cf.png"/><Relationship Id="rId10" Type="http://schemas.openxmlformats.org/officeDocument/2006/relationships/image" Target="media/78044b09774f692d48e24f8fe0aabe513aaae307.png"/><Relationship Id="rId11" Type="http://schemas.openxmlformats.org/officeDocument/2006/relationships/image" Target="media/ac24552759e31cc173010be1a154ff4cae28bbfd.png"/><Relationship Id="rId12" Type="http://schemas.openxmlformats.org/officeDocument/2006/relationships/image" Target="media/186e932c634ded9ff6c43d0cf9cc0a8dda4be4c9.png"/><Relationship Id="rId13" Type="http://schemas.openxmlformats.org/officeDocument/2006/relationships/image" Target="media/a269605b0bc7842e3ce5e3c98f6e4f4939c7ac40.png"/><Relationship Id="rId14" Type="http://schemas.openxmlformats.org/officeDocument/2006/relationships/image" Target="media/b808bdc8414cc6fe6552f5574240d0a0a8cce7fe.png"/><Relationship Id="rId15" Type="http://schemas.openxmlformats.org/officeDocument/2006/relationships/image" Target="media/fcc648699f02cfe4d34da69cb1d248e8f70cc01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2026-10-26T14:12:47.732Z</dcterms:created>
  <dcterms:modified xsi:type="dcterms:W3CDTF">2026-10-26T14:12:47.734Z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