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11BD0DDD" w:rsidR="002358C3" w:rsidRPr="004B5164" w:rsidRDefault="00853C17" w:rsidP="0076666F">
                <w:pPr>
                  <w:jc w:val="center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 xml:space="preserve">Weekly Report </w:t>
                </w:r>
                <w:r w:rsidR="00F418DC">
                  <w:rPr>
                    <w:b/>
                    <w:sz w:val="72"/>
                    <w:shd w:val="clear" w:color="auto" w:fill="FFFFFF"/>
                  </w:rPr>
                  <w:t>12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4B5164" w:rsidRDefault="002358C3" w:rsidP="00853C17">
                <w:pPr>
                  <w:spacing w:before="0" w:after="0"/>
                  <w:rPr>
                    <w:b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6DA16EA" w:rsidR="002358C3" w:rsidRPr="004B5164" w:rsidRDefault="002358C3" w:rsidP="0076666F">
                <w:pPr>
                  <w:spacing w:before="360" w:after="720"/>
                  <w:jc w:val="center"/>
                  <w:rPr>
                    <w:shd w:val="clear" w:color="auto" w:fill="FFFFFF"/>
                  </w:rPr>
                </w:pPr>
                <w:r w:rsidRPr="002358C3">
                  <w:rPr>
                    <w:b/>
                    <w:sz w:val="32"/>
                    <w:shd w:val="clear" w:color="auto" w:fill="FFFFFF"/>
                  </w:rPr>
                  <w:t xml:space="preserve">Jahrgang/Klasse: </w:t>
                </w:r>
                <w:r w:rsidR="000553B3">
                  <w:rPr>
                    <w:b/>
                    <w:sz w:val="32"/>
                    <w:shd w:val="clear" w:color="auto" w:fill="FFFFFF"/>
                  </w:rPr>
                  <w:t>5</w:t>
                </w:r>
                <w:r w:rsidRPr="002358C3">
                  <w:rPr>
                    <w:b/>
                    <w:sz w:val="32"/>
                    <w:shd w:val="clear" w:color="auto" w:fill="FFFFFF"/>
                  </w:rPr>
                  <w:t>AHEL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Übungsleiter:</w:t>
                </w:r>
              </w:p>
            </w:tc>
            <w:tc>
              <w:tcPr>
                <w:tcW w:w="7082" w:type="dxa"/>
              </w:tcPr>
              <w:p w14:paraId="4E97861F" w14:textId="7066DD10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 w:rsidRPr="003C768C">
                  <w:rPr>
                    <w:shd w:val="clear" w:color="auto" w:fill="FFFFFF"/>
                    <w:lang w:val="en-US"/>
                  </w:rPr>
                  <w:t>Prof.</w:t>
                </w:r>
                <w:r w:rsidR="003C768C">
                  <w:rPr>
                    <w:shd w:val="clear" w:color="auto" w:fill="FFFFFF"/>
                    <w:lang w:val="en-US"/>
                  </w:rPr>
                  <w:t xml:space="preserve"> </w:t>
                </w:r>
                <w:r w:rsidRPr="003C768C">
                  <w:rPr>
                    <w:shd w:val="clear" w:color="auto" w:fill="FFFFFF"/>
                    <w:lang w:val="en-US"/>
                  </w:rPr>
                  <w:t xml:space="preserve">Dipl.-Ing. </w:t>
                </w:r>
                <w:r w:rsidR="003C768C">
                  <w:rPr>
                    <w:shd w:val="clear" w:color="auto" w:fill="FFFFFF"/>
                    <w:lang w:val="en-US"/>
                  </w:rPr>
                  <w:t>Michael Zatl</w:t>
                </w:r>
              </w:p>
            </w:tc>
          </w:tr>
          <w:tr w:rsidR="002358C3" w14:paraId="0899DE96" w14:textId="77777777" w:rsidTr="0076666F">
            <w:tc>
              <w:tcPr>
                <w:tcW w:w="1980" w:type="dxa"/>
              </w:tcPr>
              <w:p w14:paraId="18E97090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Übungsdatum:</w:t>
                </w:r>
              </w:p>
            </w:tc>
            <w:tc>
              <w:tcPr>
                <w:tcW w:w="7082" w:type="dxa"/>
              </w:tcPr>
              <w:p w14:paraId="4E90159C" w14:textId="6CB2DCD5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08</w:t>
                </w:r>
                <w:r w:rsidR="00412504">
                  <w:rPr>
                    <w:shd w:val="clear" w:color="auto" w:fill="FFFFFF"/>
                  </w:rPr>
                  <w:t>.1</w:t>
                </w:r>
                <w:r w:rsidR="00206C80"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4CDEB579" w14:textId="77777777" w:rsidTr="0076666F">
            <w:tc>
              <w:tcPr>
                <w:tcW w:w="1980" w:type="dxa"/>
              </w:tcPr>
              <w:p w14:paraId="11FCDCF6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Abgabedatum:</w:t>
                </w:r>
              </w:p>
            </w:tc>
            <w:tc>
              <w:tcPr>
                <w:tcW w:w="7082" w:type="dxa"/>
              </w:tcPr>
              <w:p w14:paraId="2CB5933F" w14:textId="4F066914" w:rsidR="002358C3" w:rsidRDefault="00F418D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15</w:t>
                </w:r>
                <w:r w:rsidR="00412504">
                  <w:rPr>
                    <w:shd w:val="clear" w:color="auto" w:fill="FFFFFF"/>
                  </w:rPr>
                  <w:t>.1</w:t>
                </w:r>
                <w:r>
                  <w:rPr>
                    <w:shd w:val="clear" w:color="auto" w:fill="FFFFFF"/>
                  </w:rPr>
                  <w:t>2</w:t>
                </w:r>
                <w:r w:rsidR="00412504">
                  <w:rPr>
                    <w:shd w:val="clear" w:color="auto" w:fill="FFFFFF"/>
                  </w:rPr>
                  <w:t>.2023</w:t>
                </w:r>
              </w:p>
            </w:tc>
          </w:tr>
          <w:tr w:rsidR="002358C3" w14:paraId="35A90B22" w14:textId="77777777" w:rsidTr="0076666F">
            <w:tc>
              <w:tcPr>
                <w:tcW w:w="1980" w:type="dxa"/>
              </w:tcPr>
              <w:p w14:paraId="4B4F4E00" w14:textId="50123BE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 xml:space="preserve">Gruppe: </w:t>
                </w:r>
              </w:p>
            </w:tc>
            <w:tc>
              <w:tcPr>
                <w:tcW w:w="7082" w:type="dxa"/>
              </w:tcPr>
              <w:p w14:paraId="3C702786" w14:textId="00B84058" w:rsidR="002358C3" w:rsidRDefault="00853C17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SumoBots</w:t>
                </w:r>
              </w:p>
            </w:tc>
          </w:tr>
          <w:tr w:rsidR="002358C3" w14:paraId="49CD7C44" w14:textId="77777777" w:rsidTr="0076666F">
            <w:tc>
              <w:tcPr>
                <w:tcW w:w="1980" w:type="dxa"/>
              </w:tcPr>
              <w:p w14:paraId="311CEDD2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Protokollersteller:</w:t>
                </w:r>
              </w:p>
            </w:tc>
            <w:tc>
              <w:tcPr>
                <w:tcW w:w="7082" w:type="dxa"/>
              </w:tcPr>
              <w:p w14:paraId="3DDC5C4B" w14:textId="1FD05705" w:rsidR="002358C3" w:rsidRDefault="003C768C" w:rsidP="007A3C46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Lukas Lucut</w:t>
                </w:r>
              </w:p>
            </w:tc>
          </w:tr>
          <w:tr w:rsidR="002358C3" w14:paraId="3C9B78BA" w14:textId="77777777" w:rsidTr="0076666F">
            <w:tc>
              <w:tcPr>
                <w:tcW w:w="1980" w:type="dxa"/>
              </w:tcPr>
              <w:p w14:paraId="6B25206E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Übungsteilnehmer:</w:t>
                </w:r>
              </w:p>
            </w:tc>
            <w:tc>
              <w:tcPr>
                <w:tcW w:w="7082" w:type="dxa"/>
              </w:tcPr>
              <w:p w14:paraId="0A5A131A" w14:textId="56E9DADC" w:rsidR="002358C3" w:rsidRDefault="003C768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Yannick Zickler</w:t>
                </w: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23C05FBD" w:rsidR="002358C3" w:rsidRPr="007A3C46" w:rsidRDefault="003C768C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>
                  <w:rPr>
                    <w:shd w:val="clear" w:color="auto" w:fill="FFFFFF"/>
                    <w:lang w:val="en-US"/>
                  </w:rPr>
                  <w:t>Bastian Eismann</w:t>
                </w: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Beurteilung:</w:t>
                </w: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556DA3C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Vermerke</w:t>
                </w:r>
                <w:r>
                  <w:rPr>
                    <w:b/>
                    <w:shd w:val="clear" w:color="auto" w:fill="FFFFFF"/>
                  </w:rPr>
                  <w:t xml:space="preserve"> des Übungsleiters</w:t>
                </w:r>
                <w:r w:rsidRPr="004B5164">
                  <w:rPr>
                    <w:b/>
                    <w:shd w:val="clear" w:color="auto" w:fill="FFFFFF"/>
                  </w:rPr>
                  <w:t>:</w:t>
                </w: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13835BB8" w14:textId="4081DE9E" w:rsidR="00381007" w:rsidRDefault="002358C3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785276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B276BED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xDoBCNwMAANYJAAAOAAAAAAAAAAAAAAAAAC4CAABkcnMvZTJvRG9jLnhtbFBLAQItABQA&#10;BgAIAAAAIQA/UjWv3QAAAAcBAAAPAAAAAAAAAAAAAAAAAJEFAABkcnMvZG93bnJldi54bWxQSwUG&#10;AAAAAAQABADzAAAAm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p w14:paraId="750FF5FA" w14:textId="284E19AD" w:rsidR="00381007" w:rsidRDefault="002358C3">
          <w:pPr>
            <w:spacing w:before="0" w:after="200"/>
            <w:jc w:val="left"/>
            <w:rPr>
              <w:rFonts w:eastAsiaTheme="majorEastAsia" w:cstheme="majorBidi"/>
              <w:b/>
              <w:bCs/>
              <w:sz w:val="28"/>
              <w:szCs w:val="28"/>
              <w:lang w:val="de-DE"/>
            </w:rPr>
          </w:pPr>
          <w:r>
            <w:rPr>
              <w:lang w:val="de-DE"/>
            </w:rPr>
            <w:t xml:space="preserve"> </w:t>
          </w:r>
          <w:r w:rsidR="00381007">
            <w:rPr>
              <w:lang w:val="de-DE"/>
            </w:rPr>
            <w:br w:type="page"/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337EA1B9" w14:textId="09AF861A" w:rsidR="009039EC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53542835" w:history="1">
        <w:r w:rsidR="009039EC" w:rsidRPr="00F10892">
          <w:rPr>
            <w:rStyle w:val="Hyperlink"/>
            <w:noProof/>
          </w:rPr>
          <w:t>1</w:t>
        </w:r>
        <w:r w:rsidR="009039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  <w:noProof/>
          </w:rPr>
          <w:t>Tätigkeiten</w:t>
        </w:r>
        <w:r w:rsidR="009039EC">
          <w:rPr>
            <w:noProof/>
            <w:webHidden/>
          </w:rPr>
          <w:tab/>
        </w:r>
        <w:r w:rsidR="009039EC">
          <w:rPr>
            <w:noProof/>
            <w:webHidden/>
          </w:rPr>
          <w:fldChar w:fldCharType="begin"/>
        </w:r>
        <w:r w:rsidR="009039EC">
          <w:rPr>
            <w:noProof/>
            <w:webHidden/>
          </w:rPr>
          <w:instrText xml:space="preserve"> PAGEREF _Toc153542835 \h </w:instrText>
        </w:r>
        <w:r w:rsidR="009039EC">
          <w:rPr>
            <w:noProof/>
            <w:webHidden/>
          </w:rPr>
        </w:r>
        <w:r w:rsidR="009039EC">
          <w:rPr>
            <w:noProof/>
            <w:webHidden/>
          </w:rPr>
          <w:fldChar w:fldCharType="separate"/>
        </w:r>
        <w:r w:rsidR="00597AB2">
          <w:rPr>
            <w:noProof/>
            <w:webHidden/>
          </w:rPr>
          <w:t>2</w:t>
        </w:r>
        <w:r w:rsidR="009039EC">
          <w:rPr>
            <w:noProof/>
            <w:webHidden/>
          </w:rPr>
          <w:fldChar w:fldCharType="end"/>
        </w:r>
      </w:hyperlink>
    </w:p>
    <w:p w14:paraId="1C0F1059" w14:textId="640A1D27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6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3D-Design und Konstruktion (EISMANN)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_Toc153542836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08F2ED85" w14:textId="6291345D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7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Hardware-Entwicklung (LUCUT)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_Toc153542837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6A8EA9DB" w14:textId="54A7FBEE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38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Software-Entwicklung (ZICKLER)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_Toc153542838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E172CA4" w14:textId="70C85F8A" w:rsidR="009039EC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3542839" w:history="1">
        <w:r w:rsidR="009039EC" w:rsidRPr="00F10892">
          <w:rPr>
            <w:rStyle w:val="Hyperlink"/>
            <w:noProof/>
            <w:lang w:eastAsia="de-AT"/>
          </w:rPr>
          <w:t>2</w:t>
        </w:r>
        <w:r w:rsidR="009039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  <w:noProof/>
            <w:lang w:eastAsia="de-AT"/>
          </w:rPr>
          <w:t>Next Steps</w:t>
        </w:r>
        <w:r w:rsidR="009039EC">
          <w:rPr>
            <w:noProof/>
            <w:webHidden/>
          </w:rPr>
          <w:tab/>
        </w:r>
        <w:r w:rsidR="009039EC">
          <w:rPr>
            <w:noProof/>
            <w:webHidden/>
          </w:rPr>
          <w:fldChar w:fldCharType="begin"/>
        </w:r>
        <w:r w:rsidR="009039EC">
          <w:rPr>
            <w:noProof/>
            <w:webHidden/>
          </w:rPr>
          <w:instrText xml:space="preserve"> PAGEREF _Toc153542839 \h </w:instrText>
        </w:r>
        <w:r w:rsidR="009039EC">
          <w:rPr>
            <w:noProof/>
            <w:webHidden/>
          </w:rPr>
        </w:r>
        <w:r w:rsidR="009039EC">
          <w:rPr>
            <w:noProof/>
            <w:webHidden/>
          </w:rPr>
          <w:fldChar w:fldCharType="separate"/>
        </w:r>
        <w:r w:rsidR="00597AB2">
          <w:rPr>
            <w:noProof/>
            <w:webHidden/>
          </w:rPr>
          <w:t>2</w:t>
        </w:r>
        <w:r w:rsidR="009039EC">
          <w:rPr>
            <w:noProof/>
            <w:webHidden/>
          </w:rPr>
          <w:fldChar w:fldCharType="end"/>
        </w:r>
      </w:hyperlink>
    </w:p>
    <w:p w14:paraId="5A1899F8" w14:textId="4F3B690B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0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3D-Design und Konstruktion (EISMANN)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_Toc153542840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CD7ABD0" w14:textId="02F92EF0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1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Hardware-Entwicklung (LUCUT)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_Toc153542841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2</w:t>
        </w:r>
        <w:r w:rsidR="009039EC">
          <w:rPr>
            <w:webHidden/>
          </w:rPr>
          <w:fldChar w:fldCharType="end"/>
        </w:r>
      </w:hyperlink>
    </w:p>
    <w:p w14:paraId="78E739E7" w14:textId="55C4B33F" w:rsidR="009039EC" w:rsidRDefault="00000000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842" w:history="1">
        <w:r w:rsidR="009039EC" w:rsidRPr="00F10892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9039EC"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="009039EC" w:rsidRPr="00F10892">
          <w:rPr>
            <w:rStyle w:val="Hyperlink"/>
          </w:rPr>
          <w:t>Software-Entwicklung (ZICKLER)</w:t>
        </w:r>
        <w:r w:rsidR="009039EC">
          <w:rPr>
            <w:webHidden/>
          </w:rPr>
          <w:tab/>
        </w:r>
        <w:r w:rsidR="009039EC">
          <w:rPr>
            <w:webHidden/>
          </w:rPr>
          <w:fldChar w:fldCharType="begin"/>
        </w:r>
        <w:r w:rsidR="009039EC">
          <w:rPr>
            <w:webHidden/>
          </w:rPr>
          <w:instrText xml:space="preserve"> PAGEREF _Toc153542842 \h </w:instrText>
        </w:r>
        <w:r w:rsidR="009039EC">
          <w:rPr>
            <w:webHidden/>
          </w:rPr>
        </w:r>
        <w:r w:rsidR="009039EC">
          <w:rPr>
            <w:webHidden/>
          </w:rPr>
          <w:fldChar w:fldCharType="separate"/>
        </w:r>
        <w:r w:rsidR="00597AB2">
          <w:rPr>
            <w:webHidden/>
          </w:rPr>
          <w:t>3</w:t>
        </w:r>
        <w:r w:rsidR="009039EC">
          <w:rPr>
            <w:webHidden/>
          </w:rPr>
          <w:fldChar w:fldCharType="end"/>
        </w:r>
      </w:hyperlink>
    </w:p>
    <w:p w14:paraId="4D57721F" w14:textId="59A5501F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4C3BF07A" w14:textId="6425D9A4" w:rsidR="00DB1CDB" w:rsidRDefault="00552EAD" w:rsidP="00714914">
      <w:pPr>
        <w:pStyle w:val="berschrift1"/>
      </w:pPr>
      <w:bookmarkStart w:id="0" w:name="_Toc153542835"/>
      <w:r>
        <w:lastRenderedPageBreak/>
        <w:t>Tätigkeiten</w:t>
      </w:r>
      <w:bookmarkEnd w:id="0"/>
    </w:p>
    <w:p w14:paraId="70DFAD2D" w14:textId="48E5BE7B" w:rsidR="00552EAD" w:rsidRDefault="00552EAD" w:rsidP="00552EAD">
      <w:pPr>
        <w:pStyle w:val="berschrift2"/>
      </w:pPr>
      <w:bookmarkStart w:id="1" w:name="_Toc153542836"/>
      <w:r>
        <w:t>3D-Design und Konstruktion (EISMANN)</w:t>
      </w:r>
      <w:bookmarkEnd w:id="1"/>
    </w:p>
    <w:p w14:paraId="48065592" w14:textId="6D4084ED" w:rsidR="00552EAD" w:rsidRDefault="006705CB" w:rsidP="00552EAD">
      <w:pPr>
        <w:rPr>
          <w:lang w:val="de-DE" w:eastAsia="de-AT"/>
        </w:rPr>
      </w:pPr>
      <w:r w:rsidRPr="006705CB">
        <w:rPr>
          <w:lang w:val="de-DE" w:eastAsia="de-AT"/>
        </w:rPr>
        <w:t xml:space="preserve">Im Laufe der Woche traten vermehrt Druckprobleme und Instabilitäten bei den 3D-Drucken auf, welche sich nach einiger Fehlersuche als ein Problem mit dem Extruder des Ender 3s herausstellte. Bei diesem ist eines der beiden Zahn-räder bis auf den letzten Zahn abgerundet worden, wodurch sich oben genannte Probleme zeigten. Die nötigen Ersatzteile wurden bestellt. Ein weiterer Punkt der Woche war die Verbesserung von alten 3D-Modellen, um auf die Wünsche der anderen Abteilungen einzugehen. Dies beinhaltet: </w:t>
      </w:r>
      <w:proofErr w:type="spellStart"/>
      <w:r w:rsidRPr="006705CB">
        <w:rPr>
          <w:lang w:val="de-DE" w:eastAsia="de-AT"/>
        </w:rPr>
        <w:t>Sensorenhalterungen</w:t>
      </w:r>
      <w:proofErr w:type="spellEnd"/>
      <w:r w:rsidRPr="006705CB">
        <w:rPr>
          <w:lang w:val="de-DE" w:eastAsia="de-AT"/>
        </w:rPr>
        <w:t>, LCD-Screen-Aushebung, Platzierung des An-Aus-Schalters sowie die Inkludierung einer RGB-Status-LED.</w:t>
      </w:r>
    </w:p>
    <w:p w14:paraId="53C75457" w14:textId="0AA2D221" w:rsidR="00552EAD" w:rsidRDefault="00552EAD" w:rsidP="00552EAD">
      <w:pPr>
        <w:pStyle w:val="berschrift2"/>
      </w:pPr>
      <w:bookmarkStart w:id="2" w:name="_Toc153542837"/>
      <w:r>
        <w:t>Hardware-Entwicklung (LUCUT)</w:t>
      </w:r>
      <w:bookmarkEnd w:id="2"/>
    </w:p>
    <w:p w14:paraId="3975A0C7" w14:textId="2FE812E5" w:rsidR="00552EAD" w:rsidRDefault="003A6E8B" w:rsidP="00552EAD">
      <w:pPr>
        <w:rPr>
          <w:lang w:val="de-DE" w:eastAsia="de-AT"/>
        </w:rPr>
      </w:pPr>
      <w:r>
        <w:rPr>
          <w:lang w:val="de-DE" w:eastAsia="de-AT"/>
        </w:rPr>
        <w:t xml:space="preserve">Zunächst wurden die Sensoren für das </w:t>
      </w:r>
      <w:r w:rsidR="00CC6E47">
        <w:rPr>
          <w:lang w:val="de-DE" w:eastAsia="de-AT"/>
        </w:rPr>
        <w:t xml:space="preserve">Roboter </w:t>
      </w:r>
      <w:r>
        <w:rPr>
          <w:lang w:val="de-DE" w:eastAsia="de-AT"/>
        </w:rPr>
        <w:t xml:space="preserve">Rev B PCB ausgewählt und die jeweilige KiCAD Library wurde recherchiert und nach Richtigkeit überprüft. </w:t>
      </w:r>
      <w:r w:rsidR="009A7C39">
        <w:rPr>
          <w:lang w:val="de-DE" w:eastAsia="de-AT"/>
        </w:rPr>
        <w:t xml:space="preserve">Die jeweiligen Sensoren wurden bereitgestellt und werden in nächster Zeit programmiert, um sie nach der Bestückung der Platine, auf Funktion testen zu können. </w:t>
      </w:r>
      <w:r w:rsidR="005610F4">
        <w:rPr>
          <w:lang w:val="de-DE" w:eastAsia="de-AT"/>
        </w:rPr>
        <w:t xml:space="preserve">Die restliche Zeit wurde für die Dokumentation der bereits vollbrachten </w:t>
      </w:r>
      <w:r w:rsidR="00EF5DDF">
        <w:rPr>
          <w:lang w:val="de-DE" w:eastAsia="de-AT"/>
        </w:rPr>
        <w:t xml:space="preserve">Arbeit investiert, um mit dem </w:t>
      </w:r>
      <w:r w:rsidR="00524BB8">
        <w:rPr>
          <w:lang w:val="de-DE" w:eastAsia="de-AT"/>
        </w:rPr>
        <w:t xml:space="preserve">konkurrierenden </w:t>
      </w:r>
      <w:r w:rsidR="00EF5DDF">
        <w:rPr>
          <w:lang w:val="de-DE" w:eastAsia="de-AT"/>
        </w:rPr>
        <w:t>Aufbaulehrgang mitzuhalten</w:t>
      </w:r>
      <w:r w:rsidR="00524BB8">
        <w:rPr>
          <w:lang w:val="de-DE" w:eastAsia="de-AT"/>
        </w:rPr>
        <w:t>.</w:t>
      </w:r>
    </w:p>
    <w:p w14:paraId="0DA63514" w14:textId="77777777" w:rsidR="00552EAD" w:rsidRDefault="00552EAD" w:rsidP="00552EAD">
      <w:pPr>
        <w:rPr>
          <w:lang w:val="de-DE" w:eastAsia="de-AT"/>
        </w:rPr>
      </w:pPr>
    </w:p>
    <w:p w14:paraId="5A216894" w14:textId="293C48ED" w:rsidR="00552EAD" w:rsidRDefault="00552EAD" w:rsidP="00552EAD">
      <w:pPr>
        <w:pStyle w:val="berschrift2"/>
      </w:pPr>
      <w:bookmarkStart w:id="3" w:name="_Toc153542838"/>
      <w:r>
        <w:t>Software-Entwicklung (ZICKLER)</w:t>
      </w:r>
      <w:bookmarkEnd w:id="3"/>
    </w:p>
    <w:p w14:paraId="3BD40D0F" w14:textId="3C2E6242" w:rsidR="00552EAD" w:rsidRDefault="005D2889" w:rsidP="00552EAD">
      <w:pPr>
        <w:rPr>
          <w:lang w:val="de-DE" w:eastAsia="de-AT"/>
        </w:rPr>
      </w:pPr>
      <w:r>
        <w:rPr>
          <w:lang w:val="de-DE" w:eastAsia="de-AT"/>
        </w:rPr>
        <w:t xml:space="preserve">Die Verbindung zwischen den Roboter und einem Raspberry mit einem Funkmodul wurde ermöglicht, ohne das die Kommunikation zwischen Controller und Roboter zu stören. </w:t>
      </w:r>
      <w:r w:rsidR="00850601">
        <w:rPr>
          <w:lang w:val="de-DE" w:eastAsia="de-AT"/>
        </w:rPr>
        <w:t>Damit wurde ein Meilenstein der Diplomarbeit vollbracht, welche durch den</w:t>
      </w:r>
      <w:r w:rsidR="0017285E">
        <w:rPr>
          <w:lang w:val="de-DE" w:eastAsia="de-AT"/>
        </w:rPr>
        <w:t xml:space="preserve"> gezielten</w:t>
      </w:r>
      <w:r w:rsidR="00850601">
        <w:rPr>
          <w:lang w:val="de-DE" w:eastAsia="de-AT"/>
        </w:rPr>
        <w:t xml:space="preserve"> Einsatz von Alufolie, ermöglicht </w:t>
      </w:r>
      <w:r w:rsidR="00B55318">
        <w:rPr>
          <w:lang w:val="de-DE" w:eastAsia="de-AT"/>
        </w:rPr>
        <w:t>wurden.</w:t>
      </w:r>
      <w:r w:rsidR="0017285E">
        <w:rPr>
          <w:lang w:val="de-DE" w:eastAsia="de-AT"/>
        </w:rPr>
        <w:t xml:space="preserve"> </w:t>
      </w:r>
    </w:p>
    <w:p w14:paraId="172EA0C3" w14:textId="77777777" w:rsidR="00986024" w:rsidRDefault="00986024" w:rsidP="00552EAD">
      <w:pPr>
        <w:rPr>
          <w:lang w:val="de-DE" w:eastAsia="de-AT"/>
        </w:rPr>
      </w:pPr>
    </w:p>
    <w:p w14:paraId="14EBA12F" w14:textId="71CFA1CD" w:rsidR="00552EAD" w:rsidRDefault="00EA3920" w:rsidP="00EA3920">
      <w:pPr>
        <w:pStyle w:val="berschrift1"/>
        <w:rPr>
          <w:lang w:eastAsia="de-AT"/>
        </w:rPr>
      </w:pPr>
      <w:bookmarkStart w:id="4" w:name="_Toc153542839"/>
      <w:r>
        <w:rPr>
          <w:lang w:eastAsia="de-AT"/>
        </w:rPr>
        <w:t>Next Steps</w:t>
      </w:r>
      <w:bookmarkEnd w:id="4"/>
    </w:p>
    <w:p w14:paraId="2541EF7F" w14:textId="77777777" w:rsidR="00EA3920" w:rsidRDefault="00EA3920" w:rsidP="00EA3920">
      <w:pPr>
        <w:pStyle w:val="berschrift2"/>
      </w:pPr>
      <w:bookmarkStart w:id="5" w:name="_Toc153542840"/>
      <w:r>
        <w:t>3D-Design und Konstruktion (EISMANN)</w:t>
      </w:r>
      <w:bookmarkEnd w:id="5"/>
    </w:p>
    <w:p w14:paraId="6D8D9FD8" w14:textId="1C7D85DE" w:rsidR="00EA3920" w:rsidRDefault="006705CB" w:rsidP="00EA3920">
      <w:pPr>
        <w:rPr>
          <w:lang w:val="de-DE" w:eastAsia="de-AT"/>
        </w:rPr>
      </w:pPr>
      <w:r>
        <w:rPr>
          <w:lang w:val="de-DE" w:eastAsia="de-AT"/>
        </w:rPr>
        <w:t xml:space="preserve">Es sollen erhaltene Ersatzteile des Druckers verbaut und getestet werden und im </w:t>
      </w:r>
      <w:proofErr w:type="spellStart"/>
      <w:r>
        <w:rPr>
          <w:lang w:val="de-DE" w:eastAsia="de-AT"/>
        </w:rPr>
        <w:t>anschluss</w:t>
      </w:r>
      <w:proofErr w:type="spellEnd"/>
      <w:r>
        <w:rPr>
          <w:lang w:val="de-DE" w:eastAsia="de-AT"/>
        </w:rPr>
        <w:t xml:space="preserve"> weitere Drucke gestartet werden.</w:t>
      </w:r>
    </w:p>
    <w:p w14:paraId="6D3A10F6" w14:textId="77777777" w:rsidR="00EA3920" w:rsidRDefault="00EA3920" w:rsidP="00EA3920">
      <w:pPr>
        <w:rPr>
          <w:lang w:val="de-DE" w:eastAsia="de-AT"/>
        </w:rPr>
      </w:pPr>
    </w:p>
    <w:p w14:paraId="67A991FE" w14:textId="77777777" w:rsidR="00EA3920" w:rsidRDefault="00EA3920" w:rsidP="00EA3920">
      <w:pPr>
        <w:pStyle w:val="berschrift2"/>
      </w:pPr>
      <w:bookmarkStart w:id="6" w:name="_Toc153542841"/>
      <w:r>
        <w:t>Hardware-Entwicklung (LUCUT)</w:t>
      </w:r>
      <w:bookmarkEnd w:id="6"/>
    </w:p>
    <w:p w14:paraId="6F52BB60" w14:textId="7E4E5DB2" w:rsidR="00EA3920" w:rsidRDefault="00A45D6B" w:rsidP="00EA3920">
      <w:pPr>
        <w:rPr>
          <w:lang w:val="de-DE" w:eastAsia="de-AT"/>
        </w:rPr>
      </w:pPr>
      <w:r>
        <w:rPr>
          <w:lang w:val="de-DE" w:eastAsia="de-AT"/>
        </w:rPr>
        <w:t xml:space="preserve">Der Schaltplan wird weiterentwickelt und versucht bis zum Ende der Ferien fertigzustellen. </w:t>
      </w:r>
      <w:r w:rsidR="00647054">
        <w:rPr>
          <w:lang w:val="de-DE" w:eastAsia="de-AT"/>
        </w:rPr>
        <w:t>Falls dies nicht zutreffen sollte, werden in den letzten zwei Tagen Vorbereitungen getätigt, um die Arbeit im „Home-Office“ weiterführen zu können.</w:t>
      </w:r>
    </w:p>
    <w:p w14:paraId="53EB469D" w14:textId="77777777" w:rsidR="00EA3920" w:rsidRDefault="00EA3920" w:rsidP="00EA3920">
      <w:pPr>
        <w:rPr>
          <w:lang w:val="de-DE" w:eastAsia="de-AT"/>
        </w:rPr>
      </w:pPr>
    </w:p>
    <w:p w14:paraId="0400CEE1" w14:textId="77777777" w:rsidR="00EA3920" w:rsidRDefault="00EA3920" w:rsidP="00EA3920">
      <w:pPr>
        <w:pStyle w:val="berschrift2"/>
      </w:pPr>
      <w:bookmarkStart w:id="7" w:name="_Toc153542842"/>
      <w:r>
        <w:lastRenderedPageBreak/>
        <w:t>Software-Entwicklung (ZICKLER)</w:t>
      </w:r>
      <w:bookmarkEnd w:id="7"/>
    </w:p>
    <w:p w14:paraId="09EC0DC4" w14:textId="11653782" w:rsidR="00EA3920" w:rsidRPr="00EA3920" w:rsidRDefault="00D31439" w:rsidP="00EA3920">
      <w:pPr>
        <w:rPr>
          <w:lang w:val="de-DE" w:eastAsia="de-AT"/>
        </w:rPr>
      </w:pPr>
      <w:r>
        <w:rPr>
          <w:lang w:val="de-DE" w:eastAsia="de-AT"/>
        </w:rPr>
        <w:t xml:space="preserve">Es werden Testcodes für jegliche Zusatzmodule geschrieben, die die Arbeit des Debugging erleichtern soll. </w:t>
      </w:r>
      <w:r w:rsidR="001D67BB">
        <w:rPr>
          <w:lang w:val="de-DE" w:eastAsia="de-AT"/>
        </w:rPr>
        <w:t xml:space="preserve">Falls während diesen Tätigkeiten keine Probleme auftreten sollten, wird an dem vollständigen „Main-Code“ weitergearbeitet. </w:t>
      </w:r>
    </w:p>
    <w:sectPr w:rsidR="00EA3920" w:rsidRPr="00EA3920" w:rsidSect="00381007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DDFA" w14:textId="77777777" w:rsidR="00271E0F" w:rsidRDefault="00271E0F" w:rsidP="002A0EE6">
      <w:pPr>
        <w:spacing w:after="0" w:line="240" w:lineRule="auto"/>
      </w:pPr>
      <w:r>
        <w:separator/>
      </w:r>
    </w:p>
  </w:endnote>
  <w:endnote w:type="continuationSeparator" w:id="0">
    <w:p w14:paraId="4139E99A" w14:textId="77777777" w:rsidR="00271E0F" w:rsidRDefault="00271E0F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30FBADC2" w:rsidR="00EC39B4" w:rsidRPr="00EE7A4E" w:rsidRDefault="00000000" w:rsidP="00180F34">
    <w:pPr>
      <w:pStyle w:val="Fuzeile"/>
      <w:jc w:val="center"/>
      <w:rPr>
        <w:b/>
        <w:sz w:val="28"/>
        <w:szCs w:val="28"/>
      </w:rPr>
    </w:pPr>
    <w:fldSimple w:instr=" SUBJECT  \* Upper  \* MERGEFORMAT ">
      <w:r w:rsidR="00597AB2">
        <w:t>LABOR</w:t>
      </w:r>
    </w:fldSimple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A66" w14:textId="77777777" w:rsidR="00271E0F" w:rsidRDefault="00271E0F" w:rsidP="002A0EE6">
      <w:pPr>
        <w:spacing w:after="0" w:line="240" w:lineRule="auto"/>
      </w:pPr>
      <w:r>
        <w:separator/>
      </w:r>
    </w:p>
  </w:footnote>
  <w:footnote w:type="continuationSeparator" w:id="0">
    <w:p w14:paraId="04161CD6" w14:textId="77777777" w:rsidR="00271E0F" w:rsidRDefault="00271E0F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DB3B" w14:textId="2D30EC20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597AB2">
      <w:rPr>
        <w:b/>
        <w:noProof/>
        <w:sz w:val="28"/>
        <w:szCs w:val="28"/>
      </w:rPr>
      <w:t>Next Steps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285E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7BB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06C80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1E0F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6E8B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17CB3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4F73A5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4BB8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2EAD"/>
    <w:rsid w:val="005538EB"/>
    <w:rsid w:val="00556A95"/>
    <w:rsid w:val="0055748F"/>
    <w:rsid w:val="005610F4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7AB2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E82"/>
    <w:rsid w:val="005D26B2"/>
    <w:rsid w:val="005D26CE"/>
    <w:rsid w:val="005D2889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47054"/>
    <w:rsid w:val="00650B76"/>
    <w:rsid w:val="00650D2D"/>
    <w:rsid w:val="00654160"/>
    <w:rsid w:val="00654BE3"/>
    <w:rsid w:val="006553F5"/>
    <w:rsid w:val="00656E35"/>
    <w:rsid w:val="00657155"/>
    <w:rsid w:val="00661646"/>
    <w:rsid w:val="00665F28"/>
    <w:rsid w:val="00666383"/>
    <w:rsid w:val="006705CB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3CC2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735"/>
    <w:rsid w:val="008073FA"/>
    <w:rsid w:val="00812A0F"/>
    <w:rsid w:val="00812B1B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601"/>
    <w:rsid w:val="00850EC7"/>
    <w:rsid w:val="00853C17"/>
    <w:rsid w:val="008558AE"/>
    <w:rsid w:val="00856CD6"/>
    <w:rsid w:val="008600D0"/>
    <w:rsid w:val="008616B3"/>
    <w:rsid w:val="008628A8"/>
    <w:rsid w:val="00863E47"/>
    <w:rsid w:val="00864735"/>
    <w:rsid w:val="00870B68"/>
    <w:rsid w:val="00871BCD"/>
    <w:rsid w:val="00871E00"/>
    <w:rsid w:val="0087214D"/>
    <w:rsid w:val="00872C2A"/>
    <w:rsid w:val="00877236"/>
    <w:rsid w:val="0087777D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9EC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B58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FC5"/>
    <w:rsid w:val="00986024"/>
    <w:rsid w:val="00987DFC"/>
    <w:rsid w:val="0099086B"/>
    <w:rsid w:val="00992900"/>
    <w:rsid w:val="009A04BC"/>
    <w:rsid w:val="009A0582"/>
    <w:rsid w:val="009A2D20"/>
    <w:rsid w:val="009A587F"/>
    <w:rsid w:val="009A7C39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1A2"/>
    <w:rsid w:val="009E44E9"/>
    <w:rsid w:val="009E5350"/>
    <w:rsid w:val="009E6946"/>
    <w:rsid w:val="009E7AB3"/>
    <w:rsid w:val="009E7B7C"/>
    <w:rsid w:val="009F0DD3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5D6B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318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5514"/>
    <w:rsid w:val="00BF5C23"/>
    <w:rsid w:val="00BF68A1"/>
    <w:rsid w:val="00C0076F"/>
    <w:rsid w:val="00C0701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600"/>
    <w:rsid w:val="00CB2CE6"/>
    <w:rsid w:val="00CB4F94"/>
    <w:rsid w:val="00CC4728"/>
    <w:rsid w:val="00CC6E47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31439"/>
    <w:rsid w:val="00D3616E"/>
    <w:rsid w:val="00D368B4"/>
    <w:rsid w:val="00D4417B"/>
    <w:rsid w:val="00D44B35"/>
    <w:rsid w:val="00D4532A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3920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5DDF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2A51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18DC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0EE6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50</cp:revision>
  <cp:lastPrinted>2023-12-16T14:32:00Z</cp:lastPrinted>
  <dcterms:created xsi:type="dcterms:W3CDTF">2018-09-16T08:16:00Z</dcterms:created>
  <dcterms:modified xsi:type="dcterms:W3CDTF">2023-12-16T14:32:00Z</dcterms:modified>
</cp:coreProperties>
</file>