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FINRLX · THE UNIFIED RESEARCH DESK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E7C7B"/>
          <w:sz w:val="26"/>
          <w:szCs w:val="26"/>
        </w:rPr>
        <w:t xml:space="preserve">SPEC-01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2332"/>
          <w:sz w:val="44"/>
          <w:szCs w:val="44"/>
        </w:rPr>
        <w:t xml:space="preserve">Product Requirements Document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5A6472"/>
          <w:sz w:val="24"/>
          <w:szCs w:val="24"/>
        </w:rPr>
        <w:t xml:space="preserve">Epics · User Stories · Acceptance Criteria · Non-Functional Requirements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Specification Package “Operation One Desk” · Program LEAP Track B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Council-certified after 5 peer-review rounds (record: SPEC-00 §3)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8A93A0"/>
          <w:sz w:val="19"/>
          <w:szCs w:val="19"/>
        </w:rPr>
        <w:t xml:space="preserve">v1.0 · 2026-07-07 · CONFIDENTIAL · Baseline: rotemyoeli/FINRLX @ cbea0fa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Document control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Document</w:t>
            </w:r>
          </w:p>
        </w:tc>
        <w:tc>
          <w:tcPr>
            <w:tcW w:type="dxa" w:w="6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SPEC-01 — Product Requirements Document (PRD)</w:t>
            </w:r>
          </w:p>
        </w:tc>
      </w:tr>
      <w:tr>
        <w:tc>
          <w:tcPr>
            <w:tcW w:type="dxa" w:w="24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Owner / Author</w:t>
            </w:r>
          </w:p>
        </w:tc>
        <w:tc>
          <w:tcPr>
            <w:tcW w:type="dxa" w:w="69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Synthesis Lead; requirements workstream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Reviewers</w:t>
            </w:r>
          </w:p>
        </w:tc>
        <w:tc>
          <w:tcPr>
            <w:tcW w:type="dxa" w:w="6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Full council; findings R1-P1, R1-P2, R3-P1, R4-P1 applied (SPEC-00 §3)</w:t>
            </w:r>
          </w:p>
        </w:tc>
      </w:tr>
      <w:tr>
        <w:tc>
          <w:tcPr>
            <w:tcW w:type="dxa" w:w="24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Upstream source</w:t>
            </w:r>
          </w:p>
        </w:tc>
        <w:tc>
          <w:tcPr>
            <w:tcW w:type="dxa" w:w="69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FINRLX_Unified_Research_Desk_Report_2026-07-07 (FR-1…FR-10, §4–§6)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Downstream consumers</w:t>
            </w:r>
          </w:p>
        </w:tc>
        <w:tc>
          <w:tcPr>
            <w:tcW w:type="dxa" w:w="6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SPEC-02 (every US maps to ≥1 API), SPEC-03 (every US maps to ≥1 CMP), SPEC-04 (every AC maps to a gate)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Conventions used across the package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Normative language (RFC-2119):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MUST / MUST NOT / SHOULD / MAY carry their standard meanings; every MUST is testable and appears in the SPEC-04 gate list.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Identifiers: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Epics EP-x; user stories US-x.y; API contracts API-x; components CMP-x; tests are referenced by suite name; risks RSK-x; decisions DEC-x. Cross-document references use these IDs — the R5 consistency scan verified every reference resolves.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Baseline: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all “existing” claims refer to rotemyoeli/FINRLX @ main cbea0fa (backend 1,308/0; vitest 69/0). Anything not at that commit is marked NEW or CHANGED.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Scope waves: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W0 = truth verification (in progress); W1 = Desk core build; W2 = E7/E8 + sector + forums; W3 = living desk. Each requirement carries its wave.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Question-Zero applies to specifications: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spec that defers a decision to the developer is defective. The R4 review verified the open-decisions register is empty; every DEC-x below is resolved, not pending.</w:t>
      </w:r>
    </w:p>
    <w:p>
      <w:r>
        <w:br w:type="page"/>
      </w:r>
    </w:p>
    <w:p>
      <w:pPr>
        <w:pStyle w:val="Heading1"/>
        <w:pBdr>
          <w:bottom w:val="single" w:color="0E7C7B" w:sz="8" w:space="4"/>
        </w:pBdr>
        <w:spacing w:after="2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1. Product goal, scope boundaries, and decisions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Goal.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Deliver “The Desk” at /pro/desk/[ticker]: one screen that turns a single ticker into a complete, evidence-backed, honestly-bounded research position for the professional-investor persona, exposing the six engine families over the existing autopilot/dossier backbone. Success is the operator acceptance test: load one ticker; the first screen contains a real chart, a defensible stance, six honest dials, and not one invented number (K-6).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E7C7B"/>
          <w:sz w:val="23"/>
          <w:szCs w:val="23"/>
        </w:rPr>
        <w:t xml:space="preserve">Resolved decisions (DEC register — outcome of council rounds; none pending)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700"/>
        <w:gridCol w:w="2600"/>
        <w:gridCol w:w="5000"/>
        <w:gridCol w:w="106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5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Resolution</w:t>
            </w:r>
          </w:p>
        </w:tc>
        <w:tc>
          <w:tcPr>
            <w:tcW w:type="dxa" w:w="10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Round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DEC-1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Compare view (FR-9) in Wave 1?</w:t>
            </w:r>
          </w:p>
        </w:tc>
        <w:tc>
          <w:tcPr>
            <w:tcW w:type="dxa" w:w="5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NO — moved to Wave 3. Rationale (R1-P1): compare multiplies every state matrix by 4; shipping it with the core would push the screenshot matrix beyond one wave’s review capacity. FR-9 requirements preserved verbatim under EP-7/W3</w:t>
            </w:r>
          </w:p>
        </w:tc>
        <w:tc>
          <w:tcPr>
            <w:tcW w:type="dxa" w:w="1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DEC-2</w:t>
            </w:r>
          </w:p>
        </w:tc>
        <w:tc>
          <w:tcPr>
            <w:tcW w:type="dxa" w:w="26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UI language &amp; directionality</w:t>
            </w:r>
          </w:p>
        </w:tc>
        <w:tc>
          <w:tcPr>
            <w:tcW w:type="dxa" w:w="50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English-only UI for v1; RTL explicitly out of scope for W1–W3 (persona/product language is English per program convention). Copy deck is a W1 deliverable and a P3′ review artifact</w:t>
            </w:r>
          </w:p>
        </w:tc>
        <w:tc>
          <w:tcPr>
            <w:tcW w:type="dxa" w:w="10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DEC-3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Live updates: WebSocket vs polling</w:t>
            </w:r>
          </w:p>
        </w:tc>
        <w:tc>
          <w:tcPr>
            <w:tcW w:type="dxa" w:w="5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Polling, reusing the proven job_runs pattern: job progress 1.5s interval during cold runs; section freshness piggybacks the A6 revalidation hook. No new transport in W1 (R2-T3)</w:t>
            </w:r>
          </w:p>
        </w:tc>
        <w:tc>
          <w:tcPr>
            <w:tcW w:type="dxa" w:w="1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R2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DEC-4</w:t>
            </w:r>
          </w:p>
        </w:tc>
        <w:tc>
          <w:tcPr>
            <w:tcW w:type="dxa" w:w="26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Timezone &amp; number display</w:t>
            </w:r>
          </w:p>
        </w:tc>
        <w:tc>
          <w:tcPr>
            <w:tcW w:type="dxa" w:w="50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Timestamps: UTC with relative age (“2h ago · 07:41 UTC”); prices in listing currency with explicit code; tabular-lining numerals everywhere; thousands separators locale-fixed to en-US</w:t>
            </w:r>
          </w:p>
        </w:tc>
        <w:tc>
          <w:tcPr>
            <w:tcW w:type="dxa" w:w="10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R2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DEC-5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Partial-tournament stance labeling</w:t>
            </w:r>
          </w:p>
        </w:tc>
        <w:tc>
          <w:tcPr>
            <w:tcW w:type="dxa" w:w="5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When the RL leg is E7-gated, the stance confidence trio MUST display evidence coverage as n/6 with the gated engine named in the stance drawer — the composite is never silently presented as full-coverage (R3-P1)</w:t>
            </w:r>
          </w:p>
        </w:tc>
        <w:tc>
          <w:tcPr>
            <w:tcW w:type="dxa" w:w="1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R3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DEC-6</w:t>
            </w:r>
          </w:p>
        </w:tc>
        <w:tc>
          <w:tcPr>
            <w:tcW w:type="dxa" w:w="26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Deep-linking</w:t>
            </w:r>
          </w:p>
        </w:tc>
        <w:tc>
          <w:tcPr>
            <w:tcW w:type="dxa" w:w="50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Every panel and every open Forensic drawer is URL-addressable (?panel=B&amp;drawer=method) so screenshots, bug reports, and operator review reference exact states (R3-P3)</w:t>
            </w:r>
          </w:p>
        </w:tc>
        <w:tc>
          <w:tcPr>
            <w:tcW w:type="dxa" w:w="10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R3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DEC-7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Feature flag &amp; rollout</w:t>
            </w:r>
          </w:p>
        </w:tc>
        <w:tc>
          <w:tcPr>
            <w:tcW w:type="dxa" w:w="5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Desk v2 ships behind flag DESK_V2 (registry per D23); default OFF in production until the W1 exit gate (SPEC-04 §5) passes; legacy desk remains routable for one wave</w:t>
            </w:r>
          </w:p>
        </w:tc>
        <w:tc>
          <w:tcPr>
            <w:tcW w:type="dxa" w:w="1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R4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E7C7B"/>
          <w:sz w:val="23"/>
          <w:szCs w:val="23"/>
        </w:rPr>
        <w:t xml:space="preserve">Out of scope (explicit, to prevent drift)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Trade execution, brokerage links, portfolio actions of any kind — the Desk is research (D30).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Any rendering of synthetic/demo data under any circumstance, including demos (zero-fiction invariant).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Simple Mode changes; /pro/* legacy surfaces beyond routing coexistence; mobile-native apps.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New ML/RL modeling work — W1 consumes existing engines only; the Operation Credibility feature freeze applies to engines, and the council classified the Desk as credibility exposure, not new capability.</w:t>
      </w:r>
    </w:p>
    <w:p>
      <w:r>
        <w:br w:type="page"/>
      </w:r>
    </w:p>
    <w:p>
      <w:pPr>
        <w:pStyle w:val="Heading1"/>
        <w:pBdr>
          <w:bottom w:val="single" w:color="0E7C7B" w:sz="8" w:space="4"/>
        </w:pBdr>
        <w:spacing w:after="2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2. Epics and user stories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Seven epics. Every story carries: persona value statement, Gherkin acceptance criteria (each row = one automated or screenshot test in SPEC-04), wave, and its SPEC-02/03 mappings. Stories are sized for single-PR delivery.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EP-1 · Research initiation &amp; job lifecycle (W1)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E7C7B"/>
          <w:sz w:val="23"/>
          <w:szCs w:val="23"/>
        </w:rPr>
        <w:t xml:space="preserve">US-1.1 — Start research from a single input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As the investor, I type a ticker and nothing else, so that the entire research process starts without configuration. Maps: API-1, API-2; CMP-1.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GIVEN / WHEN / THEN (acceptance criteria — each row is a test)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the Desk landing state WHEN I type 3 characters THEN server-validated autocomplete suggests known assets within 300ms p95, and arbitrary input cannot be submitted as a ticker (D40)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I select a suggestion WHEN the job starts THEN I see the five real stage names with live checkmarks (ingest → enrich → features → tournament → dossier) polled at 1.5s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3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an unknown ticker string is forced via URL THEN the response is the API-1 404 envelope with nearest-match suggestions rendered as choices — never an empty screen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4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a research job for the same ticker is already running WHEN I submit again THEN I am attached to the running job (API-2 409→attach semantics) — no duplicate compute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5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the job exceeds the D39 cold budget THEN the job transitions to timed_out, partial sections that completed render normally, and the failed stages name themselves — the screen never spins forever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E7C7B"/>
          <w:sz w:val="23"/>
          <w:szCs w:val="23"/>
        </w:rPr>
        <w:t xml:space="preserve">US-1.2 — Warm-cache instant load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As the investor, revisiting a researched ticker gives me the full Desk immediately with honest age. Maps: API-3; CMP-2.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GIVEN / WHEN / THEN (acceptance criteria — each row is a test)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a dossier exists for the ticker WHEN I open /pro/desk/UMC THEN the Verdict layer completes first paint ≤2s p95 and every freshness stamp shows dossier age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any section is stale per the A6 policy THEN it displays the revalidation shimmer while re-fetching and swaps content without layout shift (CLS &lt; 0.1)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EP-2 · Verdict layer (W1)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E7C7B"/>
          <w:sz w:val="23"/>
          <w:szCs w:val="23"/>
        </w:rPr>
        <w:t xml:space="preserve">US-2.1 — Ten-second verdict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As the investor, the sticky band gives me identity, stance, six engine dials, and alerts at all times. Maps: API-3, API-4; CMP-2, CMP-3.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GIVEN / WHEN / THEN (acceptance criteria — each row is a test)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the dossier is loaded THEN the band shows ticker, name, price with currency code, freshness time, and serving-source on hover (provenance)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the stance payload THEN the chip renders one of the fixed research-vocabulary states with the confidence trio; clicking opens the stance methodology drawer; no advice verb appears anywhere in band copy (wording-scan test)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3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section statuses from API-4 THEN each of the six dials renders exactly one of: live (full), degraded (half + label), unavailable (hollow + reason on focus/hover); dial states MUST derive only from API-4, never client heuristics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4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the RL leg is E7-gated THEN evidence coverage displays n/6 per DEC-5 and the Model dial is half with label “RL leg queued (E7)”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5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≥1 unseen S8 incident THEN the alert badge shows the count; opening lists incidents newest-first with type, timestamp, and link to the affected panel; incidents dedupe by (type, day) (R3-P2)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E7C7B"/>
          <w:sz w:val="23"/>
          <w:szCs w:val="23"/>
        </w:rPr>
        <w:t xml:space="preserve">US-2.2 — Hero chart as evidence surface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Maps: API-5 (existing /pricechart), desk_payload bands/markers; CMP-4.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GIVEN / WHEN / THEN (acceptance criteria — each row is a test)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3y of real bars THEN the chart renders price, regime shading bands, and event markers; each marker click opens its source evidence (document/filing/news item) in the drawer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SPY series is unavailable from the chain THEN the overlay is omitted and a one-line note says so — the K1 contract (data:null → no curve) is honored visually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3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the provider chain is empty for the ticker THEN the chart area renders exactly one explanatory card naming the chain state, and the rest of the Desk continues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EP-3 · Evidence panels (W1: A, B, C, E; W2: D scored tier, F sector)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E7C7B"/>
          <w:sz w:val="23"/>
          <w:szCs w:val="23"/>
        </w:rPr>
        <w:t xml:space="preserve">US-3.1 — Panel A: which signals matter now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Maps: signal_matrix via API-6; NEW elevation rule API-7; CMP-5.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GIVEN / WHEN / THEN (acceptance criteria — each row is a test)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the signal matrix THEN each row renders: human name (raw keys banned by lint), value, percentile bar vs own history, 60-session sparkline, plain-language read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a signal with &lt;252 sessions of history THEN its percentile cell renders the insufficiency note — never a dash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3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the elevation rule output THEN exactly the top-3 are elevated with the fixed caption ‘most statistically unusual’; the rule’s logic is disclosed verbatim in the panel’s Forensic drawer (QS-2)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4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≥3 signals are null THEN the K1 collapse card replaces the grid, naming source and cure; zero ‘—’ nodes exist in the all-null case (doctrine test extended)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E7C7B"/>
          <w:sz w:val="23"/>
          <w:szCs w:val="23"/>
        </w:rPr>
        <w:t xml:space="preserve">US-3.2 — Panel B: the Tournament Arena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Maps: S4 scoreboard + A3 history + split_windows via API-6; CMP-6.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GIVEN / WHEN / THEN (acceptance criteria — each row is a test)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a completed tournament THEN the winner card shows model plain-name, validation Sharpe, and the generated one-line why; the scoreboard lists every candidate with validation-vs-train divergence and penalty as visible columns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the walk-forward splits THEN train/validation ranges render on a timeline aligned to the hero chart’s time axis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3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prior runs exist THEN selection history renders (date, winner, score) newest-first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4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E7 is offline THEN the RL row renders as the dashed research-queue card with the exact D35 fallback copy; simulated RL output is impossible by construction (no client path exists)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E7C7B"/>
          <w:sz w:val="23"/>
          <w:szCs w:val="23"/>
        </w:rPr>
        <w:t xml:space="preserve">US-3.3 — Panel C: news lane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GIVEN / WHEN / THEN (acceptance criteria — each row is a test)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the 30d news window THEN the sentiment tape renders per-article chips; chip click opens source + ‘why this matters’ when the S9 flag is live, plain source otherwise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≤3 items in 7d THEN the thin-coverage note renders as content, not absence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E7C7B"/>
          <w:sz w:val="23"/>
          <w:szCs w:val="23"/>
        </w:rPr>
        <w:t xml:space="preserve">US-3.4 — Panel D: social pulse &amp; divergence (fallback W1; scored W2)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GIVEN / WHEN / THEN (acceptance criteria — each row is a test)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E8 absent THEN the labeled mentions-only fallback renders with its limitation sentence inline; the Social dial is half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both lanes scored AND sign disagreement beyond the contract threshold THEN the divergence flag card renders both lane values and the disagreement statement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E7C7B"/>
          <w:sz w:val="23"/>
          <w:szCs w:val="23"/>
        </w:rPr>
        <w:t xml:space="preserve">US-3.5 — Panel E: fundamentals &amp; filings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GIVEN / WHEN / THEN (acceptance criteria — each row is a test)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XBRL trends THEN revenue/margins/EPS spark-tables render with period labels and drill-through to the source filing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insider/filings signals THEN MSPR and tone-delta chips render with definitions on focus and filing drill-through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E7C7B"/>
          <w:sz w:val="23"/>
          <w:szCs w:val="23"/>
        </w:rPr>
        <w:t xml:space="preserve">US-3.6 — Panel F: sector context (SPY W1; peers W2)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GIVEN / WHEN / THEN (acceptance criteria — each row is a test)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SPY rebase data THEN the relative line renders; W1 panel states plainly that peer/sector percentile arrives with the sector module — as designed copy, not an apology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the W2 sector module THEN peer relative strength and sector percentile render with the peer-set definition disclosed in the drawer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EP-4 · Forensics &amp; provenance (W1)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E7C7B"/>
          <w:sz w:val="23"/>
          <w:szCs w:val="23"/>
        </w:rPr>
        <w:t xml:space="preserve">US-4.1 — “How was this computed?” everywhere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Maps: API-6 method blocks; CMP-7.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GIVEN / WHEN / THEN (acceptance criteria — each row is a test)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any of the six panels THEN the affordance exists (DOM test ×6) and opens the drawer with the three-part anatomy: plain summary → contributing factors → full method + sources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the drawer footer THEN provenance renders: source chain, dataset fingerprint (first 8 chars + copy), computation timestamp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3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a drawer is open THEN the URL reflects it (DEC-6) and reload restores the exact state; ESC and scrim-click close; focus is trapped while open and restored on close (a11y)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EP-5 · Honest degradation (W1, cross-cutting)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E7C7B"/>
          <w:sz w:val="23"/>
          <w:szCs w:val="23"/>
        </w:rPr>
        <w:t xml:space="preserve">US-5.1 — The screen that fails well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GIVEN / WHEN / THEN (acceptance criteria — each row is a test)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any single section endpoint fails THEN only that panel shows its error card with source named and retry; sibling panels are unaffected (fault isolation test)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/ops/data-health reports a failing source THEN the affected dial is degraded and the error card links to the health view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3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all states in the SPEC-03 state matrix THEN each has a committed screenshot per P3′ before merge — including degraded and gated states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EP-6 · Live dynamics (W1 minimal, W3 full)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E7C7B"/>
          <w:sz w:val="23"/>
          <w:szCs w:val="23"/>
        </w:rPr>
        <w:t xml:space="preserve">US-6.1 — Freshness &amp; alerts on the Desk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GIVEN / WHEN / THEN (acceptance criteria — each row is a test)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section staleness per policy THEN self-revalidation triggers on view and the shimmer state renders during refresh (A6 contract already tested — UI binding only)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GIVEN a material change while viewing THEN the header badge increments without full reload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EP-7 · Comparison (W3 — preserved, deferred by DEC-1)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FR-9 verbatim: 2–4 tickers on identical Desk dimensions from cached dossiers; column-aligned panels; shared time axis; per-ticker dial rows. Full stories to be cut at W3 planning against this PRD’s conventions.</w:t>
      </w:r>
    </w:p>
    <w:p>
      <w:r>
        <w:br w:type="page"/>
      </w:r>
    </w:p>
    <w:p>
      <w:pPr>
        <w:pStyle w:val="Heading1"/>
        <w:pBdr>
          <w:bottom w:val="single" w:color="0E7C7B" w:sz="8" w:space="4"/>
        </w:pBdr>
        <w:spacing w:after="2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3. Non-functional requirements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700"/>
        <w:gridCol w:w="3300"/>
        <w:gridCol w:w="3260"/>
        <w:gridCol w:w="21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2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Budget / bar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NFR-1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Performance — warm first paint of Verdict layer</w:t>
            </w:r>
          </w:p>
        </w:tc>
        <w:tc>
          <w:tcPr>
            <w:tcW w:type="dxa" w:w="32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≤2.0s p95 (lab, mid-tier laptop, Fast-3G-throttled API disabled; real budget on production checked in W1 exit)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Lighthouse CI + contract timer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NFR-2</w:t>
            </w:r>
          </w:p>
        </w:tc>
        <w:tc>
          <w:tcPr>
            <w:tcW w:type="dxa" w:w="33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Performance — cold research end-to-end</w:t>
            </w:r>
          </w:p>
        </w:tc>
        <w:tc>
          <w:tcPr>
            <w:tcW w:type="dxa" w:w="32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Within D39: ≤90s warm tournament / ≤6min cold excl. RL; UI must surface stage progress the entire time</w:t>
            </w:r>
          </w:p>
        </w:tc>
        <w:tc>
          <w:tcPr>
            <w:tcW w:type="dxa" w:w="21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job fixtures + e2e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NFR-3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Bundle discipline</w:t>
            </w:r>
          </w:p>
        </w:tc>
        <w:tc>
          <w:tcPr>
            <w:tcW w:type="dxa" w:w="32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Desk route first-load JS ≤300KB (D27); charts code-split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next build budget check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NFR-4</w:t>
            </w:r>
          </w:p>
        </w:tc>
        <w:tc>
          <w:tcPr>
            <w:tcW w:type="dxa" w:w="33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32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WCAG 2.1 AA: contrast ≥4.5:1 body / 3:1 large; full keyboard path incl. drawer trap; dial states not color-only (shape + label); axe clean on all states</w:t>
            </w:r>
          </w:p>
        </w:tc>
        <w:tc>
          <w:tcPr>
            <w:tcW w:type="dxa" w:w="21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axe run in W1 exit gate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NFR-5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Layout stability</w:t>
            </w:r>
          </w:p>
        </w:tc>
        <w:tc>
          <w:tcPr>
            <w:tcW w:type="dxa" w:w="32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CLS &lt;0.1 across streaming; skeletons reserve exact content dimensions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Lighthouse CI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NFR-6</w:t>
            </w:r>
          </w:p>
        </w:tc>
        <w:tc>
          <w:tcPr>
            <w:tcW w:type="dxa" w:w="33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Security</w:t>
            </w:r>
          </w:p>
        </w:tc>
        <w:tc>
          <w:tcPr>
            <w:tcW w:type="dxa" w:w="32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Ticker input server-validated (D40); all user-echoed strings escaped; no client-side finance computation; API-4 rate-limited per SPEC-02 §4</w:t>
            </w:r>
          </w:p>
        </w:tc>
        <w:tc>
          <w:tcPr>
            <w:tcW w:type="dxa" w:w="21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existing D40 suites + new API-4 tests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NFR-7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Truthfulness</w:t>
            </w:r>
          </w:p>
        </w:tc>
        <w:tc>
          <w:tcPr>
            <w:tcW w:type="dxa" w:w="32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Zero-fiction invariant: repo-wide scan for synthetic-series artifacts stays empty; zero ‘—’ walls; wording scan (advice verbs) covers all Desk copy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K1 suites extended (gate)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NFR-8</w:t>
            </w:r>
          </w:p>
        </w:tc>
        <w:tc>
          <w:tcPr>
            <w:tcW w:type="dxa" w:w="33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2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Every section fetch logs (ticker, section, state, latency, fingerprint); dial-state distribution is a queryable metric — the product’s honesty becomes measurable</w:t>
            </w:r>
          </w:p>
        </w:tc>
        <w:tc>
          <w:tcPr>
            <w:tcW w:type="dxa" w:w="21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log schema review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NFR-9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Browser support</w:t>
            </w:r>
          </w:p>
        </w:tc>
        <w:tc>
          <w:tcPr>
            <w:tcW w:type="dxa" w:w="32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Last 2 versions Chrome/Edge/Firefox/Safari; no IE; graceful no-JS message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Playwright matrix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0E7C7B" w:sz="6"/>
          <w:left w:val="single" w:color="0E7C7B" w:sz="12"/>
          <w:bottom w:val="single" w:color="0E7C7B" w:sz="6"/>
          <w:right w:val="single" w:color="0E7C7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5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Traceability guarantee (R5-verified)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Every US maps to ≥1 API contract in SPEC-02 and ≥1 component in SPEC-03; every acceptance row and NFR appears in the SPEC-04 gate list. The R5 consistency scan confirmed zero dangling references in either direction. A developer can start any story with its API schema, component contract, and test obligations resolvable by ID lookup alone.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3A0"/>
        <w:sz w:val="16"/>
        <w:szCs w:val="16"/>
      </w:rPr>
      <w:t xml:space="preserve">Operation One Desk · 2026-07-07    </w:t>
    </w:r>
    <w:r>
      <w:rPr>
        <w:rFonts w:ascii="Calibri" w:cs="Calibri" w:eastAsia="Calibri" w:hAnsi="Calibri"/>
        <w:color w:val="8A93A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A" w:sz="4" w:space="2"/>
      </w:pBdr>
      <w:jc w:val="right"/>
    </w:pPr>
    <w:r>
      <w:rPr>
        <w:rFonts w:ascii="Calibri" w:cs="Calibri" w:eastAsia="Calibri" w:hAnsi="Calibri"/>
        <w:color w:val="8A93A0"/>
        <w:sz w:val="16"/>
        <w:szCs w:val="16"/>
      </w:rPr>
      <w:t xml:space="preserve">SPEC-01 Product Requirements Document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SPEC-01 Product Requirements Document</dc:title>
  <dc:creator>FINRLX Multi-Agent Research Program</dc:creator>
  <cp:lastModifiedBy>Un-named</cp:lastModifiedBy>
  <cp:revision>1</cp:revision>
  <dcterms:created xsi:type="dcterms:W3CDTF">2026-07-07T17:37:28.112Z</dcterms:created>
  <dcterms:modified xsi:type="dcterms:W3CDTF">2026-07-07T17:37:28.112Z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