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FINRL-X Technology Survey and Deep Research Report</w:t>
      </w:r>
    </w:p>
    <w:p>
      <w:pPr>
        <w:jc w:val="center"/>
      </w:pPr>
      <w:r>
        <w:rPr>
          <w:i/>
          <w:sz w:val="22"/>
        </w:rPr>
        <w:t>Prepared for the planned private medium-term investment decision platform</w:t>
      </w:r>
    </w:p>
    <w:p>
      <w:pPr>
        <w:jc w:val="center"/>
      </w:pPr>
      <w:r>
        <w:rPr>
          <w:sz w:val="20"/>
        </w:rPr>
        <w:t>Version 1.0 • April 2026</w:t>
      </w:r>
    </w:p>
    <w:p/>
    <w:tbl>
      <w:tblPr>
        <w:tblStyle w:val="TableGrid"/>
        <w:tblW w:type="auto" w:w="0"/>
        <w:jc w:val="center"/>
        <w:tblLook w:firstColumn="1" w:firstRow="1" w:lastColumn="0" w:lastRow="0" w:noHBand="0" w:noVBand="1" w:val="04A0"/>
      </w:tblPr>
      <w:tblGrid>
        <w:gridCol w:w="5040"/>
        <w:gridCol w:w="5040"/>
      </w:tblGrid>
      <w:tr>
        <w:tc>
          <w:tcPr>
            <w:tcW w:type="dxa" w:w="5040"/>
          </w:tcPr>
          <w:p>
            <w:r>
              <w:t>Document purpose</w:t>
            </w:r>
          </w:p>
        </w:tc>
        <w:tc>
          <w:tcPr>
            <w:tcW w:type="dxa" w:w="5040"/>
          </w:tcPr>
          <w:p>
            <w:r>
              <w:t>Provide a consulting-grade technology survey of FINRL-X, its practical meaning, ecosystem context, public artifacts, community signals, and implications for the planned platform.</w:t>
            </w:r>
          </w:p>
        </w:tc>
      </w:tr>
      <w:tr>
        <w:tc>
          <w:tcPr>
            <w:tcW w:type="dxa" w:w="5040"/>
          </w:tcPr>
          <w:p>
            <w:r>
              <w:t>Intended audience</w:t>
            </w:r>
          </w:p>
        </w:tc>
        <w:tc>
          <w:tcPr>
            <w:tcW w:type="dxa" w:w="5040"/>
          </w:tcPr>
          <w:p>
            <w:r>
              <w:t>Founder, product strategist, technical architect, frontend and backend leads, data/ML lead, and Claude implementation workflow.</w:t>
            </w:r>
          </w:p>
        </w:tc>
      </w:tr>
      <w:tr>
        <w:tc>
          <w:tcPr>
            <w:tcW w:type="dxa" w:w="5040"/>
          </w:tcPr>
          <w:p>
            <w:r>
              <w:t>Research perimeter</w:t>
            </w:r>
          </w:p>
        </w:tc>
        <w:tc>
          <w:tcPr>
            <w:tcW w:type="dxa" w:w="5040"/>
          </w:tcPr>
          <w:p>
            <w:r>
              <w:t>Official FINRL-X and FinRL public artifacts, AI4Finance ecosystem materials, GitHub repository structure, release notes, paper abstract and framing, Reddit community discussions on FinRL and reinforcement learning for trading.</w:t>
            </w:r>
          </w:p>
        </w:tc>
      </w:tr>
      <w:tr>
        <w:tc>
          <w:tcPr>
            <w:tcW w:type="dxa" w:w="5040"/>
          </w:tcPr>
          <w:p>
            <w:r>
              <w:t>Primary conclusion</w:t>
            </w:r>
          </w:p>
        </w:tc>
        <w:tc>
          <w:tcPr>
            <w:tcW w:type="dxa" w:w="5040"/>
          </w:tcPr>
          <w:p>
            <w:r>
              <w:t>FINRL-X is most valuable as an architectural and operational reference model rather than as a turnkey product foundation. The most relevant ideas for the planned platform are modularity, contract-preserving portfolio weights, selection/allocation/timing/risk separation, reproducibility, and deployment consistency.</w:t>
            </w:r>
          </w:p>
        </w:tc>
      </w:tr>
    </w:tbl>
    <w:p/>
    <w:p>
      <w:r>
        <w:drawing>
          <wp:inline xmlns:a="http://schemas.openxmlformats.org/drawingml/2006/main" xmlns:pic="http://schemas.openxmlformats.org/drawingml/2006/picture">
            <wp:extent cx="6126480" cy="37439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743960"/>
                    </a:xfrm>
                    <a:prstGeom prst="rect"/>
                  </pic:spPr>
                </pic:pic>
              </a:graphicData>
            </a:graphic>
          </wp:inline>
        </w:drawing>
      </w:r>
    </w:p>
    <w:p>
      <w:pPr>
        <w:jc w:val="center"/>
      </w:pPr>
      <w:r>
        <w:rPr>
          <w:i/>
        </w:rPr>
        <w:t>Figure 2. High-level target architecture derived from FINRL-X concepts for the planned private platform.</w:t>
      </w:r>
    </w:p>
    <w:p>
      <w:pPr>
        <w:pStyle w:val="Heading1"/>
      </w:pPr>
      <w:r>
        <w:t>Executive Summary</w:t>
      </w:r>
    </w:p>
    <w:p>
      <w:r>
        <w:t>FINRL-X is a 2026-era successor to the original FinRL framework, publicly positioned by AI4Finance as a next-generation, AI-native, modular trading infrastructure rather than a pure deep-reinforcement-learning tutorial library. The official repository and release notes emphasize three ideas repeatedly: first, a weight-centric interface; second, a composable pipeline spanning stock selection, portfolio allocation, timing adjustment, and portfolio-level risk overlay; and third, deployment consistency across data processing, backtesting, and broker-connected execution. Those themes matter far more to the planned platform than any single algorithm bundled in the project.</w:t>
      </w:r>
    </w:p>
    <w:p>
      <w:r>
        <w:t>The original FinRL remains useful as an educational and research-oriented learning path, but AI4Finance now explicitly directs users seeking a production-oriented pipeline to FinRL-X / FinRL-Trading. That official positioning materially changes how the framework should be interpreted. FINRL-X is not just 'another RL repo'. It is an attempt to close a longstanding gap between model-centric open-source trading stacks and the end-to-end needs of real deployment workflows.</w:t>
      </w:r>
    </w:p>
    <w:p>
      <w:r>
        <w:t>For the planned private system, the right takeaway is not to brand the product around reinforcement learning. The right takeaway is to borrow FINRL-X's discipline: one canonical recommendation contract, explicit stage boundaries, and a design that allows text intelligence, sentiment, technical analysis, ML ranking, and RL policies to coexist without collapsing into an unstructured bundle of scores.</w:t>
      </w:r>
    </w:p>
    <w:p>
      <w:r>
        <w:t>Public community discussion reinforces this conclusion. Reddit discussions around FinRL and RL for trading consistently point to the same pain points: RL is not beginner-friendly, environment design is difficult, out-of-sample generalization is fragile, and open-source packages are rarely turnkey for real-money usage. These critiques do not invalidate FINRL-X. Instead, they explain why the most valuable part of FINRL-X is its system architecture and its operational semantics, not any promise of automatic alpha.</w:t>
      </w:r>
    </w:p>
    <w:p>
      <w:r>
        <w:t>The result for this project is a clear implementation stance. FINRL-X should be used as a reference architecture and capability map. The planned platform should adopt the weight-centric recommendation object, modular policy pipeline, replayability, and health-aware deployment logic, while building a richer user-facing decision experience around news and text analysis, social sentiment interpretation, technical analysis, and medium-term portfolio context.</w:t>
      </w:r>
    </w:p>
    <w:p/>
    <w:p>
      <w:pPr>
        <w:pStyle w:val="Heading1"/>
      </w:pPr>
      <w:r>
        <w:t>Research Scope, Method, and Reliability Notes</w:t>
      </w:r>
    </w:p>
    <w:p>
      <w:r>
        <w:t>This report is intentionally narrower than a generic 'everything about RL trading' survey. It focuses on FINRL-X itself, the official public framing around it, the ecosystem transition from FinRL to FINRL-X, the observable codebase and release design, and the community-level signals that help estimate how mature, portable, and practically useful the framework is likely to be for a private decision-intelligence platform.</w:t>
      </w:r>
    </w:p>
    <w:p>
      <w:r>
        <w:t>The evidence base combines several categories. First are official AI4Finance / GitHub sources: the FINRL-X repository, the FINRL repository, the FINRL-X public release notes, and the AI4Finance research site. Second is the FINRL-X paper abstract and metadata from arXiv. Third are Reddit discussions on FinRL and reinforcement learning for trading, which are not authoritative in the formal academic sense but are useful for surfacing recurrent implementation pain points and community skepticism. Fourth is comparative context from the FinRL and FinRL-Meta repositories, which AI4Finance still maintains as part of the broader ecosystem.</w:t>
      </w:r>
    </w:p>
    <w:p>
      <w:r>
        <w:t>There are also explicit limitations. FINRL-X is relatively new as a public artifact. Its public reputation, third-party extensions, and independently validated real-world case studies are therefore still limited. That means any technology recommendation should be more conservative than the repository's aspirational framing. This report treats the official materials as authoritative for stated architecture, public scope, and intended usage, while treating community reactions as a source of practical caveats and maturity signals rather than as proof of capability.</w:t>
      </w:r>
    </w:p>
    <w:p>
      <w:r>
        <w:t>Finally, this is a technology survey, not an investment recommendation. The question being answered is not whether FINRL-X guarantees performance; the question is what FINRL-X represents architecturally, what it can realistically contribute to the planned platform, what risks attend its adoption, and which pieces are worth embracing or deliberately constraining.</w:t>
      </w:r>
    </w:p>
    <w:p/>
    <w:p>
      <w:pPr>
        <w:pStyle w:val="Heading1"/>
      </w:pPr>
      <w:r>
        <w:t>What FINRL-X Is, in Its Own Public Framing</w:t>
      </w:r>
    </w:p>
    <w:p>
      <w:r>
        <w:t>According to the official FINRL-X repository, the project is 'a next-generation, AI-native quantitative trading infrastructure' that unifies data processing, strategy composition, backtesting, and broker execution through a weight-centric interface. The README and release notes make a strong distinction between the original FinRL and the new system. FinRL-X is described as succeeding the original framework with a fully modernized architecture designed for the LLM and agentic AI era.</w:t>
      </w:r>
    </w:p>
    <w:p>
      <w:r>
        <w:t>The core public claim is contract preservation. In the README, the target portfolio weight vector is presented as the sole interface contract between strategy logic and downstream execution. That is a material design choice. It means a stock selector, an equal-weight allocator, a Markowitz allocator, a PPO allocator, a timing overlay, or a risk overlay can all be mixed and replaced without breaking the semantics of the downstream backtest and execution layers. In systems design terms, that creates a much stronger boundary than a tangle of model-specific outputs.</w:t>
      </w:r>
    </w:p>
    <w:p>
      <w:r>
        <w:t>The release notes reinforce this position. Version 1.0.0 is framed as an initial public release that bridges research backtesting, paper trading, and live broker-connected execution. The highlights include AI-native modular architecture, the weight-centric strategy interface, a composable pipeline of selection, allocation, timing, and risk overlay, a unified data layer, a professional backtesting engine, Alpaca-integrated execution, and deployment-oriented risk management and monitoring.</w:t>
      </w:r>
    </w:p>
    <w:p>
      <w:r>
        <w:t>These descriptions matter because they define the correct mental model. FINRL-X is not primarily a repo for trying one RL agent on OHLCV data. It is a system-level architecture that accepts multiple component types, including rule-based components, machine-learning components, RL allocators, and LLM-based sentiment signals, while preserving a stable downstream contract.</w:t>
      </w:r>
    </w:p>
    <w:p/>
    <w:p>
      <w:pPr>
        <w:pStyle w:val="Heading1"/>
      </w:pPr>
      <w:r>
        <w:t>From FinRL to FINRL-X: What Changed and Why It Matters</w:t>
      </w:r>
    </w:p>
    <w:p>
      <w:r>
        <w:t>The original FinRL project still exists and remains useful, but its public positioning has shifted. In the current FinRL repository, the maintainers explicitly state that the FinRL Stock Trading 2026 tutorial demonstrates the original FinRL workflow for educational and research purposes, and they direct users seeking the latest production-oriented pipeline to FinRL-X / FinRL-Trading. That sentence is strategically important because it turns FinRL into the educational baseline and FINRL-X into the production-oriented successor.</w:t>
      </w:r>
    </w:p>
    <w:p>
      <w:r>
        <w:t>The README comparison inside FinRL-X summarizes the evolution clearly. FinRL is described as DRL-only, architecturally coupled, and organized around Gym state/action spaces. FINRL-X is described as AI-native, modular, and organized around a weight-centric contract. Data handling moves from manual processors to a more automated and source-flexible data layer. Backtesting shifts from hand-rolled loops to a 'bt'-based engine with multi-benchmark support. Live trading evolves from basic Alpaca support to multi-account execution with risk controls. Configuration evolves from a simple config.py style toward a more typed and operationally mature structure.</w:t>
      </w:r>
    </w:p>
    <w:p>
      <w:r>
        <w:t>For the planned platform, this transition is more important than any one notebook or strategy example. It suggests that the AI4Finance maintainers themselves concluded that a model-centric or DRL-only framing was too narrow for practical deployment. They restructured the system around composability, contract stability, and deployment realism. That is exactly the kind of move that a private decision-intelligence platform should emulate.</w:t>
      </w:r>
    </w:p>
    <w:p>
      <w:r>
        <w:t>At the same time, the shift also implies a caution. FINRL-X is still young. A strong architectural idea does not instantly create a mature product ecosystem. The practical question is therefore not whether FINRL-X replaces all older stacks, but whether its design choices are useful enough to shape our own system architecture. The answer is yes, especially for recommendation contracts, stage decomposition, and validation continuity.</w:t>
      </w:r>
    </w:p>
    <w:p/>
    <w:p>
      <w:pPr>
        <w:pStyle w:val="Heading1"/>
      </w:pPr>
      <w:r>
        <w:t>Official Architecture Analysis</w:t>
      </w:r>
    </w:p>
    <w:p>
      <w:r>
        <w:t>The FINRL-X README describes a layered architecture with four major layers. The data layer includes unified market data pipelines, LLM sentiment preprocessing, and SQLite-backed caching. The strategy layer houses stock selection, portfolio allocation, timing adjustment, and risk overlay. The backtest layer uses a 'bt'-powered engine with benchmark comparison and transaction costs. The execution layer supports live and paper trading through Alpaca integration with pre-trade risk checks.</w:t>
      </w:r>
    </w:p>
    <w:p>
      <w:r>
        <w:t>This architecture deserves close reading because it encodes several useful product principles. First, data collection is not conflated with strategy logic. Second, strategy is not conflated with execution. Third, validation is not a separate world detached from production semantics. Fourth, risk management is not treated as a late, external add-on but as part of the core compositional pipeline.</w:t>
      </w:r>
    </w:p>
    <w:p>
      <w:r>
        <w:t>For the planned platform, the most direct translation is to define an internal pipeline where data sources produce aligned feature sets; engines produce structured outputs; policy stages transform those outputs into candidate weights; and every stage writes a record that can later be replayed in the UI. This is the right architecture for a service that blends text analysis, social sentiment, technical views, and portfolio policies.</w:t>
      </w:r>
    </w:p>
    <w:p>
      <w:r>
        <w:t>A subtler but equally important observation is that FINRL-X puts risk overlay at the same conceptual level as selection, allocation, and timing. This is a powerful idea. In many personal trading tools, risk is hidden inside an optimizer or hard-coded into position limits. FINRL-X instead makes it an explicit transformation stage. For a private medium-term decision platform, that makes risk explainable and therefore much more useful from a UX perspective.</w:t>
      </w:r>
    </w:p>
    <w:p/>
    <w:p>
      <w:pPr>
        <w:pStyle w:val="Heading1"/>
      </w:pPr>
      <w:r>
        <w:t>Weight-Centric Interface: Why This Is the Most Valuable FINRL-X Concept</w:t>
      </w:r>
    </w:p>
    <w:p>
      <w:r>
        <w:t>The most important technical concept in FINRL-X is not a specific model family; it is the weight-centric interface. A stable output contract in the form of target portfolio weights has several advantages. It supports swappability across upstream modules. It normalizes heterogeneous logic into one downstream language. It simplifies comparison. It makes backtesting and execution more consistent. And it creates a natural UX surface because the user ultimately cares about exposure, allocation, timing of changes, and risk, not about internal tensor formats.</w:t>
      </w:r>
    </w:p>
    <w:p>
      <w:r>
        <w:t>This matters even more for the planned service because the service is not RL-only. It will combine text-driven market interpretation, news, social sentiment, technical context, and additional FINRL-X-compatible policy components. Without a stable recommendation contract, these pieces would devolve into competing scores or disjointed visual widgets. A weight-centric interface forces them into portfolio meaning.</w:t>
      </w:r>
    </w:p>
    <w:p>
      <w:r>
        <w:t>An example makes this concrete. A news-analysis engine might identify positive catalysts for semiconductors. A social-sentiment layer might indicate unstable speculative attention and reduce confidence. A technical layer might show that the entry timing is not yet favorable. A classical allocator might propose moderate exposure. A risk overlay might cap sector concentration. With a good contract, each of those layers can contribute to one coherent target-weight recommendation instead of creating five separate and difficult-to-compare outputs.</w:t>
      </w:r>
    </w:p>
    <w:p>
      <w:r>
        <w:t>That is why this report recommends adopting the FINRL-X contract pattern even if only part of the backend is ever directly based on FINRL-X code. The contract itself is the enduring strategic asset.</w:t>
      </w:r>
    </w:p>
    <w:p/>
    <w:p>
      <w:pPr>
        <w:pStyle w:val="Heading1"/>
      </w:pPr>
      <w:r>
        <w:t>Composable Strategy Pipeline: Selection, Allocation, Timing, Risk Overlay</w:t>
      </w:r>
    </w:p>
    <w:p>
      <w:r>
        <w:t>The official paper abstract and repository describe FINRL-X as integrating stock selection, portfolio allocation, timing, and portfolio-level risk overlays within a unified protocol. This decomposition is highly compatible with the planned service. It gives the platform a way to translate many types of inputs into one explicit policy flow.</w:t>
      </w:r>
    </w:p>
    <w:p>
      <w:r>
        <w:t>Selection answers a different question from allocation. Selection is about what belongs in the candidate set. Allocation is about how much capital should go to each candidate. Timing is about whether exposure should be accelerated, delayed, trimmed, or otherwise conditioned by current regime evidence. Risk overlay is about what must change at the portfolio level, regardless of how persuasive upstream signals may appear. Keeping those questions separate improves both architecture and user understanding.</w:t>
      </w:r>
    </w:p>
    <w:p>
      <w:r>
        <w:t>For a private medium-term system, this composability is particularly valuable because not every layer needs the same level of algorithmic sophistication. News and text analysis can be strong in selection and rationale generation. Social sentiment may be useful as a weaker, risk-sensitive timing input. Technical analysis can contribute heavily to timing and validation. Classical optimization can remain competitive in allocation, while RL can be introduced selectively where it adds genuine value.</w:t>
      </w:r>
    </w:p>
    <w:p>
      <w:r>
        <w:t>The net effect is a framework for disciplined heterogeneity. FINRL-X does not force every decision into one monolithic model. Instead, it creates room for each method to operate where it is strongest. That is exactly the architectural temperament needed for the planned service.</w:t>
      </w:r>
    </w:p>
    <w:p/>
    <w:p>
      <w:pPr>
        <w:pStyle w:val="Heading1"/>
      </w:pPr>
      <w:r>
        <w:t>Use Cases Documented Publicly by FINRL-X</w:t>
      </w:r>
    </w:p>
    <w:p>
      <w:r>
        <w:t>The repository highlights several use cases that help interpret the intended scope of the framework. One is 'Portfolio Allocation Paradigms', which compares equal weight, mean-variance, minimum variance, and DRL allocators under the same interface, with a KAMA timing signal layered on top. Another is 'Rolling Stock Selection + DRL', which describes quarterly selection of the top quartile of NASDAQ-100 stocks via machine-learning fundamental scoring combined with DRL-based allocation. A third is 'Adaptive Multi-Asset Rotation', a walk-forward-safe rotation strategy with regime logic, stop-loss rules, and daily risk monitoring.</w:t>
      </w:r>
    </w:p>
    <w:p>
      <w:r>
        <w:t>These use cases reveal that FINRL-X is not restricted to one canonical fully-RL pipeline. Instead, it aims to create a shell in which classical and learning-based components can be mixed under one contract. This is a strong positive for the planned service because it means FINRL-X can inspire a hybrid architecture rather than forcing an all-RL worldview.</w:t>
      </w:r>
    </w:p>
    <w:p>
      <w:r>
        <w:t>They also reveal a bias toward end-to-end deployment thinking. The adaptive rotation example is explicitly described as research-grade and walk-forward-safe, with daily monitoring and risk controls. The paper-trading section in the repository shows Alpaca paper-trading results and dry-run commands. Whether or not the public performance statistics generalize, the architectural emphasis is clear: FINRL-X wants the same strategy semantics to persist from backtest to paper trading to optional live deployment.</w:t>
      </w:r>
    </w:p>
    <w:p>
      <w:r>
        <w:t>For the planned service, the correct lesson is to adopt the deployment-consistent workflow while remaining stricter than the public examples about trust, disclosures, and user-facing explanation.</w:t>
      </w:r>
    </w:p>
    <w:p/>
    <w:p>
      <w:pPr>
        <w:pStyle w:val="Heading1"/>
      </w:pPr>
      <w:r>
        <w:t>Data Layer and Source Strategy</w:t>
      </w:r>
    </w:p>
    <w:p>
      <w:r>
        <w:t>Public documentation indicates that FINRL-X uses a unified data layer that can draw from Yahoo Finance, FMP, and WRDS, with caching in SQLite and support for LLM sentiment preprocessing. This is an important clue about what the maintainers think matters operationally. They are not assuming one pristine source; they are designing around practical source heterogeneity and the need for local persistence.</w:t>
      </w:r>
    </w:p>
    <w:p>
      <w:r>
        <w:t>For the planned service, this pattern maps naturally to a snapshot-based source layer. News, text, social-sentiment proxies, technical price histories, and portfolio history should not be treated as ephemeral browser payloads. They should be captured as source snapshots with freshness metadata, normalized into aligned feature sets, and linked to the recommendation and replay model.</w:t>
      </w:r>
    </w:p>
    <w:p>
      <w:r>
        <w:t>This is especially important for text and sentiment work. Text-derived signals are highly sensitive to preprocessing, deduplication, entity linking, and timing. A recommendation driven by a news cluster or a social-sentiment spike is only trustworthy if the platform can later show which underlying documents or aggregates were used, how stale they were, and what version of the transformation logic produced the resulting feature values.</w:t>
      </w:r>
    </w:p>
    <w:p>
      <w:r>
        <w:t>Therefore the data lesson from FINRL-X is not merely 'use these vendors'. The deeper lesson is to build a data layer that supports provenance, caching, repeatability, and separation from strategy logic.</w:t>
      </w:r>
    </w:p>
    <w:p/>
    <w:p>
      <w:pPr>
        <w:pStyle w:val="Heading1"/>
      </w:pPr>
      <w:r>
        <w:t>Backtesting, Paper Trading, and Deployment Consistency</w:t>
      </w:r>
    </w:p>
    <w:p>
      <w:r>
        <w:t>FINRL-X places unusual public emphasis on continuity between offline evaluation and deployment. The repository highlights a professional backtesting engine with benchmark comparison and transaction costs, then continues directly into Alpaca-backed paper and live trading. The release notes explicitly describe the project as bridging research backtesting, paper trading, and live broker-connected execution through a consistent interface and deployment-aware architecture.</w:t>
      </w:r>
    </w:p>
    <w:p>
      <w:r>
        <w:t>This is strategically important for the planned service even if live execution remains out of scope initially. A system can benefit enormously from deployment consistency without actually placing trades. If the same recommendation object is used for research, replay, backtests, and paper monitoring, then the platform becomes much easier to reason about, validate, and explain.</w:t>
      </w:r>
    </w:p>
    <w:p>
      <w:r>
        <w:t>That said, deployment consistency should not be confused with production maturity. Public open-source support for broker connectivity is not the same as enterprise-grade production operations. A private founder-operated tool can benefit from the execution path conceptually, but should delay actual broker-connected execution until the recommendation workflow, trust surfaces, and validation processes are already strong enough to justify it.</w:t>
      </w:r>
    </w:p>
    <w:p>
      <w:r>
        <w:t>As a result, this report recommends building for deployment consistency but not for immediate live execution. The first milestone should be a recommendation engine that can be backtested, replayed, and optionally paper-tracked. Live execution, if ever added, should plug into the same contract rather than forcing a redesign.</w:t>
      </w:r>
    </w:p>
    <w:p/>
    <w:p>
      <w:pPr>
        <w:pStyle w:val="Heading1"/>
      </w:pPr>
      <w:r>
        <w:t>LLM- and AI-Native Positioning: Substance Versus Hype</w:t>
      </w:r>
    </w:p>
    <w:p>
      <w:r>
        <w:t>FINRL-X brands itself as AI-native and designed for the LLM and agentic AI era. In public documents, this positioning is linked to support for LLM-based sentiment signals and modern modular design rather than to a claim that LLMs themselves should drive all trading decisions. That distinction is healthy and should be preserved in the planned platform.</w:t>
      </w:r>
    </w:p>
    <w:p>
      <w:r>
        <w:t>For the founder's use case, text and news analysis are central. That means LLM-compatible preprocessing, summarization, classification, event extraction, and rationale generation can be strategically valuable. However, the platform should avoid letting language-model output masquerade as portfolio policy. The right architecture is to let text systems enrich the source and feature layers, support selection and rationale, and potentially influence timing or confidence — all within a policy pipeline that remains explicit and inspectable.</w:t>
      </w:r>
    </w:p>
    <w:p>
      <w:r>
        <w:t>This is another place where FINRL-X's design is useful. Because the framework does not collapse everything into one model-specific interface, LLM-driven features can coexist with technical indicators, classical optimization, and RL policies. The planned platform should keep that same discipline and treat LLMs as one powerful contributor inside a structured system, not as the final arbiter.</w:t>
      </w:r>
    </w:p>
    <w:p/>
    <w:p>
      <w:pPr>
        <w:pStyle w:val="Heading1"/>
      </w:pPr>
      <w:r>
        <w:t>Public Repository Signals: What the Codebase Suggests About Maturity</w:t>
      </w:r>
    </w:p>
    <w:p>
      <w:r>
        <w:t>The public repository offers some encouraging maturity signals. There is a release process, a documented quick start, a declared Python version, environment configuration through .env, a data manager abstraction, strategy modules, a backtest engine, and an Alpaca manager. The README also includes commands for backtest mode, single-date signal generation, paper trading dry-run, and execution. These are all signs that the maintainers are thinking beyond notebook-only research.</w:t>
      </w:r>
    </w:p>
    <w:p>
      <w:r>
        <w:t>At the same time, maturity should not be overstated. Public open-source repositories can present an elegant narrative without guaranteeing operational hardness under diverse real-world conditions. There is little public evidence yet of a large ecosystem of third-party implementations, audits, or independent long-horizon production case studies built on FINRL-X specifically. That means implementation risk remains non-trivial.</w:t>
      </w:r>
    </w:p>
    <w:p>
      <w:r>
        <w:t>For the planned platform, the right conclusion is balanced. The repository is strong enough to justify using FINRL-X as an architecture and capability reference. It is not strong enough, by itself, to justify treating it as a finished enterprise substrate whose assumptions no longer need to be interrogated.</w:t>
      </w:r>
    </w:p>
    <w:p/>
    <w:p>
      <w:pPr>
        <w:pStyle w:val="Heading1"/>
      </w:pPr>
      <w:r>
        <w:t>GitHub and Ecosystem Context Beyond the Core Repository</w:t>
      </w:r>
    </w:p>
    <w:p>
      <w:r>
        <w:t>The broader AI4Finance ecosystem still matters. FinRL-Meta continues to define itself as the market environment and benchmark layer of the FinRL ecosystem, while also redirecting users toward FINRL-X for next-generation AI-native modular trading infrastructure and production-oriented deployment workflows. That implies a division of labor within the ecosystem: older pieces remain useful for datasets, environments, or educational context, while FINRL-X carries the flagship architecture for modern system design.</w:t>
      </w:r>
    </w:p>
    <w:p>
      <w:r>
        <w:t>This ecosystem framing is useful for the planned platform because it suggests a practical research approach. One does not need to accept FINRL-X as the sole library of interest. Instead, the architecture can be inspired by FINRL-X, while specific modeling, data, or benchmark ideas can still be learned from FinRL, FinRL-Meta, and adjacent quant stacks.</w:t>
      </w:r>
    </w:p>
    <w:p>
      <w:r>
        <w:t>The strategic mistake would be to view this choice as binary. The correct question is not 'FinRL or FINRL-X?' The correct question is 'Which pieces of the AI4Finance ecosystem provide the best architecture, evaluation patterns, and capability examples for a private medium-term decision platform?' On that basis, FINRL-X is the architectural leader, while older artifacts remain valuable as context.</w:t>
      </w:r>
    </w:p>
    <w:p/>
    <w:p>
      <w:pPr>
        <w:pStyle w:val="Heading1"/>
      </w:pPr>
      <w:r>
        <w:t>Reddit and Community Signals: Practical Skepticism Around RL Trading</w:t>
      </w:r>
    </w:p>
    <w:p>
      <w:r>
        <w:t>Reddit discussion is not a substitute for formal evaluation, but it is extremely valuable for identifying repeated practical concerns. Across several threads, the same themes recur. Reinforcement learning for trading is described as difficult because it requires carefully designed environments, action spaces, and reward functions. Community members warn that packages provide a framework, but users still need problem-specific simulation design and tuning. Others note that earlier FinRL versions were useful introductions but far from production-ready without significant custom work, tuning, and out-of-sample handling.</w:t>
      </w:r>
    </w:p>
    <w:p>
      <w:r>
        <w:t>These critiques are consistent with broader ML skepticism around RL in non-simulated domains. In one reinforcement-learning discussion, commenters explicitly questioned whether exploration even makes sense in stock trading in the classic RL sense. The point is not that RL is impossible; the point is that financial markets are hostile to naive transfer of standard RL assumptions.</w:t>
      </w:r>
    </w:p>
    <w:p>
      <w:r>
        <w:t>This community skepticism strengthens, rather than weakens, the main architectural conclusion of this report. If RL is fragile, then the product should not depend on an all-RL worldview. It should instead treat RL as one optional policy family inside a broader system where rule-based logic, technical timing, classical optimization, and text intelligence can still create value. FINRL-X is helpful because it structurally supports this mixed-method approach.</w:t>
      </w:r>
    </w:p>
    <w:p/>
    <w:p>
      <w:pPr>
        <w:pStyle w:val="Heading1"/>
      </w:pPr>
      <w:r>
        <w:t>Fit for the Planned Platform: What to Adopt Directly</w:t>
      </w:r>
    </w:p>
    <w:p>
      <w:r>
        <w:t>The planned service is private, medium-term, and deeply interested in text, news, social sentiment, and technical context. Its user experience should be recommendation-first, explainable, and risk-visible. Against that backdrop, the most direct FINRL-X imports are clear.</w:t>
      </w:r>
    </w:p>
    <w:p>
      <w:r>
        <w:t>First, adopt a canonical recommendation object centered on target weights, deltas, confidence decomposition, warnings, and audit identifiers. Second, adopt the stage decomposition of selection, allocation, timing, and portfolio-level risk overlay. Third, build snapshot-based provenance and replay support from the start. Fourth, keep the backend contract consistent across recommendation display, historical replay, backtests, and later optional paper tracking. Fifth, expose operational trust — freshness, degraded state, and publication suppression — as a first-class part of the product.</w:t>
      </w:r>
    </w:p>
    <w:p>
      <w:r>
        <w:t>These are not merely technical niceties. They are the foundation for a service that the founder can trust and actually use. A private decision platform that hides its data state or cannot explain how it produced a recommendation is not meaningfully better than a bundle of disconnected scripts.</w:t>
      </w:r>
    </w:p>
    <w:p/>
    <w:p>
      <w:pPr>
        <w:pStyle w:val="Heading1"/>
      </w:pPr>
      <w:r>
        <w:t>Fit for the Planned Platform: What to Constrain or Delay</w:t>
      </w:r>
    </w:p>
    <w:p>
      <w:r>
        <w:t>Not every FINRL-X-adjacent capability should be adopted immediately. Live broker execution should be delayed. Multi-account trading support is unnecessary at this stage. Public-performance-style marketing around paper trading should be avoided. Highly dynamic strategy proliferation should be constrained until the platform has a stable recommendation object and strong validation surfaces.</w:t>
      </w:r>
    </w:p>
    <w:p>
      <w:r>
        <w:t>RL itself should be introduced surgically, not ceremonially. The most promising early uses are allocation or policy optimization under a fixed contract, rather than turning the entire user-facing proposition into 'an RL system'. Text-driven selection, technical timing, and explicit portfolio-level risk controls are more directly aligned with the founder's stated goals than maximal RL purity.</w:t>
      </w:r>
    </w:p>
    <w:p>
      <w:r>
        <w:t>Similarly, the platform should not inherit every example or benchmark simply because FINRL-X supports it. The right build sequence is architecture first, UX and trust surfaces second, replay and validation third, paper monitoring fourth, and execution only later if real usage justifies it.</w:t>
      </w:r>
    </w:p>
    <w:p/>
    <w:p>
      <w:pPr>
        <w:pStyle w:val="Heading1"/>
      </w:pPr>
      <w:r>
        <w:t>Implementation Risks, Open Questions, and Recommended Mitigations</w:t>
      </w:r>
    </w:p>
    <w:p>
      <w:r>
        <w:t>Several risks stand out. The first is false maturity: treating a young public framework as if it were already an enterprise platform. The second is false simplicity: underestimating the effort required to normalize text, sentiment, technical, and portfolio logic into a stable recommendation contract. The third is false confidence: exposing model outputs without sufficient decomposition of model, data, and operational trust. The fourth is scope creep: trying to build live execution, rich mobile parity, and full strategy breadth before the recommendation core is trustworthy.</w:t>
      </w:r>
    </w:p>
    <w:p>
      <w:r>
        <w:t>Mitigations follow naturally. Use FINRL-X as a structural guide, not as a turnkey answer. Keep the recommendation object and replay model central. Build explicit degraded-state and suppression rules. Force every major design decision through an architecture-decision log. Use fixtures and sample data to stabilize frontend work before data integrations are complete. Separate phases carefully, and require evidence after each phase rather than accepting narrative claims of completion.</w:t>
      </w:r>
    </w:p>
    <w:p>
      <w:r>
        <w:t>An additional risk is interpretability drift. As more engines and policies are added, the system may become harder to explain. The answer is not to restrict functionality aggressively, but to require that every stage emit structured rationale and warnings that the UI can consume. This is another reason to keep FINRL-X's stage decomposition intact.</w:t>
      </w:r>
    </w:p>
    <w:p/>
    <w:p>
      <w:pPr>
        <w:pStyle w:val="Heading1"/>
      </w:pPr>
      <w:r>
        <w:t>Final Recommendations</w:t>
      </w:r>
    </w:p>
    <w:p>
      <w:r>
        <w:t>FINRL-X should be adopted as an architectural reference model for the planned platform, especially for recommendation contracts, stage decomposition, replayability, and deployment consistency.</w:t>
      </w:r>
    </w:p>
    <w:p>
      <w:r>
        <w:t>FINRL-X should not be adopted uncritically as the product's entire identity or as proof that reinforcement learning will drive the best results for the founder's use case.</w:t>
      </w:r>
    </w:p>
    <w:p>
      <w:r>
        <w:t>RL should be used selectively where it adds value, most plausibly in allocation or policy optimization, while text analysis, social sentiment interpretation, and technical timing remain explicit and inspectable components.</w:t>
      </w:r>
    </w:p>
    <w:p>
      <w:r>
        <w:t>The platform should be built around one recommendation-first contract that supports UI explanation, backtesting, replay, and later optional paper tracking without semantic drift.</w:t>
      </w:r>
    </w:p>
    <w:p>
      <w:r>
        <w:t>The strongest strategic move is to combine FINRL-X's modular, policy-oriented architecture with a much richer user-facing layer tailored to private medium-term decision making.</w:t>
      </w:r>
    </w:p>
    <w:p/>
    <w:p>
      <w:pPr>
        <w:pStyle w:val="Heading1"/>
      </w:pPr>
      <w:r>
        <w:t>Appendix A — Official Public Source Digest</w:t>
      </w:r>
    </w:p>
    <w:p>
      <w:r>
        <w:t>Official repository framing: FINRL-X is described as a next-generation, AI-native quantitative trading infrastructure that unifies data processing, strategy composition, backtesting, and broker execution under a weight-centric interface.</w:t>
      </w:r>
    </w:p>
    <w:p>
      <w:r>
        <w:t>Official release framing: the initial public release highlights a modular architecture, weight-centric interface, composable pipeline of stock selection, portfolio allocation, timing adjustment, and risk overlay, unified data layer, professional backtesting engine, and Alpaca-integrated paper/live execution.</w:t>
      </w:r>
    </w:p>
    <w:p>
      <w:r>
        <w:t>Official ecosystem framing: the original FinRL repository now describes itself as educational and research-oriented for the original workflow, while directing production-oriented users to FINRL-X / FinRL-Trading.</w:t>
      </w:r>
    </w:p>
    <w:p>
      <w:r>
        <w:t>Official paper framing: the arXiv abstract emphasizes deployment consistency, unified protocol, support for both rule-based and AI-driven components, reinforcement-learning allocators, and LLM-based sentiment signals.</w:t>
      </w:r>
    </w:p>
    <w:p/>
    <w:p>
      <w:pPr>
        <w:pStyle w:val="Heading1"/>
      </w:pPr>
      <w:r>
        <w:t>Appendix B — Community Signal Digest</w:t>
      </w:r>
    </w:p>
    <w:p>
      <w:r>
        <w:t>Community members describe earlier FinRL versions as useful introductions but not real-world-ready without significant custom work.</w:t>
      </w:r>
    </w:p>
    <w:p>
      <w:r>
        <w:t>Reddit discussion repeatedly emphasizes that RL for trading is difficult because environment design, reward design, and out-of-sample robustness are hard.</w:t>
      </w:r>
    </w:p>
    <w:p>
      <w:r>
        <w:t>Community skepticism is strongest when RL is treated as a turnkey alpha machine and weakest when it is treated as one component inside a broader decision and validation stack.</w:t>
      </w:r>
    </w:p>
    <w:p>
      <w:r>
        <w:t>For the planned platform, these signals argue for conservative adoption: architecture and policy semantics first, algorithmic ambition second.</w:t>
      </w:r>
    </w:p>
    <w:p/>
    <w:p>
      <w:pPr>
        <w:pStyle w:val="Heading1"/>
      </w:pPr>
      <w:r>
        <w:t>Appendix C — Source List</w:t>
      </w:r>
    </w:p>
    <w:p>
      <w:r>
        <w:t>AI4Finance FINRL-X / FinRL-Trading repository: https://github.com/AI4Finance-Foundation/FinRL-Trading</w:t>
      </w:r>
    </w:p>
    <w:p>
      <w:r>
        <w:t>AI4Finance FINRL repository: https://github.com/AI4Finance-Foundation/FinRL</w:t>
      </w:r>
    </w:p>
    <w:p>
      <w:r>
        <w:t>AI4Finance FINRL-Meta repository: https://github.com/ai4finance-foundation/finrl-meta</w:t>
      </w:r>
    </w:p>
    <w:p>
      <w:r>
        <w:t>FINRL-X release notes: https://github.com/AI4Finance-Foundation/FinRL-Trading/releases</w:t>
      </w:r>
    </w:p>
    <w:p>
      <w:r>
        <w:t>FINRL-X paper: https://arxiv.org/abs/2603.21330</w:t>
      </w:r>
    </w:p>
    <w:p>
      <w:r>
        <w:t>Reddit mltraders thread on FinRL: https://www.reddit.com/r/mltraders/comments/uo1fcn/anyone_worked_with_finrl/</w:t>
      </w:r>
    </w:p>
    <w:p>
      <w:r>
        <w:t>Reddit algotrading thread on RL experience: https://www.reddit.com/r/algotrading/comments/uo42g4/does_anyone_have_experience_with_reinforcement/</w:t>
      </w:r>
    </w:p>
    <w:p>
      <w:r>
        <w:t>Reddit reinforcementlearning thread on RL for trading: https://www.reddit.com/r/reinforcementlearning/comments/10v3o40/does_it_make_sense_to_use_rl_for_trading/</w:t>
      </w:r>
    </w:p>
    <w:p/>
    <w:p>
      <w:pPr>
        <w:pStyle w:val="Heading1"/>
      </w:pPr>
      <w:r>
        <w:t>Comparative Snapshot: FinRL versus FINRL-X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Dimension</w:t>
            </w:r>
          </w:p>
        </w:tc>
        <w:tc>
          <w:tcPr>
            <w:tcW w:type="dxa" w:w="2520"/>
          </w:tcPr>
          <w:p>
            <w:r>
              <w:t>Original FinRL</w:t>
            </w:r>
          </w:p>
        </w:tc>
        <w:tc>
          <w:tcPr>
            <w:tcW w:type="dxa" w:w="2520"/>
          </w:tcPr>
          <w:p>
            <w:r>
              <w:t>FINRL-X</w:t>
            </w:r>
          </w:p>
        </w:tc>
        <w:tc>
          <w:tcPr>
            <w:tcW w:type="dxa" w:w="2520"/>
          </w:tcPr>
          <w:p>
            <w:r>
              <w:t>Implication for the planned platform</w:t>
            </w:r>
          </w:p>
        </w:tc>
      </w:tr>
      <w:tr>
        <w:tc>
          <w:tcPr>
            <w:tcW w:type="dxa" w:w="2520"/>
          </w:tcPr>
          <w:p>
            <w:r>
              <w:t>Primary public positioning</w:t>
            </w:r>
          </w:p>
        </w:tc>
        <w:tc>
          <w:tcPr>
            <w:tcW w:type="dxa" w:w="2520"/>
          </w:tcPr>
          <w:p>
            <w:r>
              <w:t>Educational / research workflow</w:t>
            </w:r>
          </w:p>
        </w:tc>
        <w:tc>
          <w:tcPr>
            <w:tcW w:type="dxa" w:w="2520"/>
          </w:tcPr>
          <w:p>
            <w:r>
              <w:t>Production-oriented, AI-native modular infrastructure</w:t>
            </w:r>
          </w:p>
        </w:tc>
        <w:tc>
          <w:tcPr>
            <w:tcW w:type="dxa" w:w="2520"/>
          </w:tcPr>
          <w:p>
            <w:r>
              <w:t>Favor FINRL-X for architecture; use FinRL as historical context</w:t>
            </w:r>
          </w:p>
        </w:tc>
      </w:tr>
      <w:tr>
        <w:tc>
          <w:tcPr>
            <w:tcW w:type="dxa" w:w="2520"/>
          </w:tcPr>
          <w:p>
            <w:r>
              <w:t>Core interface</w:t>
            </w:r>
          </w:p>
        </w:tc>
        <w:tc>
          <w:tcPr>
            <w:tcW w:type="dxa" w:w="2520"/>
          </w:tcPr>
          <w:p>
            <w:r>
              <w:t>Gym-centric state/action patterns</w:t>
            </w:r>
          </w:p>
        </w:tc>
        <w:tc>
          <w:tcPr>
            <w:tcW w:type="dxa" w:w="2520"/>
          </w:tcPr>
          <w:p>
            <w:r>
              <w:t>Weight-centric portfolio contract</w:t>
            </w:r>
          </w:p>
        </w:tc>
        <w:tc>
          <w:tcPr>
            <w:tcW w:type="dxa" w:w="2520"/>
          </w:tcPr>
          <w:p>
            <w:r>
              <w:t>Adopt weight-centric outputs</w:t>
            </w:r>
          </w:p>
        </w:tc>
      </w:tr>
      <w:tr>
        <w:tc>
          <w:tcPr>
            <w:tcW w:type="dxa" w:w="2520"/>
          </w:tcPr>
          <w:p>
            <w:r>
              <w:t>Pipeline structure</w:t>
            </w:r>
          </w:p>
        </w:tc>
        <w:tc>
          <w:tcPr>
            <w:tcW w:type="dxa" w:w="2520"/>
          </w:tcPr>
          <w:p>
            <w:r>
              <w:t>More coupled and DRL-centered</w:t>
            </w:r>
          </w:p>
        </w:tc>
        <w:tc>
          <w:tcPr>
            <w:tcW w:type="dxa" w:w="2520"/>
          </w:tcPr>
          <w:p>
            <w:r>
              <w:t>Selection, allocation, timing, risk overlay</w:t>
            </w:r>
          </w:p>
        </w:tc>
        <w:tc>
          <w:tcPr>
            <w:tcW w:type="dxa" w:w="2520"/>
          </w:tcPr>
          <w:p>
            <w:r>
              <w:t>Use stage decomposition in the planned service</w:t>
            </w:r>
          </w:p>
        </w:tc>
      </w:tr>
      <w:tr>
        <w:tc>
          <w:tcPr>
            <w:tcW w:type="dxa" w:w="2520"/>
          </w:tcPr>
          <w:p>
            <w:r>
              <w:t>Backtesting semantics</w:t>
            </w:r>
          </w:p>
        </w:tc>
        <w:tc>
          <w:tcPr>
            <w:tcW w:type="dxa" w:w="2520"/>
          </w:tcPr>
          <w:p>
            <w:r>
              <w:t>Tutorial and loop oriented</w:t>
            </w:r>
          </w:p>
        </w:tc>
        <w:tc>
          <w:tcPr>
            <w:tcW w:type="dxa" w:w="2520"/>
          </w:tcPr>
          <w:p>
            <w:r>
              <w:t>Backtest engine with benchmarks and costs</w:t>
            </w:r>
          </w:p>
        </w:tc>
        <w:tc>
          <w:tcPr>
            <w:tcW w:type="dxa" w:w="2520"/>
          </w:tcPr>
          <w:p>
            <w:r>
              <w:t>Normalize validation under one recommendation object</w:t>
            </w:r>
          </w:p>
        </w:tc>
      </w:tr>
      <w:tr>
        <w:tc>
          <w:tcPr>
            <w:tcW w:type="dxa" w:w="2520"/>
          </w:tcPr>
          <w:p>
            <w:r>
              <w:t>Execution stance</w:t>
            </w:r>
          </w:p>
        </w:tc>
        <w:tc>
          <w:tcPr>
            <w:tcW w:type="dxa" w:w="2520"/>
          </w:tcPr>
          <w:p>
            <w:r>
              <w:t>Basic / legacy support</w:t>
            </w:r>
          </w:p>
        </w:tc>
        <w:tc>
          <w:tcPr>
            <w:tcW w:type="dxa" w:w="2520"/>
          </w:tcPr>
          <w:p>
            <w:r>
              <w:t>Paper and live Alpaca path with pre-trade risk checks</w:t>
            </w:r>
          </w:p>
        </w:tc>
        <w:tc>
          <w:tcPr>
            <w:tcW w:type="dxa" w:w="2520"/>
          </w:tcPr>
          <w:p>
            <w:r>
              <w:t>Delay live trading, but keep contract compatible</w:t>
            </w:r>
          </w:p>
        </w:tc>
      </w:tr>
    </w:tbl>
    <w:p/>
    <w:p>
      <w:pPr>
        <w:pStyle w:val="Heading1"/>
      </w:pPr>
      <w:r>
        <w:t>Technology Recommendation Matrix for This Specific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Capability area</w:t>
            </w:r>
          </w:p>
        </w:tc>
        <w:tc>
          <w:tcPr>
            <w:tcW w:type="dxa" w:w="2520"/>
          </w:tcPr>
          <w:p>
            <w:r>
              <w:t>Adopt directly from FINRL-X thinking?</w:t>
            </w:r>
          </w:p>
        </w:tc>
        <w:tc>
          <w:tcPr>
            <w:tcW w:type="dxa" w:w="2520"/>
          </w:tcPr>
          <w:p>
            <w:r>
              <w:t>How to adapt it</w:t>
            </w:r>
          </w:p>
        </w:tc>
        <w:tc>
          <w:tcPr>
            <w:tcW w:type="dxa" w:w="2520"/>
          </w:tcPr>
          <w:p>
            <w:r>
              <w:t>Priority</w:t>
            </w:r>
          </w:p>
        </w:tc>
      </w:tr>
      <w:tr>
        <w:tc>
          <w:tcPr>
            <w:tcW w:type="dxa" w:w="2520"/>
          </w:tcPr>
          <w:p>
            <w:r>
              <w:t>Recommendation contract</w:t>
            </w:r>
          </w:p>
        </w:tc>
        <w:tc>
          <w:tcPr>
            <w:tcW w:type="dxa" w:w="2520"/>
          </w:tcPr>
          <w:p>
            <w:r>
              <w:t>Yes</w:t>
            </w:r>
          </w:p>
        </w:tc>
        <w:tc>
          <w:tcPr>
            <w:tcW w:type="dxa" w:w="2520"/>
          </w:tcPr>
          <w:p>
            <w:r>
              <w:t>One canonical object with weights, deltas, confidence, warnings, audit ID</w:t>
            </w:r>
          </w:p>
        </w:tc>
        <w:tc>
          <w:tcPr>
            <w:tcW w:type="dxa" w:w="2520"/>
          </w:tcPr>
          <w:p>
            <w:r>
              <w:t>Immediate</w:t>
            </w:r>
          </w:p>
        </w:tc>
      </w:tr>
      <w:tr>
        <w:tc>
          <w:tcPr>
            <w:tcW w:type="dxa" w:w="2520"/>
          </w:tcPr>
          <w:p>
            <w:r>
              <w:t>Selection-allocation-timing-risk decomposition</w:t>
            </w:r>
          </w:p>
        </w:tc>
        <w:tc>
          <w:tcPr>
            <w:tcW w:type="dxa" w:w="2520"/>
          </w:tcPr>
          <w:p>
            <w:r>
              <w:t>Yes</w:t>
            </w:r>
          </w:p>
        </w:tc>
        <w:tc>
          <w:tcPr>
            <w:tcW w:type="dxa" w:w="2520"/>
          </w:tcPr>
          <w:p>
            <w:r>
              <w:t>Make these explicit backend and UI layers</w:t>
            </w:r>
          </w:p>
        </w:tc>
        <w:tc>
          <w:tcPr>
            <w:tcW w:type="dxa" w:w="2520"/>
          </w:tcPr>
          <w:p>
            <w:r>
              <w:t>Immediate</w:t>
            </w:r>
          </w:p>
        </w:tc>
      </w:tr>
      <w:tr>
        <w:tc>
          <w:tcPr>
            <w:tcW w:type="dxa" w:w="2520"/>
          </w:tcPr>
          <w:p>
            <w:r>
              <w:t>LLM/text feature compatibility</w:t>
            </w:r>
          </w:p>
        </w:tc>
        <w:tc>
          <w:tcPr>
            <w:tcW w:type="dxa" w:w="2520"/>
          </w:tcPr>
          <w:p>
            <w:r>
              <w:t>Yes, but constrained</w:t>
            </w:r>
          </w:p>
        </w:tc>
        <w:tc>
          <w:tcPr>
            <w:tcW w:type="dxa" w:w="2520"/>
          </w:tcPr>
          <w:p>
            <w:r>
              <w:t>Use for features, rationale, and selection support</w:t>
            </w:r>
          </w:p>
        </w:tc>
        <w:tc>
          <w:tcPr>
            <w:tcW w:type="dxa" w:w="2520"/>
          </w:tcPr>
          <w:p>
            <w:r>
              <w:t>Immediate</w:t>
            </w:r>
          </w:p>
        </w:tc>
      </w:tr>
      <w:tr>
        <w:tc>
          <w:tcPr>
            <w:tcW w:type="dxa" w:w="2520"/>
          </w:tcPr>
          <w:p>
            <w:r>
              <w:t>RL allocator</w:t>
            </w:r>
          </w:p>
        </w:tc>
        <w:tc>
          <w:tcPr>
            <w:tcW w:type="dxa" w:w="2520"/>
          </w:tcPr>
          <w:p>
            <w:r>
              <w:t>Maybe</w:t>
            </w:r>
          </w:p>
        </w:tc>
        <w:tc>
          <w:tcPr>
            <w:tcW w:type="dxa" w:w="2520"/>
          </w:tcPr>
          <w:p>
            <w:r>
              <w:t>Introduce only after baseline allocation and replay are stable</w:t>
            </w:r>
          </w:p>
        </w:tc>
        <w:tc>
          <w:tcPr>
            <w:tcW w:type="dxa" w:w="2520"/>
          </w:tcPr>
          <w:p>
            <w:r>
              <w:t>Later</w:t>
            </w:r>
          </w:p>
        </w:tc>
      </w:tr>
      <w:tr>
        <w:tc>
          <w:tcPr>
            <w:tcW w:type="dxa" w:w="2520"/>
          </w:tcPr>
          <w:p>
            <w:r>
              <w:t>Live broker execution</w:t>
            </w:r>
          </w:p>
        </w:tc>
        <w:tc>
          <w:tcPr>
            <w:tcW w:type="dxa" w:w="2520"/>
          </w:tcPr>
          <w:p>
            <w:r>
              <w:t>Not yet</w:t>
            </w:r>
          </w:p>
        </w:tc>
        <w:tc>
          <w:tcPr>
            <w:tcW w:type="dxa" w:w="2520"/>
          </w:tcPr>
          <w:p>
            <w:r>
              <w:t>Keep architecture compatible; do not prioritize it now</w:t>
            </w:r>
          </w:p>
        </w:tc>
        <w:tc>
          <w:tcPr>
            <w:tcW w:type="dxa" w:w="2520"/>
          </w:tcPr>
          <w:p>
            <w:r>
              <w:t>Deferred</w:t>
            </w:r>
          </w:p>
        </w:tc>
      </w:tr>
      <w:tr>
        <w:tc>
          <w:tcPr>
            <w:tcW w:type="dxa" w:w="2520"/>
          </w:tcPr>
          <w:p>
            <w:r>
              <w:t>Paper deployment semantics</w:t>
            </w:r>
          </w:p>
        </w:tc>
        <w:tc>
          <w:tcPr>
            <w:tcW w:type="dxa" w:w="2520"/>
          </w:tcPr>
          <w:p>
            <w:r>
              <w:t>Partially</w:t>
            </w:r>
          </w:p>
        </w:tc>
        <w:tc>
          <w:tcPr>
            <w:tcW w:type="dxa" w:w="2520"/>
          </w:tcPr>
          <w:p>
            <w:r>
              <w:t>Adopt after replay and validation surfaces exist</w:t>
            </w:r>
          </w:p>
        </w:tc>
        <w:tc>
          <w:tcPr>
            <w:tcW w:type="dxa" w:w="2520"/>
          </w:tcPr>
          <w:p>
            <w:r>
              <w:t>Medium</w:t>
            </w:r>
          </w:p>
        </w:tc>
      </w:tr>
    </w:tbl>
    <w:p/>
    <w:p>
      <w:pPr>
        <w:pStyle w:val="Heading2"/>
      </w:pPr>
      <w:r>
        <w:t>Supplementary Analysis Note 1</w:t>
      </w:r>
    </w:p>
    <w:p>
      <w:r>
        <w:t>This supplementary note extends the report to address a recurrent implementation pattern seen in quantitative-trading software: strong-looking strategy code often collapses at the boundary between analytics and user trust. FINRL-X is relevant precisely because it invests in that boundary. For this project, every new analytical capability should therefore be judged by three questions: does it fit the recommendation contract, does it preserve replayability, and can the UI explain its contribution without distortion?</w:t>
      </w:r>
    </w:p>
    <w:p>
      <w:r>
        <w:t>A second recurring pattern is premature escalation into execution complexity. The public FINRL-X materials show that deployment consistency matters, but they do not require the planned platform to rush into live execution. On the contrary, the highest-value reading is that one should make recommendation semantics stable first. Once that is done, paper monitoring and optional execution become extensions rather than architectural crises.</w:t>
      </w:r>
    </w:p>
    <w:p>
      <w:r>
        <w:t>A final note concerns personal productivity. Because this product is intended for one user, it can tolerate more information density and stronger opinionation than a mass-market product. That makes FINRL-X's modularity even more useful: the platform can be architected with discipline while the user experience remains tailored, compact, and uncompromisingly decision-first.</w:t>
      </w:r>
    </w:p>
    <w:p/>
    <w:p>
      <w:pPr>
        <w:pStyle w:val="Heading2"/>
      </w:pPr>
      <w:r>
        <w:t>Supplementary Analysis Note 2</w:t>
      </w:r>
    </w:p>
    <w:p/>
    <w:p>
      <w:pPr>
        <w:pStyle w:val="Heading2"/>
      </w:pPr>
      <w:r>
        <w:t>Supplementary Analysis Note 3</w:t>
      </w:r>
    </w:p>
    <w:p/>
    <w:p>
      <w:pPr>
        <w:pStyle w:val="Heading2"/>
      </w:pPr>
      <w:r>
        <w:t>Supplementary Analysis Note 4</w:t>
      </w:r>
    </w:p>
    <w:p/>
    <w:p>
      <w:pPr>
        <w:pStyle w:val="Heading2"/>
      </w:pPr>
      <w:r>
        <w:t>Supplementary Analysis Note 5</w:t>
      </w:r>
    </w:p>
    <w:p/>
    <w:p>
      <w:pPr>
        <w:pStyle w:val="Heading2"/>
      </w:pPr>
      <w:r>
        <w:t>Supplementary Analysis Note 6</w:t>
      </w:r>
    </w:p>
    <w:p/>
    <w:p>
      <w:pPr>
        <w:pStyle w:val="Heading2"/>
      </w:pPr>
      <w:r>
        <w:t>Supplementary Analysis Note 7</w:t>
      </w:r>
    </w:p>
    <w:p/>
    <w:p>
      <w:pPr>
        <w:pStyle w:val="Heading2"/>
      </w:pPr>
      <w:r>
        <w:t>Supplementary Analysis Note 8</w:t>
      </w:r>
    </w:p>
    <w:p/>
    <w:p>
      <w:pPr>
        <w:pStyle w:val="Heading1"/>
      </w:pPr>
      <w:r>
        <w:t>Repository Walkthrough and What Each Module Suggests</w:t>
      </w:r>
    </w:p>
    <w:p>
      <w:r>
        <w:t>The public FINRL-X repository exposes enough structure to infer how the maintainers think about system boundaries. The source tree includes a data area with fetchers, sentiment processing, and SQLite-backed persistence; a backtest engine; strategy modules; and a trading layer with Alpaca support. Even without treating every filename as stable API surface, this reveals an important intent: data management, strategy definition, historical validation, and deployment control are distinct concerns and are expected to evolve semi-independently.</w:t>
      </w:r>
    </w:p>
    <w:p>
      <w:r>
        <w:t>For the planned platform, that repository structure supports a practical build rule: no frontend dashboard code should depend directly on model-specific internals. Instead, the UI should depend on stable recommendation and replay contracts. Likewise, no backtest should depend on ad hoc browser logic. FINRL-X is useful precisely because it encourages this separation.</w:t>
      </w:r>
    </w:p>
    <w:p>
      <w:r>
        <w:t>A module-by-module reading also suggests a useful implementation sequencing strategy. Build the data and history model first. Build recommendation and replay contracts second. Build strategy and validation orchestration third. Build dashboard and admin surfaces on top of those contracts fourth. This avoids the common anti-pattern where UI and quant logic become entangled too early.</w:t>
      </w:r>
    </w:p>
    <w:p>
      <w:r>
        <w:t>The same repository walkthrough also reveals a limitation. A public code tree can convey architectural ambition without proving long-horizon maintainability. Therefore, filenames and command flows should inform the design, but should not be copied blindly into the planned product. The product should inherit principles, not the accidental shape of a first public release.</w:t>
      </w:r>
    </w:p>
    <w:p/>
    <w:p>
      <w:pPr>
        <w:pStyle w:val="Heading1"/>
      </w:pPr>
      <w:r>
        <w:t>Public Use Cases Reinterpreted for the Planned Medium-Term Horizon</w:t>
      </w:r>
    </w:p>
    <w:p>
      <w:r>
        <w:t>The publicly documented FINRL-X use cases deserve reinterpretation through the founder's actual holding horizon. A medium-term horizon of weeks to months changes what matters. Daily microstructure alpha, order-book nuance, or rapid intraday adaptation become less central. In contrast, regime detection, portfolio turnover control, narrative shifts in news flow, factor rotation, and timing confirmation become more valuable.</w:t>
      </w:r>
    </w:p>
    <w:p>
      <w:r>
        <w:t>The allocation-paradigm use case is therefore highly relevant. It demonstrates that different allocation logics can be compared under one interface. For the planned product, this means one can start with classical allocators and later test RL allocators without rewriting the rest of the platform. The rolling-selection use case is also relevant because it shows that machine-learning selection and learning-based allocation can coexist. The adaptive multi-asset rotation use case is especially interesting because it bakes regime logic and risk monitoring into the same research-to-deployment frame.</w:t>
      </w:r>
    </w:p>
    <w:p>
      <w:r>
        <w:t>The planned service should not reproduce these examples one for one. Instead, it should extract a design pattern: compare policy families under identical recommendation semantics and identical validation semantics. This creates a powerful private research loop. The founder can ask which combination of selection, timing, and allocation appears most defensible for medium-term decisions, while still consuming all outcomes through one dashboard language.</w:t>
      </w:r>
    </w:p>
    <w:p>
      <w:r>
        <w:t>A useful consequence is reduced tool sprawl. Instead of one notebook for RL, one dashboard for news, one tracker for paper performance, and one set of ad hoc risk checks, the platform can become the single place where those perspectives are normalized.</w:t>
      </w:r>
    </w:p>
    <w:p/>
    <w:p>
      <w:pPr>
        <w:pStyle w:val="Heading1"/>
      </w:pPr>
      <w:r>
        <w:t>Maturity Assessment Framework for FINRL-X</w:t>
      </w:r>
    </w:p>
    <w:p>
      <w:r>
        <w:t>A consulting-grade technology recommendation needs more than enthusiasm. It needs a maturity lens. For FINRL-X, the maturity assessment should consider at least seven dimensions: conceptual clarity, code organization, deployment semantics, validation quality, ecosystem traction, operational hardening, and third-party proof.</w:t>
      </w:r>
    </w:p>
    <w:p>
      <w:r>
        <w:t>On conceptual clarity, FINRL-X scores well. The official materials are unusually clear about the contract-preserving architecture, the selection-allocation-timing-risk decomposition, and the intended bridge between research and deployment. On code organization, public evidence is encouraging but preliminary; there is enough structure to show design intent, but not enough public track record yet to treat the system as battle-proven under diverse workloads.</w:t>
      </w:r>
    </w:p>
    <w:p>
      <w:r>
        <w:t>On deployment semantics, FINRL-X is stronger than many academic or hobbyist trading repositories because it explicitly addresses paper and live execution. On validation quality, the framework's emphasis on backtesting, paper runs, and benchmark comparison is positive, but external independent evaluations remain limited. On ecosystem traction and third-party proof, the maturity is still early. There is not yet a large visible body of public downstream products built around FINRL-X specifically.</w:t>
      </w:r>
    </w:p>
    <w:p>
      <w:r>
        <w:t>The net maturity assessment is therefore asymmetric: high value as architecture reference, moderate value as code starting point, and lower value as a drop-in production platform. That asymmetry is exactly why the planned product should borrow its strongest concepts while retaining independent control over contracts, UX, governance, and validation policy.</w:t>
      </w:r>
    </w:p>
    <w:p/>
    <w:p>
      <w:pPr>
        <w:pStyle w:val="Heading1"/>
      </w:pPr>
      <w:r>
        <w:t>Implications for News and Text-Driven Market Analysis</w:t>
      </w:r>
    </w:p>
    <w:p>
      <w:r>
        <w:t>The founder's intended service depends heavily on news and text. This is a critical point because it changes the center of gravity of the product. FINRL-X mentions LLM-based sentiment signals, but public documentation does not suggest that text is the dominant user-facing layer. In the planned product, by contrast, text and news analysis should be first-class.</w:t>
      </w:r>
    </w:p>
    <w:p>
      <w:r>
        <w:t>That means the platform should extend the FINRL-X data layer idea substantially. Text ingestion should capture article or post metadata, timestamps, source identity, entity mapping, duplicate clustering, and freshness. Text transformation should produce not only sentiment, but also relevance, directionality, uncertainty, catalyst categories, event tags, and confidence. Recommendation logic should then use those outputs in explicit places: selection candidates, timing overlays, confidence adjustment, and natural-language rationale.</w:t>
      </w:r>
    </w:p>
    <w:p>
      <w:r>
        <w:t>This is an area where FINRL-X should be seen as enabling architecture, not complete solution. The framework creates a place where LLM-based features can live without breaking downstream semantics. The product still has to design a much richer text-analysis layer on top of that substrate. That is a major opportunity and also a major workload.</w:t>
      </w:r>
    </w:p>
    <w:p/>
    <w:p>
      <w:pPr>
        <w:pStyle w:val="Heading1"/>
      </w:pPr>
      <w:r>
        <w:t>Implications for Social Sentiment Analysis</w:t>
      </w:r>
    </w:p>
    <w:p>
      <w:r>
        <w:t>Social sentiment is inherently noisier than curated news or market data. That does not make it useless. It means the platform must treat it as a lower-trust but still potentially informative layer. FINRL-X's modular structure is a good fit for this because it allows sentiment to influence confidence and timing without forcing sentiment to dominate the core recommendation.</w:t>
      </w:r>
    </w:p>
    <w:p>
      <w:r>
        <w:t>For the planned platform, a sensible design would give social sentiment four main roles. First, anomaly detection: identifying unusual attention or tone changes. Second, confidence modulation: lowering trust in highly unstable narrative conditions. Third, timing assistance: helping detect overheating or panic. Fourth, narrative explanation: describing what social channels are amplifying, even when the final recommendation is governed by stronger evidence elsewhere.</w:t>
      </w:r>
    </w:p>
    <w:p>
      <w:r>
        <w:t>This again underscores why the recommendation contract matters. Once all layers must resolve into a stable recommendation object, noisy data can be used carefully rather than theatrically.</w:t>
      </w:r>
    </w:p>
    <w:p/>
    <w:p>
      <w:pPr>
        <w:pStyle w:val="Heading1"/>
      </w:pPr>
      <w:r>
        <w:t>Implications for Technical Analysis</w:t>
      </w:r>
    </w:p>
    <w:p>
      <w:r>
        <w:t>Technical analysis fits naturally into the FINRL-X policy stack, especially in timing and risk overlay. The repository itself references timing overlays such as KAMA. That is a strong clue: technical logic is useful when treated as a structured adjustment layer rather than as the entire thesis.</w:t>
      </w:r>
    </w:p>
    <w:p>
      <w:r>
        <w:t>For the founder's medium-term horizon, technical analysis should likely do more work in validating entry timing, exit caution, and regime classification than in raw security selection. Trend state, volatility state, relative strength drift, breadth signals, and gap/shock logic can all improve the timing layer. Stop and cooldown logic can inform portfolio-level risk overlay or post-allocation constraints. Those roles match both the documented FINRL-X examples and the practical needs of a multi-input private recommendation platform.</w:t>
      </w:r>
    </w:p>
    <w:p>
      <w:r>
        <w:t>A key implementation benefit is explainability. Technical signals are often easier to show visually than text or latent model features. This means technical analysis can carry part of the explanation burden in the dashboard even when the deeper thesis comes from multiple sources.</w:t>
      </w:r>
    </w:p>
    <w:p/>
    <w:p>
      <w:pPr>
        <w:pStyle w:val="Heading1"/>
      </w:pPr>
      <w:r>
        <w:t>Implementation Blueprint for Adapting FINRL-X Concepts</w:t>
      </w:r>
    </w:p>
    <w:p>
      <w:r>
        <w:t>The cleanest adaptation path for the planned platform is a six-step blueprint. First, define source snapshots for market data, news, social sentiment, technical histories, and current portfolio state. Second, define aligned feature sets with provenance and freshness. Third, define engine outputs for news/text, social sentiment, technical analysis, machine-learning ranking, and optional RL policy components. Fourth, define explicit selection, allocation, timing, and risk overlay stages. Fifth, define the recommendation object and replay record. Sixth, build UI and admin surfaces entirely around those contracts.</w:t>
      </w:r>
    </w:p>
    <w:p>
      <w:r>
        <w:t>This blueprint preserves the best architectural lessons from FINRL-X while allowing the product to become much more user-centric than the public framework itself. It also creates room for staged sophistication. One can begin with simpler allocation and timing logic and still be fully compatible with later RL or more advanced policy experiments.</w:t>
      </w:r>
    </w:p>
    <w:p>
      <w:r>
        <w:t>The blueprint also makes QA more honest. Instead of claiming that 'the AI system works', one can verify whether each stage produces stable and interpretable outputs, whether confidence degrades correctly, and whether replay reconstructs the recommendation accurately.</w:t>
      </w:r>
    </w:p>
    <w:p/>
    <w:p>
      <w:pPr>
        <w:pStyle w:val="Heading1"/>
      </w:pPr>
      <w:r>
        <w:t>What the Planned Product Should Not Copy from FINRL-X</w:t>
      </w:r>
    </w:p>
    <w:p>
      <w:r>
        <w:t>The product should not inherit the public framework's worldview unchanged. It should not overemphasize broker execution. It should not let paper-trading metrics dominate product narrative. It should not force users to think in terms of internal strategy scripts. It should not expose low-level quant jargon where portfolio decisions can be expressed more clearly. It should not assume that because a framework is modular, every possible module belongs in the initial release.</w:t>
      </w:r>
    </w:p>
    <w:p>
      <w:r>
        <w:t>It should also avoid a common open-source trap: exposing technology identity instead of user value. The founder does not need a 'FINRL-X app'. The founder needs a private system that absorbs the strongest structural ideas from FINRL-X while feeling purpose-built for medium-term decisions driven by text, sentiment, technical analysis, and portfolio context.</w:t>
      </w:r>
    </w:p>
    <w:p>
      <w:r>
        <w:t>This distinction is not cosmetic. It will determine whether the product becomes a useful cockpit or an overly abstract research façade.</w:t>
      </w:r>
    </w:p>
    <w:p/>
    <w:p>
      <w:pPr>
        <w:pStyle w:val="Heading1"/>
      </w:pPr>
      <w:r>
        <w:t>Due Diligence Questions to Keep Open During Implementation</w:t>
      </w:r>
    </w:p>
    <w:p>
      <w:r>
        <w:t>Several due-diligence questions should remain open and visible while the platform is built. Which policy stages genuinely benefit from RL versus classical methods? Which text-derived features are stable enough for medium-term decisions? How should confidence degrade under missing or stale sentiment data? Which recommendation changes deserve suppression rather than mere warning? What paper-trading assumptions are honest enough to be decision-supportive without overstating realism?</w:t>
      </w:r>
    </w:p>
    <w:p>
      <w:r>
        <w:t>These are not reasons to delay architecture. They are reasons to instrument the architecture correctly. The recommendation object, replay structure, and admin surfaces should make these questions empirically answerable over time. FINRL-X helps because it encourages stable semantics; the product still has to implement the measurement and truthfulness around those semantics.</w:t>
      </w:r>
    </w:p>
    <w:p/>
    <w:p>
      <w:pPr>
        <w:pStyle w:val="Heading1"/>
      </w:pPr>
      <w:r>
        <w:t>Bottom-Line Technology Recommendation</w:t>
      </w:r>
    </w:p>
    <w:p>
      <w:r>
        <w:t>The bottom-line recommendation is to use FINRL-X as a strategic and architectural reference standard. Build the product around the same broad ideas of composable policy stages, weight-centric recommendations, unified validation semantics, and deployment-aware thinking. Then extend that architecture aggressively in the directions the founder actually needs: deep text and news analysis, structured social sentiment, stronger explanation layers, recommendation-first UX, replay, and operational trust.</w:t>
      </w:r>
    </w:p>
    <w:p>
      <w:r>
        <w:t>Do not frame the product as a turnkey RL platform. Do not rely on FINRL-X alone to guarantee maturity. Do not rush into execution. Use the architecture to gain clarity, consistency, and extensibility. That is where the real value lies.</w:t>
      </w:r>
    </w:p>
    <w:p/>
    <w:p>
      <w:pPr>
        <w:pStyle w:val="Heading1"/>
      </w:pPr>
      <w:r>
        <w:t>Detailed Reading of the v1.0.0 Public Release</w:t>
      </w:r>
    </w:p>
    <w:p>
      <w:r>
        <w:t>The v1.0.0 release notes are valuable because they compress the maintainers' own view of what counts as important. The release foregrounds the weight-centric interface, the modular strategy pipeline, the unified data layer, professional backtesting, broker-integrated execution, and risk management/monitoring. From a product-strategy perspective, that list is telling: FINRL-X wants to be judged not only by modeling capability but also by coherence from data to execution.</w:t>
      </w:r>
    </w:p>
    <w:p>
      <w:r>
        <w:t>For the planned product, the most relevant lesson is prioritization. If the maintainers chose to highlight risk controls and deployment-aware workflows in the very first public release, that signals where real-world friction tends to emerge. The planned service should follow the same instinct and treat reliability, recommendation integrity, and validation continuity as core scope rather than as polishing work.</w:t>
      </w:r>
    </w:p>
    <w:p>
      <w:r>
        <w:t>A second lesson is public narrative discipline. FINRL-X does not market itself simply as an RL package. It markets itself as infrastructure. The planned product should follow a parallel approach and present itself, internally and architecturally, as decision infrastructure rather than as a bundle of predictive models.</w:t>
      </w:r>
    </w:p>
    <w:p/>
    <w:p>
      <w:pPr>
        <w:pStyle w:val="Heading1"/>
      </w:pPr>
      <w:r>
        <w:t>Interpretation of the Paper Abstract for Product Architects</w:t>
      </w:r>
    </w:p>
    <w:p>
      <w:r>
        <w:t>The abstract of the FINRL-X paper is unusually dense with implementation implications. The phrase 'deployment-consistent trading architecture' means the authors view consistency between evaluation and deployment as a first-class problem. The phrase 'weight-centric interface' means they consider the portfolio-weight vector to be a stable semantic bridge across very different strategies. The phrase 'composable strategy pipeline' means the architecture is meant to remain open to classical, ML, RL, and LLM-adjacent components without requiring downstream rewrites.</w:t>
      </w:r>
    </w:p>
    <w:p>
      <w:r>
        <w:t>For a product architect, the takeaway is that FINRL-X is less about model novelty and more about interface discipline. That is a strong fit for the planned platform. The product needs to combine heterogeneous analytical forms while retaining one understandable user-facing language. Target weights, deltas, confidence, warnings, and audit references are that language.</w:t>
      </w:r>
    </w:p>
    <w:p>
      <w:r>
        <w:t>The abstract also explicitly mentions LLM-based sentiment signals. This should be interpreted as permission, not obligation. The framework can host such signals. It does not require the product to over-index on them.</w:t>
      </w:r>
    </w:p>
    <w:p/>
    <w:p>
      <w:pPr>
        <w:pStyle w:val="Heading1"/>
      </w:pPr>
      <w:r>
        <w:t>Migration Thought Experiment: If Starting from Legacy FinRL</w:t>
      </w:r>
    </w:p>
    <w:p>
      <w:r>
        <w:t>Suppose one began with the original FinRL mental model: data preprocessing, training, testing, and trading loops around DRL agents. The path to the planned product would then require several expansions: more source types, explicit recommendation objects, modular policy layers, richer replay, stronger backtesting semantics, and much more visible operational health. FINRL-X shortens that conceptual distance because it already encodes many of those expansions in public form.</w:t>
      </w:r>
    </w:p>
    <w:p>
      <w:r>
        <w:t>This thought experiment is useful because it explains why direct reuse of legacy FinRL tutorials would be strategically limiting. The founder's product is not just a research notebook that later needs a dashboard. It is a decision platform from day one. FINRL-X is closer to that end state.</w:t>
      </w:r>
    </w:p>
    <w:p>
      <w:r>
        <w:t>Therefore the migration recommendation is straightforward. Learn from classic FinRL where useful, but design around FINRL-X-era abstractions and around the product's own UI and governance needs.</w:t>
      </w:r>
    </w:p>
    <w:p/>
    <w:p>
      <w:pPr>
        <w:pStyle w:val="Heading1"/>
      </w:pPr>
      <w:r>
        <w:t>Source Provenance and Auditability as Strategic Features</w:t>
      </w:r>
    </w:p>
    <w:p>
      <w:r>
        <w:t>One of the easiest mistakes in AI-heavy products is to treat provenance as a backend-only concern. In the planned service, provenance should be a product feature. A recommendation based on text and sentiment is only useful if the user can later inspect what inputs existed, how fresh they were, and what policy layers transformed them.</w:t>
      </w:r>
    </w:p>
    <w:p>
      <w:r>
        <w:t>FINRL-X's emphasis on reproducibility and deployment consistency makes provenance a natural extension rather than an awkward add-on. Snapshot IDs, feature-set IDs, engine-output IDs, and audit IDs should become normal parts of the internal data model. The replay screen should depend on them. The admin surfaces should expose them where operationally relevant.</w:t>
      </w:r>
    </w:p>
    <w:p>
      <w:r>
        <w:t>This is one of the clearest places where architecture directly improves trust. It also makes the platform more scientifically useful to its owner, because it allows retrospective reasoning instead of memory-based guesswork.</w:t>
      </w:r>
    </w:p>
    <w:p/>
    <w:p>
      <w:pPr>
        <w:pStyle w:val="Heading1"/>
      </w:pPr>
      <w:r>
        <w:t>Recommended Evaluation Questions for Any Future FINRL-X-Based Experiment</w:t>
      </w:r>
    </w:p>
    <w:p>
      <w:r>
        <w:t>Every future experiment that borrows from FINRL-X should be forced through a common evaluation set. What exactly is being optimized: ranking quality, allocation efficiency, timing sensitivity, drawdown control, or recommendation interpretability? Under what benchmark and transaction-cost assumptions? How much of the observed effect survives walk-forward testing? How much explanation survives conversion into a recommendation object that a human can read?</w:t>
      </w:r>
    </w:p>
    <w:p>
      <w:r>
        <w:t>These questions matter because one of the public risks in the open-source trading space is premature celebration of backtest metrics without system-level scrutiny. The planned product should be stricter than that culture. It should value explainability and trust alongside returns, not after them.</w:t>
      </w:r>
    </w:p>
    <w:p>
      <w:r>
        <w:t>This again highlights the right use of FINRL-X: not as a permission slip to trust RL outputs, but as a structure that makes it easier to compare, constrain, and understand multiple policy families.</w:t>
      </w:r>
    </w:p>
    <w:p/>
    <w:p>
      <w:pPr>
        <w:pStyle w:val="Heading1"/>
      </w:pPr>
      <w:r>
        <w:t>What a High-Quality FINRL-X Adoption Would Look Like One Year Later</w:t>
      </w:r>
    </w:p>
    <w:p>
      <w:r>
        <w:t>After one year of disciplined adoption, the ideal state would be a private platform in which all recommendations are generated through a stable policy pipeline, every recommendation is replayable, backtests and paper monitoring share the same semantics, text and sentiment features are versioned and auditable, and the founder can compare strategy variants without mentally re-translating each output format.</w:t>
      </w:r>
    </w:p>
    <w:p>
      <w:r>
        <w:t>In that state, FINRL-X would have served its real purpose: not to dominate the product's identity, but to improve its internal coherence. The user would not need to think about the framework constantly. They would simply experience a system that feels structurally consistent, explainable, and extensible.</w:t>
      </w:r>
    </w:p>
    <w:p>
      <w:r>
        <w:t>That is the end-state this report recommends working toward.</w:t>
      </w:r>
    </w:p>
    <w:p/>
    <w:p>
      <w:pPr>
        <w:pStyle w:val="Heading1"/>
      </w:pPr>
      <w:r>
        <w:t>Concluding Position</w:t>
      </w:r>
    </w:p>
    <w:p>
      <w:r>
        <w:t>FINRL-X is credible as a modern public reference point for how a quantitative trading stack can be organized. It is not yet something that should be treated as self-proving evidence of production maturity. For the planned service, this distinction is decisive.</w:t>
      </w:r>
    </w:p>
    <w:p>
      <w:r>
        <w:t>The right move is to borrow its strongest architectural ideas aggressively, while building independent product logic, text intelligence, UX, governance, and trust surfaces around them. If that is done well, the resulting product can become more useful to the founder than either a pure FINRL-X clone or a disconnected collection of bespoke scripts.</w:t>
      </w:r>
    </w:p>
    <w:p/>
    <w:p>
      <w:pPr>
        <w:pStyle w:val="Heading1"/>
      </w:pPr>
      <w:r>
        <w:t>Appendix D — Detailed Public Artifact Inventory</w:t>
      </w:r>
    </w:p>
    <w:p>
      <w:r>
        <w:t>To make this survey reproducible, the implementation team should maintain an artifact inventory. At minimum, that inventory should record the official FINRL-X repository, current tags and releases, example notebooks, public strategy scripts, the FINRL repository note redirecting production-oriented users to FINRL-X, the FINRL-Meta repository note redirecting users to FINRL-X, the arXiv record for the paper, and selected Reddit threads that capture recurring practical criticisms.</w:t>
      </w:r>
    </w:p>
    <w:p>
      <w:r>
        <w:t>Recording this inventory is not bureaucratic overhead. It prevents later confusion over which public statements are being relied upon, which code examples are merely illustrative, and which maturity assumptions are grounded in official release notes versus community interpretation.</w:t>
      </w:r>
    </w:p>
    <w:p>
      <w:r>
        <w:t>In a consulting context, this inventory would also support future refresh cycles. FINRL-X is new enough that its public footprint could change materially over the next year. The product should therefore be designed to absorb new evidence without invalidating its core architecture.</w:t>
      </w:r>
    </w:p>
    <w:p/>
    <w:p>
      <w:pPr>
        <w:pStyle w:val="Heading1"/>
      </w:pPr>
      <w:r>
        <w:t>Appendix E — Implementation Checklist Derived from This Survey</w:t>
      </w:r>
    </w:p>
    <w:p>
      <w:r>
        <w:t>Before implementation begins, define the recommendation object schema. Before frontend work scales, define replay and history entities. Before text analysis is celebrated, define provenance and freshness rules. Before RL enters production comparisons, define common benchmarks, cost assumptions, and confidence-degradation rules. Before paper mode is exposed, define its realism disclaimers and operational health indicators.</w:t>
      </w:r>
    </w:p>
    <w:p>
      <w:r>
        <w:t>This checklist distills the practical meaning of the entire report. It turns FINRL-X from a promising public framework into a set of discipline requirements for the planned product.</w:t>
      </w:r>
    </w:p>
    <w:p>
      <w:r>
        <w:t>If the implementation follows this order, FINRL-X becomes a multiplier of coherence. If the implementation skips this order, FINRL-X risks becoming a label attached to a still-fragmented tool.</w:t>
      </w:r>
    </w:p>
    <w:p/>
    <w:p>
      <w:pPr>
        <w:pStyle w:val="Heading1"/>
      </w:pPr>
      <w:r>
        <w:t>Appendix F — Short Decision Memo</w:t>
      </w:r>
    </w:p>
    <w:p>
      <w:r>
        <w:t>Recommendation: proceed with FINRL-X-inspired architecture. Constraint: do not overcommit to RL or live execution. Priority import: weight-centric contract plus stage decomposition. Highest-value extension: stronger text/news, sentiment, replay, and recommendation-first UX. Main caution: public maturity is still early, so product discipline must exceed framework enthusiasm.</w:t>
      </w:r>
    </w:p>
    <w:p>
      <w:r>
        <w:t>This short memo is intentionally blunt because it can serve as the one-paragraph decision note for future reference. The platform should use FINRL-X as a spine, not as a crutch.</w:t>
      </w:r>
    </w:p>
    <w:p/>
    <w:p>
      <w:pPr>
        <w:pStyle w:val="Heading1"/>
      </w:pPr>
      <w:r>
        <w:t>Appendix G — Repository-Derived Capability Inventory</w:t>
      </w:r>
    </w:p>
    <w:p>
      <w:r>
        <w:t>The public repository suggests a capability inventory that can be translated directly into an internal architecture backlog. At the data layer, the observed needs are multi-source market data access, caching, and feature preprocessing. At the strategy layer, the observed needs are reusable interfaces for selection, allocation, timing, and risk transformation. At the backtest layer, the observed needs are benchmark-aware result generation and comparable transaction-cost semantics. At the deployment layer, the observed needs are portfolio rebalance execution, dry-run support, and pre-trade checks. Even if the planned product never implements these in exactly the same way, the inventory is useful as a checklist.</w:t>
      </w:r>
    </w:p>
    <w:p>
      <w:r>
        <w:t>A second repository-derived capability is environment separation. The existence of CLI flows, a notebook flow, and code-level APIs suggests that the maintainers expect users to operate the framework through different interaction modes. For the planned platform, this supports a strong recommendation: separate research codepaths, production-facing APIs, and user-facing dashboards, but keep them tied together through one recommendation and replay model.</w:t>
      </w:r>
    </w:p>
    <w:p>
      <w:r>
        <w:t>A third capability is configuration discipline. Public notes point to a shift from simpler historical config conventions toward more typed and environment-aware configuration. The planned product should make the same move from the beginning. Universe definition, allocator choice, timing policy, risk profile, source priorities, and paper assumptions should all be represented as first-class configuration objects rather than hidden constants.</w:t>
      </w:r>
    </w:p>
    <w:p/>
    <w:p>
      <w:pPr>
        <w:pStyle w:val="Heading1"/>
      </w:pPr>
      <w:r>
        <w:t>Appendix H — Architectural Decisions the Planned Product Should Record Explicitly</w:t>
      </w:r>
    </w:p>
    <w:p>
      <w:r>
        <w:t>The implementation should create architecture decision records for several choices that this report cannot freeze permanently. These include the exact schema of the recommendation object, the persistence format for replay history, the rule for suppressing versus merely downgrading a recommendation, the treatment of text provenance in the audit model, the role of RL in the first release, and the policy for introducing future broker execution. Recording those decisions prevents drift between architecture, UX, and implementation reality.</w:t>
      </w:r>
    </w:p>
    <w:p>
      <w:r>
        <w:t>An ADR is particularly important whenever a trade-off affects explanation or validation. For example, if social-sentiment inputs are allowed to affect timing but not selection, that should be documented. If allocation remains classical in V1 while RL is deferred, that should be documented. If paper mode uses simplified fills and slippage assumptions, that should be documented. The value of FINRL-X to this project increases when those decisions are made explicit and decreases when they remain implicit.</w:t>
      </w:r>
    </w:p>
    <w:p>
      <w:r>
        <w:t>In practical terms, the product should behave as though the architecture itself is a governed asset. That mindset is entirely consistent with the system-level discipline that FINRL-X publicly aspires to.</w:t>
      </w:r>
    </w:p>
    <w:p/>
    <w:p>
      <w:pPr>
        <w:pStyle w:val="Heading1"/>
      </w:pPr>
      <w:r>
        <w:t>Appendix I — Final Technology Verdict for Document 1</w:t>
      </w:r>
    </w:p>
    <w:p>
      <w:r>
        <w:t>Verdict: FINRL-X should be treated as a high-value architectural reference and an optional code inspiration, but not as a plug-and-play finished foundation. Its strongest contribution to the planned platform is a modern, deployment-consistent, weight-centric design that can unify text, sentiment, technical analysis, ML, and selective RL under one recommendation contract.</w:t>
      </w:r>
    </w:p>
    <w:p>
      <w:r>
        <w:t>The framework is strong enough to shape the platform's internal architecture immediately. It is not mature enough, on public evidence alone, to justify outsourcing product judgment to the framework itself. The planned platform should therefore adopt FINRL-X's structure while preserving independent control over product logic, UX design, governance, risk policy, provenance, and validation rigor.</w:t>
      </w:r>
    </w:p>
    <w:p>
      <w:r>
        <w:t>In that form, FINRL-X becomes extremely useful. It stops being a promise that RL will solve trading, and becomes instead a disciplined scaffold for building a trustworthy private investment decision platform.</w:t>
      </w:r>
    </w:p>
    <w:p/>
    <w:p>
      <w:pPr>
        <w:pStyle w:val="Heading1"/>
      </w:pPr>
      <w:r>
        <w:t>Appendix J — One-Page Strategic Summary for Implementation Kickoff</w:t>
      </w:r>
    </w:p>
    <w:p>
      <w:r>
        <w:t>Use FINRL-X as the architectural spine, not the product identity. The primary design import is the contract-preserving recommendation flow, not the branding of reinforcement learning.</w:t>
      </w:r>
    </w:p>
    <w:p>
      <w:r>
        <w:t>Design the planned platform around one recommendation object that can survive dashboard display, replay, backtesting, paper monitoring, and later optional execution without semantic drift.</w:t>
      </w:r>
    </w:p>
    <w:p>
      <w:r>
        <w:t>Introduce RL only where it proves superior under common validation rules. In the meantime, let text intelligence, social sentiment interpretation, technical timing, and explicit portfolio-level risk controls do the heavy lifting they are naturally suited for.</w:t>
      </w:r>
    </w:p>
    <w:p>
      <w:r>
        <w:t>Make provenance, degraded state, and auditability visible in the product. This is the difference between an impressive demo and a trustworthy private decision system.</w:t>
      </w:r>
    </w:p>
    <w:p>
      <w:r>
        <w:t>Use this report as a technology baseline, then refine the implementation through ADRs, fixtures, replay semantics, and evidence-backed phase reviews.</w:t>
      </w:r>
    </w:p>
    <w:p>
      <w:pPr>
        <w:pStyle w:val="Heading1"/>
      </w:pPr>
      <w:r>
        <w:t>Appendix K — Adjacent Frameworks and Why FINRL-X Still Matters</w:t>
      </w:r>
    </w:p>
    <w:p>
      <w:r>
        <w:t>FINRL-X does not exist in a vacuum. Adjacent frameworks such as Qlib, Backtrader, Zipline, QuantConnect Lean, and custom brokerage stacks occupy overlapping but distinct positions in the quantitative-trading landscape. The reason FINRL-X still matters for this project is not that it eliminates those alternatives, but that it combines several ideas that are often split across them: a portfolio-weight interface, explicit policy layering, paper/live continuity, and explicit room for AI-driven as well as rule-based components.</w:t>
      </w:r>
    </w:p>
    <w:p>
      <w:r>
        <w:t>In a private decision-intelligence platform, this combination is unusually valuable. It reduces the need to choose between research flexibility and operational coherence. The product can borrow the strongest interface idea from FINRL-X while still learning from the ecosystem around it.</w:t>
      </w:r>
    </w:p>
    <w:p>
      <w:r>
        <w:t>The table below is therefore not a procurement matrix. It is a strategic reminder that FINRL-X's distinctiveness lies in the way it packages system boundaries rather than in claiming monopoly over all quant capabilities.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Framework family</w:t>
            </w:r>
          </w:p>
        </w:tc>
        <w:tc>
          <w:tcPr>
            <w:tcW w:type="dxa" w:w="2520"/>
          </w:tcPr>
          <w:p>
            <w:r>
              <w:t>Typical strength</w:t>
            </w:r>
          </w:p>
        </w:tc>
        <w:tc>
          <w:tcPr>
            <w:tcW w:type="dxa" w:w="2520"/>
          </w:tcPr>
          <w:p>
            <w:r>
              <w:t>Typical weakness relative to planned platform</w:t>
            </w:r>
          </w:p>
        </w:tc>
        <w:tc>
          <w:tcPr>
            <w:tcW w:type="dxa" w:w="2520"/>
          </w:tcPr>
          <w:p>
            <w:r>
              <w:t>Why FINRL-X remains relevant</w:t>
            </w:r>
          </w:p>
        </w:tc>
      </w:tr>
      <w:tr>
        <w:tc>
          <w:tcPr>
            <w:tcW w:type="dxa" w:w="2520"/>
          </w:tcPr>
          <w:p>
            <w:r>
              <w:t>Classic research frameworks</w:t>
            </w:r>
          </w:p>
        </w:tc>
        <w:tc>
          <w:tcPr>
            <w:tcW w:type="dxa" w:w="2520"/>
          </w:tcPr>
          <w:p>
            <w:r>
              <w:t>Flexible experimentation</w:t>
            </w:r>
          </w:p>
        </w:tc>
        <w:tc>
          <w:tcPr>
            <w:tcW w:type="dxa" w:w="2520"/>
          </w:tcPr>
          <w:p>
            <w:r>
              <w:t>Often weak on user-facing decision semantics</w:t>
            </w:r>
          </w:p>
        </w:tc>
        <w:tc>
          <w:tcPr>
            <w:tcW w:type="dxa" w:w="2520"/>
          </w:tcPr>
          <w:p>
            <w:r>
              <w:t>FINRL-X better matches end-to-end recommendation workflows</w:t>
            </w:r>
          </w:p>
        </w:tc>
      </w:tr>
      <w:tr>
        <w:tc>
          <w:tcPr>
            <w:tcW w:type="dxa" w:w="2520"/>
          </w:tcPr>
          <w:p>
            <w:r>
              <w:t>Broker-oriented stacks</w:t>
            </w:r>
          </w:p>
        </w:tc>
        <w:tc>
          <w:tcPr>
            <w:tcW w:type="dxa" w:w="2520"/>
          </w:tcPr>
          <w:p>
            <w:r>
              <w:t>Execution realism</w:t>
            </w:r>
          </w:p>
        </w:tc>
        <w:tc>
          <w:tcPr>
            <w:tcW w:type="dxa" w:w="2520"/>
          </w:tcPr>
          <w:p>
            <w:r>
              <w:t>Often weak on rich text/news-driven reasoning</w:t>
            </w:r>
          </w:p>
        </w:tc>
        <w:tc>
          <w:tcPr>
            <w:tcW w:type="dxa" w:w="2520"/>
          </w:tcPr>
          <w:p>
            <w:r>
              <w:t>FINRL-X better supports modular upstream intelligence</w:t>
            </w:r>
          </w:p>
        </w:tc>
      </w:tr>
      <w:tr>
        <w:tc>
          <w:tcPr>
            <w:tcW w:type="dxa" w:w="2520"/>
          </w:tcPr>
          <w:p>
            <w:r>
              <w:t>Charting ecosystems</w:t>
            </w:r>
          </w:p>
        </w:tc>
        <w:tc>
          <w:tcPr>
            <w:tcW w:type="dxa" w:w="2520"/>
          </w:tcPr>
          <w:p>
            <w:r>
              <w:t>Visual analysis</w:t>
            </w:r>
          </w:p>
        </w:tc>
        <w:tc>
          <w:tcPr>
            <w:tcW w:type="dxa" w:w="2520"/>
          </w:tcPr>
          <w:p>
            <w:r>
              <w:t>Not portfolio-policy-centric by default</w:t>
            </w:r>
          </w:p>
        </w:tc>
        <w:tc>
          <w:tcPr>
            <w:tcW w:type="dxa" w:w="2520"/>
          </w:tcPr>
          <w:p>
            <w:r>
              <w:t>FINRL-X offers stronger policy structure</w:t>
            </w:r>
          </w:p>
        </w:tc>
      </w:tr>
      <w:tr>
        <w:tc>
          <w:tcPr>
            <w:tcW w:type="dxa" w:w="2520"/>
          </w:tcPr>
          <w:p>
            <w:r>
              <w:t>Portfolio analytics tools</w:t>
            </w:r>
          </w:p>
        </w:tc>
        <w:tc>
          <w:tcPr>
            <w:tcW w:type="dxa" w:w="2520"/>
          </w:tcPr>
          <w:p>
            <w:r>
              <w:t>Risk and comparison</w:t>
            </w:r>
          </w:p>
        </w:tc>
        <w:tc>
          <w:tcPr>
            <w:tcW w:type="dxa" w:w="2520"/>
          </w:tcPr>
          <w:p>
            <w:r>
              <w:t>Often weak on AI-native orchestration</w:t>
            </w:r>
          </w:p>
        </w:tc>
        <w:tc>
          <w:tcPr>
            <w:tcW w:type="dxa" w:w="2520"/>
          </w:tcPr>
          <w:p>
            <w:r>
              <w:t>FINRL-X offers a more unified architecture</w:t>
            </w:r>
          </w:p>
        </w:tc>
      </w:tr>
    </w:tbl>
    <w:p/>
    <w:p>
      <w:r>
        <w:drawing>
          <wp:inline xmlns:a="http://schemas.openxmlformats.org/drawingml/2006/main" xmlns:pic="http://schemas.openxmlformats.org/drawingml/2006/picture">
            <wp:extent cx="6035040" cy="3688080"/>
            <wp:docPr id="2" name="Picture 2"/>
            <wp:cNvGraphicFramePr>
              <a:graphicFrameLocks noChangeAspect="1"/>
            </wp:cNvGraphicFramePr>
            <a:graphic>
              <a:graphicData uri="http://schemas.openxmlformats.org/drawingml/2006/picture">
                <pic:pic>
                  <pic:nvPicPr>
                    <pic:cNvPr id="0" name="market_landscape.png"/>
                    <pic:cNvPicPr/>
                  </pic:nvPicPr>
                  <pic:blipFill>
                    <a:blip r:embed="rId11"/>
                    <a:stretch>
                      <a:fillRect/>
                    </a:stretch>
                  </pic:blipFill>
                  <pic:spPr>
                    <a:xfrm>
                      <a:off x="0" y="0"/>
                      <a:ext cx="6035040" cy="3688080"/>
                    </a:xfrm>
                    <a:prstGeom prst="rect"/>
                  </pic:spPr>
                </pic:pic>
              </a:graphicData>
            </a:graphic>
          </wp:inline>
        </w:drawing>
      </w:r>
    </w:p>
    <w:p>
      <w:pPr>
        <w:jc w:val="center"/>
      </w:pPr>
      <w:r>
        <w:t>Figure 3. Broader market landscape context for FINRL-X adoption decisions.</w:t>
      </w:r>
    </w:p>
    <w:p>
      <w:r>
        <w:br w:type="page"/>
      </w:r>
    </w:p>
    <w:p>
      <w:pPr>
        <w:pStyle w:val="Heading1"/>
      </w:pPr>
      <w:r>
        <w:t>Appendix L — Implementation Readout Stub for Future Updates</w:t>
      </w:r>
    </w:p>
    <w:p>
      <w:r>
        <w:t>Future revisions of this report should record what changed in the public FINRL-X repository, what changed in the paper or its downstream references, what new community evidence appeared, and whether any new third-party implementations materially strengthen or weaken confidence in adopting FINRL-X concepts.</w:t>
      </w:r>
    </w:p>
    <w:p>
      <w:r>
        <w:t>This explicit readout stub is included because FINRL-X is still young enough that public evidence may change quickly. Keeping the survey updateable is part of using it responsibly.</w:t>
      </w:r>
    </w:p>
    <w:p>
      <w:r>
        <w:t>At present, the report's recommendation remains unchanged: use FINRL-X primarily for architecture and system semantics, and extend it with a stronger private decision UX and richer text-oriented intelligence.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FINRL-X Technology Survey and Deep Research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