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23. Review Report Template</w:t>
      </w:r>
    </w:p>
    <w:p>
      <w:pPr>
        <w:jc w:val="center"/>
      </w:pPr>
      <w:r>
        <w:rPr>
          <w:i/>
          <w:sz w:val="22"/>
        </w:rPr>
        <w:t>Standard truth-first review template for Claude and human reviewers</w:t>
      </w:r>
    </w:p>
    <w:p/>
    <w:p>
      <w:pPr>
        <w:pStyle w:val="Heading1"/>
      </w:pPr>
      <w:r>
        <w:t>1. Purpose</w:t>
      </w:r>
    </w:p>
    <w:p>
      <w:r>
        <w:t>This template standardizes how a review should be written so that the report does not drift into vague praise, packaging theater, or untestable claims. It can be used after an implementation phase, a QA pass, a documentation update, or a pre-release gate review.</w:t>
      </w:r>
    </w:p>
    <w:p>
      <w:r>
        <w:drawing>
          <wp:inline xmlns:a="http://schemas.openxmlformats.org/drawingml/2006/main" xmlns:pic="http://schemas.openxmlformats.org/drawingml/2006/picture">
            <wp:extent cx="6217920" cy="5277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review_repor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7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Review template</w:t>
      </w:r>
    </w:p>
    <w:p>
      <w:pPr>
        <w:pStyle w:val="Heading2"/>
      </w:pPr>
      <w:r>
        <w:t>A. Review metadata</w:t>
      </w:r>
    </w:p>
    <w:p>
      <w:r>
        <w:t>Review date, reviewer, branch or package name, requested scope, actual scope reviewed.</w:t>
      </w:r>
    </w:p>
    <w:p>
      <w:pPr>
        <w:pStyle w:val="Heading2"/>
      </w:pPr>
      <w:r>
        <w:t>B. Sources inspected</w:t>
      </w:r>
    </w:p>
    <w:p>
      <w:r>
        <w:t>Code files, rendered docs, screenshots, logs, endpoint outputs, database evidence, live URLs, and user instructions.</w:t>
      </w:r>
    </w:p>
    <w:p>
      <w:pPr>
        <w:pStyle w:val="Heading2"/>
      </w:pPr>
      <w:r>
        <w:t>C. Scope truth</w:t>
      </w:r>
    </w:p>
    <w:p>
      <w:r>
        <w:t>What was supposed to change, what actually changed, and what stayed untouched.</w:t>
      </w:r>
    </w:p>
    <w:p>
      <w:pPr>
        <w:pStyle w:val="Heading2"/>
      </w:pPr>
      <w:r>
        <w:t>D. Findings by area</w:t>
      </w:r>
    </w:p>
    <w:p>
      <w:r>
        <w:t>Frontend, backend, data model, API contract, admin/ops, docs, deployment, or other relevant domains.</w:t>
      </w:r>
    </w:p>
    <w:p>
      <w:pPr>
        <w:pStyle w:val="Heading2"/>
      </w:pPr>
      <w:r>
        <w:t>E. Evidence table</w:t>
      </w:r>
    </w:p>
    <w:p>
      <w:r>
        <w:t>For each major claim, list the proof source and whether it was directly inspected.</w:t>
      </w:r>
    </w:p>
    <w:p>
      <w:pPr>
        <w:pStyle w:val="Heading2"/>
      </w:pPr>
      <w:r>
        <w:t>F. Risk classification</w:t>
      </w:r>
    </w:p>
    <w:p>
      <w:r>
        <w:t>Blocker, major, moderate, minor, cosmetic.</w:t>
      </w:r>
    </w:p>
    <w:p>
      <w:pPr>
        <w:pStyle w:val="Heading2"/>
      </w:pPr>
      <w:r>
        <w:t>G. Ship decision</w:t>
      </w:r>
    </w:p>
    <w:p>
      <w:r>
        <w:t>PASS, PARTIAL, or FAIL and why.</w:t>
      </w:r>
    </w:p>
    <w:p>
      <w:pPr>
        <w:pStyle w:val="Heading2"/>
      </w:pPr>
      <w:r>
        <w:t>H. Exact next actions</w:t>
      </w:r>
    </w:p>
    <w:p>
      <w:r>
        <w:t>Bounded steps for the next pass, including acceptance criteria.</w:t>
      </w:r>
    </w:p>
    <w:p>
      <w:pPr>
        <w:pStyle w:val="Heading1"/>
      </w:pPr>
      <w:r>
        <w:t>3. Example evidence table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7"/>
          </w:tcPr>
          <w:p>
            <w:r>
              <w:t>Claim</w:t>
            </w:r>
          </w:p>
        </w:tc>
        <w:tc>
          <w:tcPr>
            <w:tcW w:type="dxa" w:w="2464"/>
            <w:shd w:fill="D9EAF7"/>
          </w:tcPr>
          <w:p>
            <w:r>
              <w:t>Evidence inspected</w:t>
            </w:r>
          </w:p>
        </w:tc>
        <w:tc>
          <w:tcPr>
            <w:tcW w:type="dxa" w:w="2464"/>
            <w:shd w:fill="D9EAF7"/>
          </w:tcPr>
          <w:p>
            <w:r>
              <w:t>Status</w:t>
            </w:r>
          </w:p>
        </w:tc>
        <w:tc>
          <w:tcPr>
            <w:tcW w:type="dxa" w:w="2464"/>
            <w:shd w:fill="D9EAF7"/>
          </w:tcPr>
          <w:p>
            <w:r>
              <w:t>Comment</w:t>
            </w:r>
          </w:p>
        </w:tc>
      </w:tr>
      <w:tr>
        <w:tc>
          <w:tcPr>
            <w:tcW w:type="dxa" w:w="2464"/>
          </w:tcPr>
          <w:p>
            <w:r>
              <w:t>Primary user flow works end to end</w:t>
            </w:r>
          </w:p>
        </w:tc>
        <w:tc>
          <w:tcPr>
            <w:tcW w:type="dxa" w:w="2464"/>
          </w:tcPr>
          <w:p>
            <w:r>
              <w:t>UI screenshot + API response + state change</w:t>
            </w:r>
          </w:p>
        </w:tc>
        <w:tc>
          <w:tcPr>
            <w:tcW w:type="dxa" w:w="2464"/>
          </w:tcPr>
          <w:p>
            <w:r>
              <w:t>PASS</w:t>
            </w:r>
          </w:p>
        </w:tc>
        <w:tc>
          <w:tcPr>
            <w:tcW w:type="dxa" w:w="2464"/>
          </w:tcPr>
          <w:p>
            <w:r>
              <w:t>Observed directly</w:t>
            </w:r>
          </w:p>
        </w:tc>
      </w:tr>
      <w:tr>
        <w:tc>
          <w:tcPr>
            <w:tcW w:type="dxa" w:w="2464"/>
          </w:tcPr>
          <w:p>
            <w:r>
              <w:t>Schema and API contract align</w:t>
            </w:r>
          </w:p>
        </w:tc>
        <w:tc>
          <w:tcPr>
            <w:tcW w:type="dxa" w:w="2464"/>
          </w:tcPr>
          <w:p>
            <w:r>
              <w:t>Model file + migration + contract doc</w:t>
            </w:r>
          </w:p>
        </w:tc>
        <w:tc>
          <w:tcPr>
            <w:tcW w:type="dxa" w:w="2464"/>
          </w:tcPr>
          <w:p>
            <w:r>
              <w:t>PARTIAL</w:t>
            </w:r>
          </w:p>
        </w:tc>
        <w:tc>
          <w:tcPr>
            <w:tcW w:type="dxa" w:w="2464"/>
          </w:tcPr>
          <w:p>
            <w:r>
              <w:t>One enum mismatch remained</w:t>
            </w:r>
          </w:p>
        </w:tc>
      </w:tr>
      <w:tr>
        <w:tc>
          <w:tcPr>
            <w:tcW w:type="dxa" w:w="2464"/>
          </w:tcPr>
          <w:p>
            <w:r>
              <w:t>Admin action is auditable</w:t>
            </w:r>
          </w:p>
        </w:tc>
        <w:tc>
          <w:tcPr>
            <w:tcW w:type="dxa" w:w="2464"/>
          </w:tcPr>
          <w:p>
            <w:r>
              <w:t>Admin screen + audit log output</w:t>
            </w:r>
          </w:p>
        </w:tc>
        <w:tc>
          <w:tcPr>
            <w:tcW w:type="dxa" w:w="2464"/>
          </w:tcPr>
          <w:p>
            <w:r>
              <w:t>FAIL</w:t>
            </w:r>
          </w:p>
        </w:tc>
        <w:tc>
          <w:tcPr>
            <w:tcW w:type="dxa" w:w="2464"/>
          </w:tcPr>
          <w:p>
            <w:r>
              <w:t>No audit trail shown in evidence</w:t>
            </w:r>
          </w:p>
        </w:tc>
      </w:tr>
    </w:tbl>
    <w:p/>
    <w:p>
      <w:pPr>
        <w:pStyle w:val="Heading1"/>
      </w:pPr>
      <w:r>
        <w:t>4. Recommended wording rules</w:t>
      </w:r>
    </w:p>
    <w:p>
      <w:pPr>
        <w:pStyle w:val="ListBullet"/>
      </w:pPr>
      <w:r>
        <w:t>Write in direct plain language. Avoid adjectives that imply quality without evidence.</w:t>
      </w:r>
    </w:p>
    <w:p>
      <w:pPr>
        <w:pStyle w:val="ListBullet"/>
      </w:pPr>
      <w:r>
        <w:t>Separate confirmed facts from inference.</w:t>
      </w:r>
    </w:p>
    <w:p>
      <w:pPr>
        <w:pStyle w:val="ListBullet"/>
      </w:pPr>
      <w:r>
        <w:t>If something was not checked, say 'unverified' rather than implying it worked.</w:t>
      </w:r>
    </w:p>
    <w:p>
      <w:pPr>
        <w:pStyle w:val="ListBullet"/>
      </w:pPr>
      <w:r>
        <w:t>Use PASS / PARTIAL / FAIL only against named acceptance gates.</w:t>
      </w:r>
    </w:p>
    <w:p>
      <w:pPr>
        <w:pStyle w:val="ListBullet"/>
      </w:pPr>
      <w:r>
        <w:t>When a report is favorable, still include the strongest remaining risk.</w:t>
      </w:r>
    </w:p>
    <w:p>
      <w:pPr>
        <w:pStyle w:val="Heading1"/>
      </w:pPr>
      <w:r>
        <w:t>5. Review depth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t>Level</w:t>
            </w:r>
          </w:p>
        </w:tc>
        <w:tc>
          <w:tcPr>
            <w:tcW w:type="dxa" w:w="3286"/>
            <w:shd w:fill="D9EAF7"/>
          </w:tcPr>
          <w:p>
            <w:r>
              <w:t>Use when</w:t>
            </w:r>
          </w:p>
        </w:tc>
        <w:tc>
          <w:tcPr>
            <w:tcW w:type="dxa" w:w="3286"/>
            <w:shd w:fill="D9EAF7"/>
          </w:tcPr>
          <w:p>
            <w:r>
              <w:t>Expected effort</w:t>
            </w:r>
          </w:p>
        </w:tc>
      </w:tr>
      <w:tr>
        <w:tc>
          <w:tcPr>
            <w:tcW w:type="dxa" w:w="3286"/>
          </w:tcPr>
          <w:p>
            <w:r>
              <w:t>Quick truth pass</w:t>
            </w:r>
          </w:p>
        </w:tc>
        <w:tc>
          <w:tcPr>
            <w:tcW w:type="dxa" w:w="3286"/>
          </w:tcPr>
          <w:p>
            <w:r>
              <w:t>Need immediate honesty on a bounded phase</w:t>
            </w:r>
          </w:p>
        </w:tc>
        <w:tc>
          <w:tcPr>
            <w:tcW w:type="dxa" w:w="3286"/>
          </w:tcPr>
          <w:p>
            <w:r>
              <w:t>Inspect changed files plus primary evidence</w:t>
            </w:r>
          </w:p>
        </w:tc>
      </w:tr>
      <w:tr>
        <w:tc>
          <w:tcPr>
            <w:tcW w:type="dxa" w:w="3286"/>
          </w:tcPr>
          <w:p>
            <w:r>
              <w:t>Standard review</w:t>
            </w:r>
          </w:p>
        </w:tc>
        <w:tc>
          <w:tcPr>
            <w:tcW w:type="dxa" w:w="3286"/>
          </w:tcPr>
          <w:p>
            <w:r>
              <w:t>Need a trustworthy go/no-go recommendation</w:t>
            </w:r>
          </w:p>
        </w:tc>
        <w:tc>
          <w:tcPr>
            <w:tcW w:type="dxa" w:w="3286"/>
          </w:tcPr>
          <w:p>
            <w:r>
              <w:t>Inspect artifacts across all touched layers</w:t>
            </w:r>
          </w:p>
        </w:tc>
      </w:tr>
      <w:tr>
        <w:tc>
          <w:tcPr>
            <w:tcW w:type="dxa" w:w="3286"/>
          </w:tcPr>
          <w:p>
            <w:r>
              <w:t>Release gate review</w:t>
            </w:r>
          </w:p>
        </w:tc>
        <w:tc>
          <w:tcPr>
            <w:tcW w:type="dxa" w:w="3286"/>
          </w:tcPr>
          <w:p>
            <w:r>
              <w:t>Need a final ship decision</w:t>
            </w:r>
          </w:p>
        </w:tc>
        <w:tc>
          <w:tcPr>
            <w:tcW w:type="dxa" w:w="3286"/>
          </w:tcPr>
          <w:p>
            <w:r>
              <w:t>Inspect package order, evidence completeness, and highest-risk user journeys</w:t>
            </w:r>
          </w:p>
        </w:tc>
      </w:tr>
    </w:tbl>
    <w:p/>
    <w:p>
      <w:pPr>
        <w:pStyle w:val="Heading1"/>
      </w:pPr>
      <w:r>
        <w:t>6. Review report skeleton to paste into Claude</w:t>
      </w:r>
    </w:p>
    <w:p>
      <w:r>
        <w:t>Use the following output structure:</w:t>
        <w:br/>
        <w:br/>
        <w:t>1. Scope requested</w:t>
        <w:br/>
        <w:t>2. Scope actually reviewed</w:t>
        <w:br/>
        <w:t>3. Evidence inspected</w:t>
        <w:br/>
        <w:t>4. Confirmed working</w:t>
        <w:br/>
        <w:t>5. Partially working</w:t>
        <w:br/>
        <w:t>6. Unverified</w:t>
        <w:br/>
        <w:t>7. Contradictions / drift</w:t>
        <w:br/>
        <w:t>8. Risk rating</w:t>
        <w:br/>
        <w:t>9. PASS / PARTIAL / FAIL</w:t>
        <w:br/>
        <w:t>10. Exact next steps</w:t>
        <w:br/>
      </w:r>
    </w:p>
    <w:p>
      <w:pPr>
        <w:pStyle w:val="Heading1"/>
      </w:pPr>
      <w:r>
        <w:t>7. Common anti-patterns to reject</w:t>
      </w:r>
    </w:p>
    <w:p>
      <w:pPr>
        <w:pStyle w:val="ListBullet"/>
      </w:pPr>
      <w:r>
        <w:t>Summaries that say 'looks good' without naming proof.</w:t>
      </w:r>
    </w:p>
    <w:p>
      <w:pPr>
        <w:pStyle w:val="ListBullet"/>
      </w:pPr>
      <w:r>
        <w:t>Reports that praise code organization but do not test user-facing behavior.</w:t>
      </w:r>
    </w:p>
    <w:p>
      <w:pPr>
        <w:pStyle w:val="ListBullet"/>
      </w:pPr>
      <w:r>
        <w:t>Claims of readiness that ignore known partial states.</w:t>
      </w:r>
    </w:p>
    <w:p>
      <w:pPr>
        <w:pStyle w:val="ListBullet"/>
      </w:pPr>
      <w:r>
        <w:t>Large copied logs with no interpretation.</w:t>
      </w:r>
    </w:p>
    <w:p>
      <w:pPr>
        <w:pStyle w:val="ListBullet"/>
      </w:pPr>
      <w:r>
        <w:t>Checklist output that hides unresolved blockers.</w:t>
      </w:r>
    </w:p>
    <w:p>
      <w:pPr>
        <w:pStyle w:val="Heading1"/>
      </w:pPr>
      <w:r>
        <w:t>8. Definition of a useful review</w:t>
      </w:r>
    </w:p>
    <w:p>
      <w:r>
        <w:t>A useful review reduces uncertainty for the next decision-maker. After reading it, the reader should know what was checked, what is solid, where the risks are, and what the smallest safe next move is.</w:t>
      </w:r>
    </w:p>
    <w:sectPr w:rsidR="00FC693F" w:rsidRPr="0006063C" w:rsidSect="00034616">
      <w:footerReference w:type="default" r:id="rId9"/>
      <w:pgSz w:w="12240" w:h="15840"/>
      <w:pgMar w:top="113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23 | Review Report Template | QuantPipeline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