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34B" w:rsidRDefault="005A134B" w:rsidP="005A134B">
      <w:pPr>
        <w:pStyle w:val="NormalWeb"/>
        <w:shd w:val="clear" w:color="auto" w:fill="FFFFFF"/>
        <w:spacing w:before="0" w:beforeAutospacing="0"/>
        <w:rPr>
          <w:rFonts w:ascii="Arial" w:hAnsi="Arial" w:cs="Arial"/>
          <w:color w:val="232323"/>
        </w:rPr>
      </w:pPr>
      <w:r>
        <w:rPr>
          <w:rStyle w:val="Strong"/>
          <w:rFonts w:ascii="Arial" w:hAnsi="Arial" w:cs="Arial"/>
          <w:color w:val="232323"/>
        </w:rPr>
        <w:t>EGIDExpress</w:t>
      </w:r>
    </w:p>
    <w:p w:rsidR="005A134B" w:rsidRDefault="005A134B" w:rsidP="005A134B">
      <w:pPr>
        <w:pStyle w:val="NormalWeb"/>
        <w:shd w:val="clear" w:color="auto" w:fill="FFFFFF"/>
        <w:spacing w:before="0" w:beforeAutospacing="0"/>
        <w:rPr>
          <w:rFonts w:ascii="Arial" w:hAnsi="Arial" w:cs="Arial"/>
          <w:color w:val="232323"/>
        </w:rPr>
      </w:pPr>
      <w:r>
        <w:rPr>
          <w:rFonts w:ascii="Arial" w:hAnsi="Arial" w:cs="Arial"/>
          <w:color w:val="232323"/>
        </w:rPr>
        <w:t>© 2022 Children’s Hospital Medical Center</w:t>
      </w:r>
    </w:p>
    <w:p w:rsidR="005A134B" w:rsidRDefault="005A134B" w:rsidP="005A134B">
      <w:pPr>
        <w:pStyle w:val="NormalWeb"/>
        <w:shd w:val="clear" w:color="auto" w:fill="FFFFFF"/>
        <w:spacing w:before="0" w:beforeAutospacing="0"/>
        <w:rPr>
          <w:rFonts w:ascii="Arial" w:hAnsi="Arial" w:cs="Arial"/>
          <w:color w:val="232323"/>
        </w:rPr>
      </w:pPr>
      <w:proofErr w:type="gramStart"/>
      <w:r>
        <w:rPr>
          <w:rFonts w:ascii="Arial" w:hAnsi="Arial" w:cs="Arial"/>
          <w:color w:val="232323"/>
        </w:rPr>
        <w:t>d/b/a</w:t>
      </w:r>
      <w:proofErr w:type="gramEnd"/>
      <w:r>
        <w:rPr>
          <w:rFonts w:ascii="Arial" w:hAnsi="Arial" w:cs="Arial"/>
          <w:color w:val="232323"/>
        </w:rPr>
        <w:t xml:space="preserve"> Cincinnati Children’s Hospital Medical Center</w:t>
      </w:r>
    </w:p>
    <w:p w:rsidR="005A134B" w:rsidRDefault="005A134B" w:rsidP="005A134B">
      <w:pPr>
        <w:pStyle w:val="NormalWeb"/>
        <w:shd w:val="clear" w:color="auto" w:fill="FFFFFF"/>
        <w:spacing w:before="0" w:beforeAutospacing="0"/>
        <w:rPr>
          <w:rFonts w:ascii="Arial" w:hAnsi="Arial" w:cs="Arial"/>
          <w:color w:val="232323"/>
        </w:rPr>
      </w:pPr>
      <w:r>
        <w:rPr>
          <w:rFonts w:ascii="Arial" w:hAnsi="Arial" w:cs="Arial"/>
          <w:color w:val="232323"/>
        </w:rPr>
        <w:t>3333 Burnet Ave</w:t>
      </w:r>
    </w:p>
    <w:p w:rsidR="005A134B" w:rsidRDefault="005A134B" w:rsidP="005A134B">
      <w:pPr>
        <w:pStyle w:val="NormalWeb"/>
        <w:shd w:val="clear" w:color="auto" w:fill="FFFFFF"/>
        <w:spacing w:before="0" w:beforeAutospacing="0"/>
        <w:rPr>
          <w:rFonts w:ascii="Arial" w:hAnsi="Arial" w:cs="Arial"/>
          <w:color w:val="232323"/>
        </w:rPr>
      </w:pPr>
      <w:r>
        <w:rPr>
          <w:rFonts w:ascii="Arial" w:hAnsi="Arial" w:cs="Arial"/>
          <w:color w:val="232323"/>
        </w:rPr>
        <w:t>Cincinnati, Ohio 45229-3039</w:t>
      </w:r>
    </w:p>
    <w:p w:rsidR="005A134B" w:rsidRDefault="005A134B" w:rsidP="005A134B">
      <w:pPr>
        <w:pStyle w:val="NormalWeb"/>
        <w:shd w:val="clear" w:color="auto" w:fill="FFFFFF"/>
        <w:spacing w:before="0" w:beforeAutospacing="0"/>
        <w:rPr>
          <w:rFonts w:ascii="Arial" w:hAnsi="Arial" w:cs="Arial"/>
          <w:color w:val="232323"/>
        </w:rPr>
      </w:pPr>
      <w:r>
        <w:rPr>
          <w:rFonts w:ascii="Arial" w:hAnsi="Arial" w:cs="Arial"/>
          <w:color w:val="232323"/>
        </w:rPr>
        <w:t>USA</w:t>
      </w:r>
    </w:p>
    <w:p w:rsidR="005A134B" w:rsidRDefault="005A134B" w:rsidP="005A134B">
      <w:pPr>
        <w:pStyle w:val="NormalWeb"/>
        <w:shd w:val="clear" w:color="auto" w:fill="FFFFFF"/>
        <w:spacing w:before="0" w:beforeAutospacing="0"/>
        <w:rPr>
          <w:rFonts w:ascii="Arial" w:hAnsi="Arial" w:cs="Arial"/>
          <w:color w:val="232323"/>
        </w:rPr>
      </w:pPr>
      <w:r>
        <w:rPr>
          <w:rFonts w:ascii="Arial" w:hAnsi="Arial" w:cs="Arial"/>
          <w:color w:val="232323"/>
        </w:rPr>
        <w:t>Based on development and contributions by Marc Rothenberg, Adina Ballaban, John Besse, Garrett Osswald and Julie Caldwell, Division of Allergy and Immunology, CCHMC.</w:t>
      </w:r>
    </w:p>
    <w:p w:rsidR="005A134B" w:rsidRDefault="005A134B" w:rsidP="005A134B">
      <w:pPr>
        <w:pStyle w:val="NormalWeb"/>
        <w:shd w:val="clear" w:color="auto" w:fill="FFFFFF"/>
        <w:spacing w:before="0" w:beforeAutospacing="0"/>
        <w:rPr>
          <w:rFonts w:ascii="Arial" w:hAnsi="Arial" w:cs="Arial"/>
          <w:color w:val="232323"/>
        </w:rPr>
      </w:pPr>
      <w:r>
        <w:rPr>
          <w:rStyle w:val="Strong"/>
          <w:rFonts w:ascii="Arial" w:hAnsi="Arial" w:cs="Arial"/>
          <w:color w:val="232323"/>
        </w:rPr>
        <w:t>Open-Source Software</w:t>
      </w:r>
    </w:p>
    <w:p w:rsidR="005A134B" w:rsidRDefault="005A134B" w:rsidP="005A134B">
      <w:pPr>
        <w:pStyle w:val="NormalWeb"/>
        <w:shd w:val="clear" w:color="auto" w:fill="FFFFFF"/>
        <w:spacing w:before="0" w:beforeAutospacing="0"/>
        <w:rPr>
          <w:rFonts w:ascii="Arial" w:hAnsi="Arial" w:cs="Arial"/>
          <w:color w:val="232323"/>
        </w:rPr>
      </w:pPr>
      <w:r>
        <w:rPr>
          <w:rFonts w:ascii="Arial" w:hAnsi="Arial" w:cs="Arial"/>
          <w:color w:val="232323"/>
        </w:rPr>
        <w:t>The EGIDExpress platform is distributed under the GNU GPLv3 (GNU General Public License Version 3.) The platform includes other open-source software components listed in the </w:t>
      </w:r>
      <w:hyperlink r:id="rId4" w:tgtFrame="_blank" w:history="1">
        <w:r>
          <w:rPr>
            <w:rStyle w:val="Hyperlink"/>
            <w:rFonts w:ascii="Arial" w:hAnsi="Arial" w:cs="Arial"/>
            <w:u w:val="none"/>
          </w:rPr>
          <w:t>EGIDExpress License</w:t>
        </w:r>
      </w:hyperlink>
      <w:r>
        <w:rPr>
          <w:rFonts w:ascii="Arial" w:hAnsi="Arial" w:cs="Arial"/>
          <w:color w:val="232323"/>
        </w:rPr>
        <w:t>.</w:t>
      </w:r>
    </w:p>
    <w:p w:rsidR="005A134B" w:rsidRDefault="005A134B" w:rsidP="005A134B">
      <w:pPr>
        <w:pStyle w:val="NormalWeb"/>
        <w:shd w:val="clear" w:color="auto" w:fill="FFFFFF"/>
        <w:spacing w:before="0" w:beforeAutospacing="0"/>
        <w:rPr>
          <w:rFonts w:ascii="Arial" w:hAnsi="Arial" w:cs="Arial"/>
          <w:color w:val="232323"/>
        </w:rPr>
      </w:pPr>
      <w:r>
        <w:rPr>
          <w:rStyle w:val="Strong"/>
          <w:rFonts w:ascii="Arial" w:hAnsi="Arial" w:cs="Arial"/>
          <w:color w:val="232323"/>
        </w:rPr>
        <w:t>Terms &amp; Conditions</w:t>
      </w:r>
    </w:p>
    <w:p w:rsidR="005A134B" w:rsidRDefault="005A134B" w:rsidP="005A134B">
      <w:pPr>
        <w:pStyle w:val="NormalWeb"/>
        <w:shd w:val="clear" w:color="auto" w:fill="FFFFFF"/>
        <w:spacing w:before="0" w:beforeAutospacing="0"/>
        <w:rPr>
          <w:rFonts w:ascii="Arial" w:hAnsi="Arial" w:cs="Arial"/>
          <w:color w:val="232323"/>
        </w:rPr>
      </w:pPr>
      <w:r>
        <w:rPr>
          <w:rFonts w:ascii="Arial" w:hAnsi="Arial" w:cs="Arial"/>
          <w:color w:val="232323"/>
        </w:rPr>
        <w:t>This research tool is free to academic and research institutions for research purposes, patient advocacy groups, and not-for-profit medical centers.</w:t>
      </w:r>
    </w:p>
    <w:p w:rsidR="005A134B" w:rsidRDefault="005A134B" w:rsidP="005A134B">
      <w:pPr>
        <w:pStyle w:val="NormalWeb"/>
        <w:shd w:val="clear" w:color="auto" w:fill="FFFFFF"/>
        <w:spacing w:before="0" w:beforeAutospacing="0"/>
        <w:rPr>
          <w:rFonts w:ascii="Arial" w:hAnsi="Arial" w:cs="Arial"/>
          <w:color w:val="232323"/>
        </w:rPr>
      </w:pPr>
      <w:r>
        <w:rPr>
          <w:rFonts w:ascii="Arial" w:hAnsi="Arial" w:cs="Arial"/>
          <w:color w:val="232323"/>
        </w:rPr>
        <w:t>By using the platform you hereby agree that you will</w:t>
      </w:r>
    </w:p>
    <w:p w:rsidR="005A134B" w:rsidRDefault="005A134B" w:rsidP="005A134B">
      <w:pPr>
        <w:pStyle w:val="NormalWeb"/>
        <w:shd w:val="clear" w:color="auto" w:fill="FFFFFF"/>
        <w:spacing w:before="0" w:beforeAutospacing="0"/>
        <w:rPr>
          <w:rFonts w:ascii="Arial" w:hAnsi="Arial" w:cs="Arial"/>
          <w:color w:val="232323"/>
        </w:rPr>
      </w:pPr>
      <w:r>
        <w:rPr>
          <w:rFonts w:ascii="Arial" w:hAnsi="Arial" w:cs="Arial"/>
          <w:color w:val="232323"/>
        </w:rPr>
        <w:t>1. Use the EGIDExpress platform for research, and academic purposes only.</w:t>
      </w:r>
    </w:p>
    <w:p w:rsidR="005A134B" w:rsidRDefault="005A134B" w:rsidP="005A134B">
      <w:pPr>
        <w:pStyle w:val="NormalWeb"/>
        <w:shd w:val="clear" w:color="auto" w:fill="FFFFFF"/>
        <w:spacing w:before="0" w:beforeAutospacing="0"/>
        <w:rPr>
          <w:rFonts w:ascii="Arial" w:hAnsi="Arial" w:cs="Arial"/>
          <w:color w:val="232323"/>
        </w:rPr>
      </w:pPr>
      <w:r>
        <w:rPr>
          <w:rFonts w:ascii="Arial" w:hAnsi="Arial" w:cs="Arial"/>
          <w:color w:val="232323"/>
        </w:rPr>
        <w:t>2. Will not use this platform in any commercial endeavor or partnership with a commercial entity including sponsored research or fundraising.</w:t>
      </w:r>
    </w:p>
    <w:p w:rsidR="005A134B" w:rsidRDefault="005A134B" w:rsidP="005A134B">
      <w:pPr>
        <w:pStyle w:val="NormalWeb"/>
        <w:shd w:val="clear" w:color="auto" w:fill="FFFFFF"/>
        <w:spacing w:before="0" w:beforeAutospacing="0"/>
        <w:rPr>
          <w:rFonts w:ascii="Arial" w:hAnsi="Arial" w:cs="Arial"/>
          <w:color w:val="232323"/>
        </w:rPr>
      </w:pPr>
      <w:r>
        <w:rPr>
          <w:rFonts w:ascii="Arial" w:hAnsi="Arial" w:cs="Arial"/>
          <w:color w:val="232323"/>
        </w:rPr>
        <w:t>Sponsored research and commercial interest should be directed to </w:t>
      </w:r>
      <w:hyperlink r:id="rId5" w:history="1">
        <w:r>
          <w:rPr>
            <w:rStyle w:val="Hyperlink"/>
            <w:rFonts w:ascii="Arial" w:hAnsi="Arial" w:cs="Arial"/>
            <w:u w:val="none"/>
          </w:rPr>
          <w:t>innovation.ventures@cchmc.org</w:t>
        </w:r>
      </w:hyperlink>
      <w:r>
        <w:rPr>
          <w:rFonts w:ascii="Arial" w:hAnsi="Arial" w:cs="Arial"/>
          <w:color w:val="232323"/>
        </w:rPr>
        <w:t>.</w:t>
      </w:r>
    </w:p>
    <w:p w:rsidR="005A134B" w:rsidRDefault="005A134B" w:rsidP="005A134B">
      <w:pPr>
        <w:pStyle w:val="NormalWeb"/>
        <w:shd w:val="clear" w:color="auto" w:fill="FFFFFF"/>
        <w:spacing w:before="0" w:beforeAutospacing="0"/>
        <w:rPr>
          <w:rFonts w:ascii="Arial" w:hAnsi="Arial" w:cs="Arial"/>
          <w:color w:val="232323"/>
        </w:rPr>
      </w:pPr>
      <w:r>
        <w:rPr>
          <w:rStyle w:val="Strong"/>
          <w:rFonts w:ascii="Arial" w:hAnsi="Arial" w:cs="Arial"/>
          <w:color w:val="232323"/>
        </w:rPr>
        <w:t>Disclaimer</w:t>
      </w:r>
    </w:p>
    <w:p w:rsidR="005A134B" w:rsidRDefault="005A134B" w:rsidP="005A134B">
      <w:pPr>
        <w:pStyle w:val="NormalWeb"/>
        <w:shd w:val="clear" w:color="auto" w:fill="FFFFFF"/>
        <w:spacing w:before="0" w:beforeAutospacing="0"/>
        <w:rPr>
          <w:rFonts w:ascii="Arial" w:hAnsi="Arial" w:cs="Arial"/>
          <w:color w:val="232323"/>
        </w:rPr>
      </w:pPr>
      <w:r>
        <w:rPr>
          <w:rFonts w:ascii="Arial" w:hAnsi="Arial" w:cs="Arial"/>
          <w:color w:val="232323"/>
        </w:rPr>
        <w:t>Cincinnati Children’s Hospital Medical Center (“CCHMC”) does not warrant the accuracy or suitability of the software, documentation, or other materials provided (“Materials”) and shall have no liability for use of the Materials by any user. CCHMC does not make any representation or warranty of any kind with respect to the Materials and expressly disclaims any warranties that the use of Materials will not infringe any patent, copyright, trademark, or other proprietary rights. CCHMC does not undertake any obligation to update or otherwise modify the Materials.</w:t>
      </w:r>
    </w:p>
    <w:p w:rsidR="001467B2" w:rsidRPr="005A134B" w:rsidRDefault="005A134B" w:rsidP="005A134B">
      <w:pPr>
        <w:pStyle w:val="NormalWeb"/>
        <w:shd w:val="clear" w:color="auto" w:fill="FFFFFF"/>
        <w:spacing w:before="0" w:beforeAutospacing="0"/>
        <w:rPr>
          <w:rFonts w:ascii="Arial" w:hAnsi="Arial" w:cs="Arial"/>
          <w:color w:val="232323"/>
        </w:rPr>
      </w:pPr>
      <w:r>
        <w:rPr>
          <w:rFonts w:ascii="Arial" w:hAnsi="Arial" w:cs="Arial"/>
          <w:color w:val="232323"/>
        </w:rPr>
        <w:lastRenderedPageBreak/>
        <w:t>Except in the case of fraud or intentional misconduct, neither CCHMC nor any of their employees shall be held liable for direct or consequential damage resulting from the use of the Materials. Materials ARE LICENSED AS-IS, AND, except as expressly set forth herein, LICENSOR DISCLAIMS ANY REPRESENTATIONS OR WARRANTIES, EXPRESS OR IMPLIED, INCLUDING WITHOUT LIMITATION ANY REPRESENTATIONS OR WARRANTIES AS TO MERCHANTABILITY OR FITNESS FOR A PARTICULAR PURPOSE, RESPECTING ANY OF MATERIALS OR ANY OTHER MATTER RELATED TO THIS AGREEMENT.</w:t>
      </w:r>
      <w:bookmarkStart w:id="0" w:name="_GoBack"/>
      <w:bookmarkEnd w:id="0"/>
    </w:p>
    <w:sectPr w:rsidR="001467B2" w:rsidRPr="005A1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34B"/>
    <w:rsid w:val="005A134B"/>
    <w:rsid w:val="00725E7A"/>
    <w:rsid w:val="00EB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0C4B4-6FBE-4000-84E2-625A984F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3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34B"/>
    <w:rPr>
      <w:b/>
      <w:bCs/>
    </w:rPr>
  </w:style>
  <w:style w:type="character" w:styleId="Hyperlink">
    <w:name w:val="Hyperlink"/>
    <w:basedOn w:val="DefaultParagraphFont"/>
    <w:uiPriority w:val="99"/>
    <w:semiHidden/>
    <w:unhideWhenUsed/>
    <w:rsid w:val="005A13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03293">
      <w:bodyDiv w:val="1"/>
      <w:marLeft w:val="0"/>
      <w:marRight w:val="0"/>
      <w:marTop w:val="0"/>
      <w:marBottom w:val="0"/>
      <w:divBdr>
        <w:top w:val="none" w:sz="0" w:space="0" w:color="auto"/>
        <w:left w:val="none" w:sz="0" w:space="0" w:color="auto"/>
        <w:bottom w:val="none" w:sz="0" w:space="0" w:color="auto"/>
        <w:right w:val="none" w:sz="0" w:space="0" w:color="auto"/>
      </w:divBdr>
    </w:div>
    <w:div w:id="101156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novation.ventures@cchmc.org" TargetMode="External"/><Relationship Id="rId4" Type="http://schemas.openxmlformats.org/officeDocument/2006/relationships/hyperlink" Target="https://egidexpress.research.cchmc.org/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Cincinnati Children's Hospital</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Osswald</dc:creator>
  <cp:keywords/>
  <dc:description/>
  <cp:lastModifiedBy>Garrett Osswald</cp:lastModifiedBy>
  <cp:revision>1</cp:revision>
  <dcterms:created xsi:type="dcterms:W3CDTF">2023-02-09T20:21:00Z</dcterms:created>
  <dcterms:modified xsi:type="dcterms:W3CDTF">2023-02-09T20:21:00Z</dcterms:modified>
</cp:coreProperties>
</file>