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KẾ HOẠCH KIỂM THỬ HỆ THỐNG E-COMMERCE BÁN THỨC ĂN NHANH</w:t>
      </w:r>
    </w:p>
    <w:p>
      <w:pPr>
        <w:pStyle w:val="Heading1"/>
      </w:pPr>
      <w:r>
        <w:t>1. Giới thiệu</w:t>
      </w:r>
    </w:p>
    <w:p>
      <w:r>
        <w:t>Hệ thống e-commerce bán thức ăn nhanh trực tuyến được xây dựng nhằm hỗ trợ khách hàng mua sắm, đặt món ăn, thanh toán trực tuyến một cách tiện lợi. Báo cáo này mô tả kế hoạch kiểm thử, các mức kiểm thử và thiết kế Test Case để đảm bảo chất lượng hệ thống.</w:t>
      </w:r>
    </w:p>
    <w:p>
      <w:pPr>
        <w:pStyle w:val="Heading1"/>
      </w:pPr>
      <w:r>
        <w:t>2. Nhiệm vụ chính lập kế hoạch kiểm thử</w:t>
      </w:r>
    </w:p>
    <w:p>
      <w:r>
        <w:t>Các nhiệm vụ chính trong quá trình lập kế hoạch kiểm thử bao gồm:</w:t>
      </w:r>
    </w:p>
    <w:p>
      <w:pPr>
        <w:pStyle w:val="ListBullet"/>
      </w:pPr>
      <w:r>
        <w:t>- Xác định phạm vi kiểm thử (Scope).</w:t>
      </w:r>
    </w:p>
    <w:p>
      <w:pPr>
        <w:pStyle w:val="ListBullet"/>
      </w:pPr>
      <w:r>
        <w:t>- Xác định mục tiêu kiểm thử (Objectives).</w:t>
      </w:r>
    </w:p>
    <w:p>
      <w:pPr>
        <w:pStyle w:val="ListBullet"/>
      </w:pPr>
      <w:r>
        <w:t>- Xây dựng chiến lược kiểm thử (Strategy).</w:t>
      </w:r>
    </w:p>
    <w:p>
      <w:pPr>
        <w:pStyle w:val="ListBullet"/>
      </w:pPr>
      <w:r>
        <w:t>- Phân bổ nguồn lực và trách nhiệm (Resources &amp; Roles).</w:t>
      </w:r>
    </w:p>
    <w:p>
      <w:pPr>
        <w:pStyle w:val="ListBullet"/>
      </w:pPr>
      <w:r>
        <w:t>- Xác định tiêu chí bắt đầu &amp; kết thúc (Entry/Exit Criteria).</w:t>
      </w:r>
    </w:p>
    <w:p>
      <w:pPr>
        <w:pStyle w:val="ListBullet"/>
      </w:pPr>
      <w:r>
        <w:t>- Lập kế hoạch quản lý rủi ro và tiến độ kiểm thử.</w:t>
      </w:r>
    </w:p>
    <w:p>
      <w:pPr>
        <w:pStyle w:val="Heading1"/>
      </w:pPr>
      <w:r>
        <w:t>3. Các mức kiểm thử</w:t>
      </w:r>
    </w:p>
    <w:p>
      <w:r>
        <w:t>- Unit Testing (Kiểm thử đơn vị): Kiểm thử từng module riêng lẻ như: đăng ký, đăng nhập, đặt món, thanh toán.</w:t>
      </w:r>
    </w:p>
    <w:p>
      <w:r>
        <w:t>- Integration Testing (Kiểm thử tích hợp): Kiểm tra sự kết nối giữa các module: đặt món ↔ thanh toán ↔ hóa đơn.</w:t>
      </w:r>
    </w:p>
    <w:p>
      <w:r>
        <w:t>- System Testing (Kiểm thử hệ thống): Kiểm tra toàn bộ hệ thống theo yêu cầu đặc tả (SRS).</w:t>
      </w:r>
    </w:p>
    <w:p>
      <w:r>
        <w:t>- Acceptance Testing (Kiểm thử chấp nhận): Người dùng/khách hàng xác nhận hệ thống đáp ứng nhu cầu thực tế.</w:t>
      </w:r>
    </w:p>
    <w:p>
      <w:pPr>
        <w:pStyle w:val="Heading1"/>
      </w:pPr>
      <w:r>
        <w:t>4. Kế hoạch kiểm thử (Test Plan)</w:t>
      </w:r>
    </w:p>
    <w:p>
      <w:r>
        <w:t>Nội dung kế hoạch kiểm thử bao gồm:</w:t>
      </w:r>
    </w:p>
    <w:p>
      <w:pPr>
        <w:pStyle w:val="ListBullet"/>
      </w:pPr>
      <w:r>
        <w:t>- Mục tiêu kiểm thử.</w:t>
      </w:r>
    </w:p>
    <w:p>
      <w:pPr>
        <w:pStyle w:val="ListBullet"/>
      </w:pPr>
      <w:r>
        <w:t>- Phạm vi kiểm thử (In-scope / Out-of-scope).</w:t>
      </w:r>
    </w:p>
    <w:p>
      <w:pPr>
        <w:pStyle w:val="ListBullet"/>
      </w:pPr>
      <w:r>
        <w:t>- Chiến lược kiểm thử (manual/automation).</w:t>
      </w:r>
    </w:p>
    <w:p>
      <w:pPr>
        <w:pStyle w:val="ListBullet"/>
      </w:pPr>
      <w:r>
        <w:t>- Tài nguyên và môi trường kiểm thử.</w:t>
      </w:r>
    </w:p>
    <w:p>
      <w:pPr>
        <w:pStyle w:val="ListBullet"/>
      </w:pPr>
      <w:r>
        <w:t>- Vai trò và trách nhiệm.</w:t>
      </w:r>
    </w:p>
    <w:p>
      <w:pPr>
        <w:pStyle w:val="ListBullet"/>
      </w:pPr>
      <w:r>
        <w:t>- Tiêu chí bắt đầu / kết thúc.</w:t>
      </w:r>
    </w:p>
    <w:p>
      <w:pPr>
        <w:pStyle w:val="ListBullet"/>
      </w:pPr>
      <w:r>
        <w:t>- Rủi ro và biện pháp giảm thiểu.</w:t>
      </w:r>
    </w:p>
    <w:p>
      <w:pPr>
        <w:pStyle w:val="ListBullet"/>
      </w:pPr>
      <w:r>
        <w:t>- Lịch trình kiểm thử.</w:t>
      </w:r>
    </w:p>
    <w:p>
      <w:pPr>
        <w:pStyle w:val="Heading1"/>
      </w:pPr>
      <w:r>
        <w:t>5. Thiết kế Test Case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Mô tả</w:t>
            </w:r>
          </w:p>
        </w:tc>
        <w:tc>
          <w:tcPr>
            <w:tcW w:type="dxa" w:w="1234"/>
          </w:tcPr>
          <w:p>
            <w:r>
              <w:t>Bước thực hiện</w:t>
            </w:r>
          </w:p>
        </w:tc>
        <w:tc>
          <w:tcPr>
            <w:tcW w:type="dxa" w:w="1234"/>
          </w:tcPr>
          <w:p>
            <w:r>
              <w:t>Dữ liệu test</w:t>
            </w:r>
          </w:p>
        </w:tc>
        <w:tc>
          <w:tcPr>
            <w:tcW w:type="dxa" w:w="1234"/>
          </w:tcPr>
          <w:p>
            <w:r>
              <w:t>Kết quả mong đợi</w:t>
            </w:r>
          </w:p>
        </w:tc>
        <w:tc>
          <w:tcPr>
            <w:tcW w:type="dxa" w:w="1234"/>
          </w:tcPr>
          <w:p>
            <w:r>
              <w:t>Kết quả thực tế</w:t>
            </w:r>
          </w:p>
        </w:tc>
        <w:tc>
          <w:tcPr>
            <w:tcW w:type="dxa" w:w="1234"/>
          </w:tcPr>
          <w:p>
            <w:r>
              <w:t>Trạng thái</w:t>
            </w:r>
          </w:p>
        </w:tc>
      </w:tr>
      <w:tr>
        <w:tc>
          <w:tcPr>
            <w:tcW w:type="dxa" w:w="1234"/>
          </w:tcPr>
          <w:p>
            <w:r>
              <w:t>TC001</w:t>
            </w:r>
          </w:p>
        </w:tc>
        <w:tc>
          <w:tcPr>
            <w:tcW w:type="dxa" w:w="1234"/>
          </w:tcPr>
          <w:p>
            <w:r>
              <w:t>Đăng ký tài khoản mới</w:t>
            </w:r>
          </w:p>
        </w:tc>
        <w:tc>
          <w:tcPr>
            <w:tcW w:type="dxa" w:w="1234"/>
          </w:tcPr>
          <w:p>
            <w:r>
              <w:t>1. Mở trang đăng ký</w:t>
              <w:br/>
              <w:t>2. Nhập thông tin hợp lệ</w:t>
              <w:br/>
              <w:t>3. Nhấn Submit</w:t>
            </w:r>
          </w:p>
        </w:tc>
        <w:tc>
          <w:tcPr>
            <w:tcW w:type="dxa" w:w="1234"/>
          </w:tcPr>
          <w:p>
            <w:r>
              <w:t>Tên, Email, SĐT, Username, Password</w:t>
            </w:r>
          </w:p>
        </w:tc>
        <w:tc>
          <w:tcPr>
            <w:tcW w:type="dxa" w:w="1234"/>
          </w:tcPr>
          <w:p>
            <w:r>
              <w:t>Tài khoản được tạo thành công, hiển thị thông báo</w:t>
            </w:r>
          </w:p>
        </w:tc>
        <w:tc>
          <w:tcPr>
            <w:tcW w:type="dxa" w:w="1234"/>
          </w:tcPr>
          <w:p>
            <w:r/>
          </w:p>
        </w:tc>
        <w:tc>
          <w:tcPr>
            <w:tcW w:type="dxa" w:w="1234"/>
          </w:tcPr>
          <w:p>
            <w:r/>
          </w:p>
        </w:tc>
      </w:tr>
      <w:tr>
        <w:tc>
          <w:tcPr>
            <w:tcW w:type="dxa" w:w="1234"/>
          </w:tcPr>
          <w:p>
            <w:r>
              <w:t>TC002</w:t>
            </w:r>
          </w:p>
        </w:tc>
        <w:tc>
          <w:tcPr>
            <w:tcW w:type="dxa" w:w="1234"/>
          </w:tcPr>
          <w:p>
            <w:r>
              <w:t>Tìm món ăn theo tên</w:t>
            </w:r>
          </w:p>
        </w:tc>
        <w:tc>
          <w:tcPr>
            <w:tcW w:type="dxa" w:w="1234"/>
          </w:tcPr>
          <w:p>
            <w:r>
              <w:t>1. Nhập 'Burger' vào ô tìm kiếm</w:t>
              <w:br/>
              <w:t>2. Nhấn Enter</w:t>
            </w:r>
          </w:p>
        </w:tc>
        <w:tc>
          <w:tcPr>
            <w:tcW w:type="dxa" w:w="1234"/>
          </w:tcPr>
          <w:p>
            <w:r>
              <w:t>Burger</w:t>
            </w:r>
          </w:p>
        </w:tc>
        <w:tc>
          <w:tcPr>
            <w:tcW w:type="dxa" w:w="1234"/>
          </w:tcPr>
          <w:p>
            <w:r>
              <w:t>Danh sách các món Burger hiển thị</w:t>
            </w:r>
          </w:p>
        </w:tc>
        <w:tc>
          <w:tcPr>
            <w:tcW w:type="dxa" w:w="1234"/>
          </w:tcPr>
          <w:p>
            <w:r/>
          </w:p>
        </w:tc>
        <w:tc>
          <w:tcPr>
            <w:tcW w:type="dxa" w:w="1234"/>
          </w:tcPr>
          <w:p>
            <w:r/>
          </w:p>
        </w:tc>
      </w:tr>
      <w:tr>
        <w:tc>
          <w:tcPr>
            <w:tcW w:type="dxa" w:w="1234"/>
          </w:tcPr>
          <w:p>
            <w:r>
              <w:t>TC003</w:t>
            </w:r>
          </w:p>
        </w:tc>
        <w:tc>
          <w:tcPr>
            <w:tcW w:type="dxa" w:w="1234"/>
          </w:tcPr>
          <w:p>
            <w:r>
              <w:t>Thanh toán qua MoMo</w:t>
            </w:r>
          </w:p>
        </w:tc>
        <w:tc>
          <w:tcPr>
            <w:tcW w:type="dxa" w:w="1234"/>
          </w:tcPr>
          <w:p>
            <w:r>
              <w:t>1. Đặt món</w:t>
              <w:br/>
              <w:t>2. Chọn MoMo</w:t>
              <w:br/>
              <w:t>3. Xác nhận thanh toán</w:t>
            </w:r>
          </w:p>
        </w:tc>
        <w:tc>
          <w:tcPr>
            <w:tcW w:type="dxa" w:w="1234"/>
          </w:tcPr>
          <w:p>
            <w:r>
              <w:t>Đơn hàng = 120.000 VNĐ</w:t>
            </w:r>
          </w:p>
        </w:tc>
        <w:tc>
          <w:tcPr>
            <w:tcW w:type="dxa" w:w="1234"/>
          </w:tcPr>
          <w:p>
            <w:r>
              <w:t>Giao dịch thành công, trạng thái đơn hàng = 'Đang xử lý'</w:t>
            </w:r>
          </w:p>
        </w:tc>
        <w:tc>
          <w:tcPr>
            <w:tcW w:type="dxa" w:w="1234"/>
          </w:tcPr>
          <w:p>
            <w:r/>
          </w:p>
        </w:tc>
        <w:tc>
          <w:tcPr>
            <w:tcW w:type="dxa" w:w="1234"/>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