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5DC" w:rsidRDefault="002B21F0" w:rsidP="002445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  <w:t xml:space="preserve"> </w:t>
      </w:r>
      <w:r w:rsidR="002445DC" w:rsidRPr="002C080B"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  <w:t>Описание объекта закупки</w:t>
      </w:r>
    </w:p>
    <w:p w:rsidR="002C080B" w:rsidRPr="002C080B" w:rsidRDefault="002C080B" w:rsidP="002445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</w:pPr>
    </w:p>
    <w:p w:rsidR="00715F6C" w:rsidRDefault="00715F6C" w:rsidP="00715F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Общие требования: </w:t>
      </w:r>
    </w:p>
    <w:p w:rsidR="00715F6C" w:rsidRDefault="00715F6C" w:rsidP="00715F6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Весь поставляемый товар должен отвечать требованиям нормативной документации по использованию в детском питании:</w:t>
      </w:r>
    </w:p>
    <w:p w:rsidR="00715F6C" w:rsidRDefault="00715F6C" w:rsidP="00715F6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Требованиям ГОСТ, ОСТ, ТУ и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СанПин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, действующим на момент поставки;</w:t>
      </w:r>
    </w:p>
    <w:p w:rsidR="00715F6C" w:rsidRDefault="00715F6C" w:rsidP="00715F6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Федеральный закон РФ «О качестве и безопасности пищевых продуктов» от 02.01.2000 г. № 29-ФЗ;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ab/>
      </w:r>
    </w:p>
    <w:p w:rsidR="00715F6C" w:rsidRDefault="00715F6C" w:rsidP="00715F6C">
      <w:pPr>
        <w:pStyle w:val="a3"/>
        <w:numPr>
          <w:ilvl w:val="0"/>
          <w:numId w:val="3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Решение Комиссии Таможенного союза от 09.12.2011 № 880 "О принятии технического регламента Таможенного союза "О безопасности пищевой продукции" (вместе с "ТР ТС 021/2011. Технический регламент Таможенного союза. О безопасности пищевой продукции")</w:t>
      </w:r>
    </w:p>
    <w:p w:rsidR="00715F6C" w:rsidRDefault="00715F6C" w:rsidP="00715F6C">
      <w:pPr>
        <w:pStyle w:val="a3"/>
        <w:numPr>
          <w:ilvl w:val="0"/>
          <w:numId w:val="3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Технический регламент Таможенного союза «О безопасности упаковки» от 16.08.2011 ТР ТС 005/2011</w:t>
      </w:r>
    </w:p>
    <w:p w:rsidR="00715F6C" w:rsidRDefault="00715F6C" w:rsidP="00715F6C">
      <w:pPr>
        <w:pStyle w:val="a3"/>
        <w:numPr>
          <w:ilvl w:val="0"/>
          <w:numId w:val="3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Технический регламент Таможенного союза от 09.12.2011 №022/2011 «Пищевая продукция в части ее маркировки»</w:t>
      </w:r>
    </w:p>
    <w:p w:rsidR="00715F6C" w:rsidRDefault="00715F6C" w:rsidP="00715F6C">
      <w:pPr>
        <w:pStyle w:val="a3"/>
        <w:numPr>
          <w:ilvl w:val="0"/>
          <w:numId w:val="3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Федеральным Законом РФ «О санитарно-эпидемиологическом благополучии населения» от 30.031999 № 52-ФЗ;</w:t>
      </w:r>
    </w:p>
    <w:p w:rsidR="00715F6C" w:rsidRDefault="00715F6C" w:rsidP="00715F6C">
      <w:pPr>
        <w:pStyle w:val="a3"/>
        <w:numPr>
          <w:ilvl w:val="0"/>
          <w:numId w:val="3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Технический регламент Таможенного союза ТР ТС 022/2011 «Пищевая продукция в части её маркировки», утв. Решением Комиссии Таможенного союза от 09.12.2011 № 881;</w:t>
      </w:r>
    </w:p>
    <w:p w:rsidR="00715F6C" w:rsidRDefault="00715F6C" w:rsidP="00715F6C">
      <w:pPr>
        <w:pStyle w:val="a3"/>
        <w:numPr>
          <w:ilvl w:val="0"/>
          <w:numId w:val="3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Санитарно-эпидемиологическими правилами и нормативами СанПиН 2.3.2.1078-01 «Гигиенические требования к безопасности и пищевой ценности пищевых продуктов», утв. Постановлением Главного государственного санитарного врача РФ от 14.11.2001 № 36;</w:t>
      </w:r>
    </w:p>
    <w:p w:rsidR="00715F6C" w:rsidRDefault="00715F6C" w:rsidP="00715F6C">
      <w:pPr>
        <w:pStyle w:val="a3"/>
        <w:numPr>
          <w:ilvl w:val="0"/>
          <w:numId w:val="3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Санитарно-эпидемиологическими правилами и нормативами СанПиН 2.3.2. 1324-03 «Гигиенические требования к срокам годности и условиям хранения пищевых продуктов», утверждённых Постановлением Главного государственного санитарного врача РФ от 22.05.2003 г. № 98;</w:t>
      </w:r>
    </w:p>
    <w:p w:rsidR="00715F6C" w:rsidRDefault="00715F6C" w:rsidP="00715F6C">
      <w:pPr>
        <w:pStyle w:val="a3"/>
        <w:numPr>
          <w:ilvl w:val="0"/>
          <w:numId w:val="3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Санитарно-эпидемиологическими правилами и нормативами  </w:t>
      </w:r>
      <w:hyperlink r:id="rId5" w:tgtFrame="_blank" w:history="1">
        <w:r>
          <w:rPr>
            <w:rStyle w:val="a4"/>
            <w:rFonts w:ascii="Times New Roman" w:eastAsia="Times New Roman" w:hAnsi="Times New Roman" w:cs="Times New Roman"/>
            <w:iCs/>
            <w:sz w:val="24"/>
            <w:szCs w:val="24"/>
            <w:lang w:eastAsia="ru-RU"/>
          </w:rPr>
          <w:t>СанПиН 2.3/2.4.3590-20</w:t>
        </w:r>
      </w:hyperlink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 «Санитарно-эпидемиологические требования к организации общественного питания населения», утверждённых Постановлением Главного государственного санитарного врача России от 27 октября 2020 г. №32;</w:t>
      </w:r>
    </w:p>
    <w:p w:rsidR="00715F6C" w:rsidRDefault="00715F6C" w:rsidP="00715F6C">
      <w:pPr>
        <w:pStyle w:val="a3"/>
        <w:numPr>
          <w:ilvl w:val="0"/>
          <w:numId w:val="3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Постановлением Главного государственного санитарного врача РФ от 30.05.2012 г. № 33 «Об упаковке, хранении и транспортировке пищевых продуктов».</w:t>
      </w:r>
    </w:p>
    <w:p w:rsidR="002445DC" w:rsidRDefault="00715F6C" w:rsidP="00194B69">
      <w:pPr>
        <w:autoSpaceDE w:val="0"/>
        <w:autoSpaceDN w:val="0"/>
        <w:adjustRightInd w:val="0"/>
        <w:spacing w:after="0" w:line="240" w:lineRule="auto"/>
        <w:ind w:left="-76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поставляемые пищевые продукты должны</w:t>
      </w:r>
      <w:r w:rsidR="002C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быть новыми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иметь резерв срока годности (остаточный срок годности). Остаточный срок годности товара на момент поставки должен соответствовать сроку годности, установленному производителем</w:t>
      </w:r>
      <w:r w:rsidR="00194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момент поставки (по каждому виду товара и на каждую партию) должен составлять не менее половины срока годности, установленного производителем.</w:t>
      </w:r>
    </w:p>
    <w:p w:rsidR="00812095" w:rsidRDefault="00812095" w:rsidP="00194B69">
      <w:pPr>
        <w:autoSpaceDE w:val="0"/>
        <w:autoSpaceDN w:val="0"/>
        <w:adjustRightInd w:val="0"/>
        <w:spacing w:after="0" w:line="240" w:lineRule="auto"/>
        <w:ind w:left="-76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6C34" w:rsidRDefault="00456C34" w:rsidP="00194B69">
      <w:pPr>
        <w:autoSpaceDE w:val="0"/>
        <w:autoSpaceDN w:val="0"/>
        <w:adjustRightInd w:val="0"/>
        <w:spacing w:after="0" w:line="240" w:lineRule="auto"/>
        <w:ind w:left="-76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6C34" w:rsidRDefault="00456C34" w:rsidP="00194B69">
      <w:pPr>
        <w:autoSpaceDE w:val="0"/>
        <w:autoSpaceDN w:val="0"/>
        <w:adjustRightInd w:val="0"/>
        <w:spacing w:after="0" w:line="240" w:lineRule="auto"/>
        <w:ind w:left="-76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6C34" w:rsidRDefault="00456C34" w:rsidP="00194B69">
      <w:pPr>
        <w:autoSpaceDE w:val="0"/>
        <w:autoSpaceDN w:val="0"/>
        <w:adjustRightInd w:val="0"/>
        <w:spacing w:after="0" w:line="240" w:lineRule="auto"/>
        <w:ind w:left="-76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6C34" w:rsidRDefault="00456C34" w:rsidP="00194B69">
      <w:pPr>
        <w:autoSpaceDE w:val="0"/>
        <w:autoSpaceDN w:val="0"/>
        <w:adjustRightInd w:val="0"/>
        <w:spacing w:after="0" w:line="240" w:lineRule="auto"/>
        <w:ind w:left="-76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6C34" w:rsidRDefault="00456C34" w:rsidP="00194B69">
      <w:pPr>
        <w:autoSpaceDE w:val="0"/>
        <w:autoSpaceDN w:val="0"/>
        <w:adjustRightInd w:val="0"/>
        <w:spacing w:after="0" w:line="240" w:lineRule="auto"/>
        <w:ind w:left="-76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6C34" w:rsidRPr="00715F6C" w:rsidRDefault="00456C34" w:rsidP="00194B69">
      <w:pPr>
        <w:autoSpaceDE w:val="0"/>
        <w:autoSpaceDN w:val="0"/>
        <w:adjustRightInd w:val="0"/>
        <w:spacing w:after="0" w:line="240" w:lineRule="auto"/>
        <w:ind w:left="-76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3049" w:rsidRPr="00503049" w:rsidRDefault="002A19A9" w:rsidP="00BB3CB0">
      <w:pPr>
        <w:pStyle w:val="a3"/>
        <w:numPr>
          <w:ilvl w:val="0"/>
          <w:numId w:val="1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Наименование объекта закупки:</w:t>
      </w:r>
    </w:p>
    <w:p w:rsidR="007D5C38" w:rsidRDefault="002A19A9" w:rsidP="00503049">
      <w:pPr>
        <w:pStyle w:val="a3"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6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14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1842"/>
        <w:gridCol w:w="1574"/>
        <w:gridCol w:w="1576"/>
        <w:gridCol w:w="2147"/>
        <w:gridCol w:w="1574"/>
        <w:gridCol w:w="1574"/>
        <w:gridCol w:w="2735"/>
      </w:tblGrid>
      <w:tr w:rsidR="00BA664C" w:rsidRPr="00BA664C" w:rsidTr="00BA664C">
        <w:trPr>
          <w:trHeight w:val="633"/>
        </w:trPr>
        <w:tc>
          <w:tcPr>
            <w:tcW w:w="1732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Наименование товара</w:t>
            </w:r>
          </w:p>
        </w:tc>
        <w:tc>
          <w:tcPr>
            <w:tcW w:w="1842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ОКПД2/КТРУ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1576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Наименование характеристики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Значение характеристики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Единица измерения характеристики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Инструкция по заполнению характеристик в заявке</w:t>
            </w:r>
          </w:p>
        </w:tc>
      </w:tr>
      <w:tr w:rsidR="00BA664C" w:rsidRPr="00BA664C" w:rsidTr="00BA664C">
        <w:trPr>
          <w:trHeight w:val="694"/>
        </w:trPr>
        <w:tc>
          <w:tcPr>
            <w:tcW w:w="1732" w:type="dxa"/>
            <w:vMerge w:val="restart"/>
            <w:shd w:val="clear" w:color="auto" w:fill="auto"/>
            <w:noWrap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Филе тресковых рыб мороженое</w:t>
            </w:r>
          </w:p>
        </w:tc>
        <w:tc>
          <w:tcPr>
            <w:tcW w:w="1842" w:type="dxa"/>
            <w:vMerge w:val="restart"/>
            <w:shd w:val="clear" w:color="auto" w:fill="auto"/>
            <w:noWrap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 xml:space="preserve">10.20.14.120-00000005  </w:t>
            </w:r>
          </w:p>
        </w:tc>
        <w:tc>
          <w:tcPr>
            <w:tcW w:w="1574" w:type="dxa"/>
            <w:vMerge w:val="restart"/>
            <w:shd w:val="clear" w:color="auto" w:fill="auto"/>
            <w:noWrap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Килограмм (КГ)</w:t>
            </w:r>
          </w:p>
        </w:tc>
        <w:tc>
          <w:tcPr>
            <w:tcW w:w="1576" w:type="dxa"/>
            <w:vMerge w:val="restart"/>
            <w:shd w:val="clear" w:color="auto" w:fill="auto"/>
            <w:noWrap/>
            <w:vAlign w:val="center"/>
            <w:hideMark/>
          </w:tcPr>
          <w:p w:rsidR="00BA664C" w:rsidRPr="00BA664C" w:rsidRDefault="00E22569" w:rsidP="00BA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Вид филе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Филе без кожи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Значение характеристики не может изменяться участником закупки</w:t>
            </w:r>
          </w:p>
        </w:tc>
      </w:tr>
      <w:tr w:rsidR="00BA664C" w:rsidRPr="00BA664C" w:rsidTr="00BA664C">
        <w:trPr>
          <w:trHeight w:val="694"/>
        </w:trPr>
        <w:tc>
          <w:tcPr>
            <w:tcW w:w="173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6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Высшая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Значение характеристики не может изменяться участником закупки</w:t>
            </w:r>
          </w:p>
        </w:tc>
      </w:tr>
      <w:tr w:rsidR="00BA664C" w:rsidRPr="00BA664C" w:rsidTr="00BA664C">
        <w:trPr>
          <w:trHeight w:val="694"/>
        </w:trPr>
        <w:tc>
          <w:tcPr>
            <w:tcW w:w="173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6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Фасовка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≥ 0.7 и ≤ 1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Килограмм (КГ)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Значение характеристики не может изменяться участником закупки</w:t>
            </w:r>
          </w:p>
        </w:tc>
      </w:tr>
      <w:tr w:rsidR="00BA664C" w:rsidRPr="00BA664C" w:rsidTr="00BA664C">
        <w:trPr>
          <w:trHeight w:val="694"/>
        </w:trPr>
        <w:tc>
          <w:tcPr>
            <w:tcW w:w="173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6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Упаковка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Заводская от производителя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Значение характеристики не может изменяться участником закупки</w:t>
            </w:r>
          </w:p>
        </w:tc>
      </w:tr>
      <w:tr w:rsidR="00BA664C" w:rsidRPr="00BA664C" w:rsidTr="00BA664C">
        <w:trPr>
          <w:trHeight w:val="694"/>
        </w:trPr>
        <w:tc>
          <w:tcPr>
            <w:tcW w:w="173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6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Вид рыбы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E22569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Треска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Значение характеристики не может изменяться участником закупки</w:t>
            </w:r>
          </w:p>
        </w:tc>
      </w:tr>
      <w:tr w:rsidR="00BA664C" w:rsidRPr="00BA664C" w:rsidTr="00BA664C">
        <w:trPr>
          <w:trHeight w:val="1146"/>
        </w:trPr>
        <w:tc>
          <w:tcPr>
            <w:tcW w:w="173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6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Соответствие межгосударственным стандартам и техническим регламентам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ТР ЕАЭС 040/2016 "О безопасности рыбы и рыбной продукции"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Значение характеристики не может изменяться участником закупки</w:t>
            </w:r>
          </w:p>
        </w:tc>
      </w:tr>
      <w:tr w:rsidR="00BA664C" w:rsidRPr="00BA664C" w:rsidTr="00BA664C">
        <w:trPr>
          <w:trHeight w:val="694"/>
        </w:trPr>
        <w:tc>
          <w:tcPr>
            <w:tcW w:w="1732" w:type="dxa"/>
            <w:vMerge w:val="restart"/>
            <w:shd w:val="clear" w:color="auto" w:fill="auto"/>
            <w:noWrap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Консервы рыбные натуральные</w:t>
            </w:r>
          </w:p>
        </w:tc>
        <w:tc>
          <w:tcPr>
            <w:tcW w:w="1842" w:type="dxa"/>
            <w:vMerge w:val="restart"/>
            <w:shd w:val="clear" w:color="auto" w:fill="auto"/>
            <w:noWrap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10.20.25.111-00000002</w:t>
            </w:r>
          </w:p>
        </w:tc>
        <w:tc>
          <w:tcPr>
            <w:tcW w:w="1574" w:type="dxa"/>
            <w:vMerge w:val="restart"/>
            <w:shd w:val="clear" w:color="auto" w:fill="auto"/>
            <w:noWrap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Килограмм (КГ)</w:t>
            </w:r>
          </w:p>
        </w:tc>
        <w:tc>
          <w:tcPr>
            <w:tcW w:w="1576" w:type="dxa"/>
            <w:vMerge w:val="restart"/>
            <w:shd w:val="clear" w:color="auto" w:fill="auto"/>
            <w:noWrap/>
            <w:vAlign w:val="center"/>
            <w:hideMark/>
          </w:tcPr>
          <w:p w:rsidR="00BA664C" w:rsidRPr="00BA664C" w:rsidRDefault="00E22569" w:rsidP="00BA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Наименование рыбы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152BF9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Сайра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 xml:space="preserve">Значение характеристики не </w:t>
            </w: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lastRenderedPageBreak/>
              <w:t>может изменяться участником закупки</w:t>
            </w:r>
          </w:p>
        </w:tc>
      </w:tr>
      <w:tr w:rsidR="00BA664C" w:rsidRPr="00BA664C" w:rsidTr="00BA664C">
        <w:trPr>
          <w:trHeight w:val="694"/>
        </w:trPr>
        <w:tc>
          <w:tcPr>
            <w:tcW w:w="173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6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Фасовка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≥ 180 и ≤ 250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Грамм (Г)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</w:tr>
      <w:tr w:rsidR="00BA664C" w:rsidRPr="00BA664C" w:rsidTr="00BA664C">
        <w:trPr>
          <w:trHeight w:val="694"/>
        </w:trPr>
        <w:tc>
          <w:tcPr>
            <w:tcW w:w="173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6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Упаковка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Металлическая банка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Значение характеристики не может изменяться участником закупки</w:t>
            </w:r>
          </w:p>
        </w:tc>
      </w:tr>
      <w:tr w:rsidR="00BA664C" w:rsidRPr="00BA664C" w:rsidTr="00BA664C">
        <w:trPr>
          <w:trHeight w:val="1146"/>
        </w:trPr>
        <w:tc>
          <w:tcPr>
            <w:tcW w:w="173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1576" w:type="dxa"/>
            <w:vMerge/>
            <w:vAlign w:val="center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</w:p>
        </w:tc>
        <w:tc>
          <w:tcPr>
            <w:tcW w:w="2147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Соответствие межгосударственным стандартам и техническим регламентам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ТР ЕАЭС 040/2016 "О безопасности рыбы и рыбной продукции"</w:t>
            </w:r>
          </w:p>
        </w:tc>
        <w:tc>
          <w:tcPr>
            <w:tcW w:w="1574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35" w:type="dxa"/>
            <w:shd w:val="clear" w:color="000000" w:fill="FFFFFF"/>
            <w:hideMark/>
          </w:tcPr>
          <w:p w:rsidR="00BA664C" w:rsidRPr="00BA664C" w:rsidRDefault="00BA664C" w:rsidP="00BA6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</w:pPr>
            <w:r w:rsidRPr="00BA664C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Значение характеристики не может изменяться участником закупки</w:t>
            </w:r>
          </w:p>
        </w:tc>
      </w:tr>
    </w:tbl>
    <w:p w:rsidR="005E3C8C" w:rsidRDefault="005E3C8C" w:rsidP="00503049">
      <w:pPr>
        <w:pStyle w:val="a3"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A2D3C" w:rsidRDefault="004A2D3C" w:rsidP="004A2D3C">
      <w:pPr>
        <w:pStyle w:val="a3"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C58" w:rsidRDefault="00457C58" w:rsidP="009A543A">
      <w:pPr>
        <w:spacing w:after="0" w:line="240" w:lineRule="auto"/>
        <w:ind w:right="-2"/>
        <w:contextualSpacing/>
        <w:jc w:val="both"/>
      </w:pPr>
    </w:p>
    <w:p w:rsidR="002E3A29" w:rsidRPr="009F6ADB" w:rsidRDefault="002E3A29" w:rsidP="002E3A29">
      <w:pPr>
        <w:pStyle w:val="a6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9F6ADB">
        <w:rPr>
          <w:rFonts w:ascii="Times New Roman" w:hAnsi="Times New Roman"/>
          <w:b/>
          <w:sz w:val="24"/>
          <w:szCs w:val="24"/>
          <w:u w:val="single"/>
        </w:rPr>
        <w:t>Обоснование дополнительных характеристик, не предусмотренных в КТРУ:</w:t>
      </w:r>
    </w:p>
    <w:p w:rsidR="00A6663C" w:rsidRPr="002E3A29" w:rsidRDefault="00A6663C" w:rsidP="002E3A29">
      <w:pPr>
        <w:pStyle w:val="a6"/>
        <w:jc w:val="center"/>
        <w:rPr>
          <w:rFonts w:ascii="Times New Roman" w:hAnsi="Times New Roman"/>
          <w:b/>
          <w:sz w:val="18"/>
          <w:szCs w:val="18"/>
        </w:rPr>
      </w:pPr>
    </w:p>
    <w:tbl>
      <w:tblPr>
        <w:tblW w:w="147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41"/>
        <w:gridCol w:w="10801"/>
      </w:tblGrid>
      <w:tr w:rsidR="002E3A29" w:rsidRPr="009F6ADB" w:rsidTr="002E3A29"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3A29" w:rsidRPr="009F6ADB" w:rsidRDefault="00A6663C" w:rsidP="00D823EB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9F6ADB">
              <w:rPr>
                <w:rFonts w:ascii="Times New Roman" w:hAnsi="Times New Roman"/>
                <w:sz w:val="24"/>
                <w:szCs w:val="24"/>
              </w:rPr>
              <w:t xml:space="preserve">Фасовка, </w:t>
            </w:r>
            <w:r w:rsidR="00D823EB" w:rsidRPr="009F6ADB">
              <w:rPr>
                <w:rFonts w:ascii="Times New Roman" w:hAnsi="Times New Roman"/>
                <w:sz w:val="24"/>
                <w:szCs w:val="24"/>
              </w:rPr>
              <w:t>упаковка</w:t>
            </w:r>
            <w:r w:rsidRPr="009F6ADB">
              <w:rPr>
                <w:rFonts w:ascii="Times New Roman" w:hAnsi="Times New Roman"/>
                <w:sz w:val="24"/>
                <w:szCs w:val="24"/>
              </w:rPr>
              <w:t>, калибровка, размер</w:t>
            </w:r>
          </w:p>
        </w:tc>
        <w:tc>
          <w:tcPr>
            <w:tcW w:w="10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3A29" w:rsidRPr="009F6ADB" w:rsidRDefault="00D823EB" w:rsidP="009F6ADB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6ADB">
              <w:rPr>
                <w:rFonts w:ascii="Times New Roman" w:hAnsi="Times New Roman"/>
                <w:sz w:val="24"/>
                <w:szCs w:val="24"/>
              </w:rPr>
              <w:t xml:space="preserve">В целях рационального хранения и последующего учета, а также во избежание остатков, влекущих дополнительные расходы. </w:t>
            </w:r>
            <w:r w:rsidR="002E3A29" w:rsidRPr="009F6ADB">
              <w:rPr>
                <w:rFonts w:ascii="Times New Roman" w:hAnsi="Times New Roman"/>
                <w:sz w:val="24"/>
                <w:szCs w:val="24"/>
              </w:rPr>
              <w:t>Требование к фасовке и упаковке обусловлено установленн</w:t>
            </w:r>
            <w:r w:rsidR="00CB7B7E" w:rsidRPr="009F6ADB">
              <w:rPr>
                <w:rFonts w:ascii="Times New Roman" w:hAnsi="Times New Roman"/>
                <w:sz w:val="24"/>
                <w:szCs w:val="24"/>
              </w:rPr>
              <w:t>ым в учреждении режимом питания</w:t>
            </w:r>
            <w:r w:rsidR="002E3A29" w:rsidRPr="009F6A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B7B7E" w:rsidRPr="009F6ADB">
              <w:rPr>
                <w:rFonts w:ascii="Times New Roman" w:hAnsi="Times New Roman"/>
                <w:sz w:val="24"/>
                <w:szCs w:val="24"/>
              </w:rPr>
              <w:t>и согласно утверждённому меню, а также в</w:t>
            </w:r>
            <w:r w:rsidR="002E3A29" w:rsidRPr="009F6ADB">
              <w:rPr>
                <w:rFonts w:ascii="Times New Roman" w:hAnsi="Times New Roman"/>
                <w:sz w:val="24"/>
                <w:szCs w:val="24"/>
              </w:rPr>
              <w:t xml:space="preserve"> связи с тем, что открытая упаковка имеет ограниченный срок годности. Также применение показателя необходимо для объективного обоснования цены единицы товаров, так как один и тот же товар с разной фасовкой имеет разную цену. Способы упаковки установлены в соответствии с установленными стандартами на конкретное наименование продукции. </w:t>
            </w:r>
          </w:p>
        </w:tc>
      </w:tr>
      <w:tr w:rsidR="002E3A29" w:rsidRPr="009F6ADB" w:rsidTr="002E3A29"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3A29" w:rsidRPr="009F6ADB" w:rsidRDefault="00CC52AD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9F6ADB">
              <w:rPr>
                <w:rFonts w:ascii="Times New Roman" w:hAnsi="Times New Roman"/>
                <w:sz w:val="24"/>
                <w:szCs w:val="24"/>
              </w:rPr>
              <w:t>Срок годности (максимальны, остаточный, общий)</w:t>
            </w:r>
          </w:p>
        </w:tc>
        <w:tc>
          <w:tcPr>
            <w:tcW w:w="10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3A29" w:rsidRPr="009F6ADB" w:rsidRDefault="002C204F" w:rsidP="009F6ADB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6ADB">
              <w:rPr>
                <w:rFonts w:ascii="Times New Roman" w:hAnsi="Times New Roman"/>
                <w:sz w:val="24"/>
                <w:szCs w:val="24"/>
              </w:rPr>
              <w:t>Для исключения</w:t>
            </w:r>
            <w:r w:rsidR="002E3A29" w:rsidRPr="009F6ADB">
              <w:rPr>
                <w:rFonts w:ascii="Times New Roman" w:hAnsi="Times New Roman"/>
                <w:sz w:val="24"/>
                <w:szCs w:val="24"/>
              </w:rPr>
              <w:t xml:space="preserve"> поступления некачественных, опасных, просроченных пищевых продуктов, и в связи с потребностью заказчика. Указание таких требований обеспечивает соответствие поставляемого товара требованиям Федерального закона от 27.12.2002 № 184-ФЗ «О техническом регулировании», статьи 10 Закон РФ от 07.02.1992 № 2300-1 «О защите прав потребителей», технического регламента Таможенного союза «Пищевая продукция в части ее маркировки» от 09.12.2011 ТР ТС 022/2011.</w:t>
            </w:r>
          </w:p>
        </w:tc>
      </w:tr>
      <w:tr w:rsidR="002E3A29" w:rsidRPr="009F6ADB" w:rsidTr="002E3A29"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3A29" w:rsidRPr="009F6ADB" w:rsidRDefault="00CB7B7E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9F6ADB">
              <w:rPr>
                <w:rFonts w:ascii="Times New Roman" w:hAnsi="Times New Roman"/>
                <w:sz w:val="24"/>
                <w:szCs w:val="24"/>
              </w:rPr>
              <w:lastRenderedPageBreak/>
              <w:t>Технические регламенты и стандарты</w:t>
            </w:r>
          </w:p>
        </w:tc>
        <w:tc>
          <w:tcPr>
            <w:tcW w:w="10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3A29" w:rsidRPr="009F6ADB" w:rsidRDefault="002E3A29" w:rsidP="009F6ADB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6ADB">
              <w:rPr>
                <w:rFonts w:ascii="Times New Roman" w:hAnsi="Times New Roman"/>
                <w:sz w:val="24"/>
                <w:szCs w:val="24"/>
              </w:rPr>
              <w:t>При планировании питания, необходимо заблаговременно знать качественные характеристики продукции, так как от данных показателей будет определяться норма выдачи продукции. Соответствие требованиям национальной системы стандартизации - соблюдение требований п. 2 ч 1 ст. 33 Закона № 44-ФЗ. Соответствие товаров требованиям ГОСТ является основным гарантом качества и безопасности товара, поскольку состав продукции, произведенной по ГОСТу, заранее известен и не содержит вредных и запрещенных веществ</w:t>
            </w:r>
            <w:r w:rsidR="002C204F" w:rsidRPr="009F6AD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E3A29" w:rsidRPr="009F6ADB" w:rsidTr="002E3A29"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3A29" w:rsidRPr="009F6ADB" w:rsidRDefault="002E3A29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9F6ADB">
              <w:rPr>
                <w:rFonts w:ascii="Times New Roman" w:hAnsi="Times New Roman"/>
                <w:sz w:val="24"/>
                <w:szCs w:val="24"/>
              </w:rPr>
              <w:t>Конкретные показатели товара</w:t>
            </w:r>
          </w:p>
        </w:tc>
        <w:tc>
          <w:tcPr>
            <w:tcW w:w="10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6663C" w:rsidRPr="009F6ADB" w:rsidRDefault="00A6663C" w:rsidP="009F6ADB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6ADB">
              <w:rPr>
                <w:rFonts w:ascii="Times New Roman" w:hAnsi="Times New Roman"/>
                <w:sz w:val="24"/>
                <w:szCs w:val="24"/>
              </w:rPr>
              <w:t>Для более</w:t>
            </w:r>
            <w:r w:rsidR="002E3A29" w:rsidRPr="009F6ADB">
              <w:rPr>
                <w:rFonts w:ascii="Times New Roman" w:hAnsi="Times New Roman"/>
                <w:sz w:val="24"/>
                <w:szCs w:val="24"/>
              </w:rPr>
              <w:t xml:space="preserve"> полного и точного описание конкретных показателей предмета закупки, в том числе учитываемых при приемке товара и проведении экспертизы и при отсутствии таких показателей в описании товара по КТРУ</w:t>
            </w:r>
          </w:p>
        </w:tc>
      </w:tr>
    </w:tbl>
    <w:p w:rsidR="00B71352" w:rsidRDefault="00B71352" w:rsidP="003D67C0">
      <w:pPr>
        <w:spacing w:after="0" w:line="240" w:lineRule="auto"/>
        <w:ind w:right="-2"/>
        <w:contextualSpacing/>
        <w:jc w:val="both"/>
      </w:pPr>
    </w:p>
    <w:p w:rsidR="00B71352" w:rsidRDefault="00B71352" w:rsidP="002A19A9">
      <w:pPr>
        <w:spacing w:after="0" w:line="240" w:lineRule="auto"/>
        <w:ind w:right="-2" w:firstLine="567"/>
        <w:contextualSpacing/>
        <w:jc w:val="both"/>
      </w:pPr>
    </w:p>
    <w:p w:rsidR="002C080B" w:rsidRPr="002C080B" w:rsidRDefault="002C080B" w:rsidP="002C080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 w:rsidRPr="002C080B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Срок поставки Товара:</w:t>
      </w:r>
    </w:p>
    <w:p w:rsidR="002C080B" w:rsidRDefault="00F22144" w:rsidP="002C080B">
      <w:pPr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Товар поставляется с </w:t>
      </w:r>
      <w:r w:rsidR="000773A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8 января по 31 декабря 2026</w:t>
      </w:r>
      <w:r w:rsidR="002C080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года</w:t>
      </w:r>
      <w:r w:rsidR="00782D66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2 раза в неделю до 15.00</w:t>
      </w:r>
      <w:r w:rsidR="002C080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отдельными партиями по предварительным заявкам Заказчика, которые направляются не позднее, чем за 1 (один) рабочий день до предполагаемой даты поставки товара, посредствам телефонной либо факсимильной связи, с указанием наименования, количества товара и даты поставки. Поставка товара осуществляется силами и средствами поставщика согласно Спецификации, которая является неотъемлемой частью Контракта и приемо-сдаточных документов между Поставщиком и Заказчиком (</w:t>
      </w:r>
      <w:r w:rsidR="003D67C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УПД, </w:t>
      </w:r>
      <w:r w:rsidR="002C080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счета-фактуры, накладные).</w:t>
      </w:r>
    </w:p>
    <w:p w:rsidR="002C080B" w:rsidRDefault="002C080B" w:rsidP="002C080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Место поставки Товара:  </w:t>
      </w:r>
    </w:p>
    <w:p w:rsidR="002C080B" w:rsidRDefault="006C15CD" w:rsidP="006C15C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6C15C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Муниципальное бюджетное дошкольное образовательное учреждение «Детский сад № 6» (МБДОУ «Детский сад № 6»), расположенное по адресу: Камчатский край, </w:t>
      </w:r>
      <w:r w:rsidRPr="006C15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 </w:t>
      </w:r>
      <w:proofErr w:type="spellStart"/>
      <w:r w:rsidRPr="006C15C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Вилючинск</w:t>
      </w:r>
      <w:proofErr w:type="spellEnd"/>
      <w:r w:rsidRPr="006C15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ул. Победы,29 складское помещение пищеблока. </w:t>
      </w:r>
      <w:r w:rsidRPr="006C15CD">
        <w:rPr>
          <w:rFonts w:ascii="Times New Roman" w:eastAsia="Times New Roman" w:hAnsi="Times New Roman" w:cs="Times New Roman"/>
          <w:iCs/>
          <w:sz w:val="24"/>
          <w:szCs w:val="24"/>
          <w:u w:val="single"/>
          <w:lang w:eastAsia="ru-RU"/>
        </w:rPr>
        <w:t xml:space="preserve">ВНИМАНИЕ!!! Город имеет </w:t>
      </w:r>
      <w:proofErr w:type="gramStart"/>
      <w:r w:rsidRPr="006C15CD">
        <w:rPr>
          <w:rFonts w:ascii="Times New Roman" w:eastAsia="Times New Roman" w:hAnsi="Times New Roman" w:cs="Times New Roman"/>
          <w:iCs/>
          <w:sz w:val="24"/>
          <w:szCs w:val="24"/>
          <w:u w:val="single"/>
          <w:lang w:eastAsia="ru-RU"/>
        </w:rPr>
        <w:t>статус</w:t>
      </w:r>
      <w:proofErr w:type="gramEnd"/>
      <w:r w:rsidRPr="006C15CD">
        <w:rPr>
          <w:rFonts w:ascii="Times New Roman" w:eastAsia="Times New Roman" w:hAnsi="Times New Roman" w:cs="Times New Roman"/>
          <w:iCs/>
          <w:sz w:val="24"/>
          <w:szCs w:val="24"/>
          <w:u w:val="single"/>
          <w:lang w:eastAsia="ru-RU"/>
        </w:rPr>
        <w:t xml:space="preserve"> ЗАТО, требуется пропуск.</w:t>
      </w:r>
      <w:r w:rsidRPr="006C15C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</w:p>
    <w:p w:rsidR="006C15CD" w:rsidRDefault="006C15CD" w:rsidP="006C15C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bookmarkStart w:id="0" w:name="_GoBack"/>
      <w:bookmarkEnd w:id="0"/>
    </w:p>
    <w:p w:rsidR="002C080B" w:rsidRDefault="002C080B" w:rsidP="002C080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Условия поставки, требования к безопасности, размерам, упаковке, отгрузке товара.</w:t>
      </w:r>
    </w:p>
    <w:p w:rsidR="002C080B" w:rsidRDefault="002C080B" w:rsidP="002C080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Поставка товара осуществляется в соответствии с требованиями СанПиН 2.3/2.4.3590-20 «Санитарно-эпидемиологические требования к организации общественного питания населения», утверждённых Постановлением Главного государственного санитарного врача России от 27 октября 2020 г. №32 специализированным транспортом, при условии обеспечения раздельной транспортировки продовольственного сырья и готовых пищевых продуктов, не требующих тепловой обработки. </w:t>
      </w:r>
    </w:p>
    <w:p w:rsidR="002C080B" w:rsidRDefault="002C080B" w:rsidP="002C080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Лица, сопровождающие продовольственное сырье и пищевые продукты в пути следования и выполняющие их погрузку и выгрузку, пользуются санитарной одеждой (халат, рукавицы), имеют личную медицинскую книжку установленного образца с результатами медицинских осмотров, в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т.ч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 лабораторных обследований, и отметкой о прохождении профессиональной гигиенической подготовки.</w:t>
      </w:r>
    </w:p>
    <w:p w:rsidR="002C080B" w:rsidRDefault="002C080B" w:rsidP="002C080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Тара и упаковка товаров должна соответствовать требованиям нормативной документации, должна предотвращать повреждения или порчу товаров, обеспечивать их сохранность во время перевозки к конечному пункту, в целлофановом пакете и коробке.</w:t>
      </w:r>
    </w:p>
    <w:p w:rsidR="002C080B" w:rsidRDefault="002C080B" w:rsidP="002C080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lastRenderedPageBreak/>
        <w:t xml:space="preserve">Поставщик обязан предоставить Заказчику при поставке товара документы, подтверждающие качество, безопасность и происхождение продукции. Каждая партия продуктов питания должна сопровождаться документом о сертификации, необходимым для данного вида товара, подтверждающими качество, безопасность и происхождение продукции. </w:t>
      </w:r>
    </w:p>
    <w:p w:rsidR="002C080B" w:rsidRDefault="002C080B" w:rsidP="002C080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На таре должна быть указана информация о производителе, составе, сроках годности, дате выработки и условиях хранения. </w:t>
      </w:r>
    </w:p>
    <w:p w:rsidR="002C080B" w:rsidRDefault="002C080B" w:rsidP="002C080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Товар должен поставляться в оригинальной заводской упаковке, обеспечивающей защиту товара от внешних воздействующих факторов (в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т.ч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 климатических, механических) при транспортировании, хранении и погрузочно-разгрузочных работах.</w:t>
      </w:r>
    </w:p>
    <w:p w:rsidR="002C080B" w:rsidRPr="00D10846" w:rsidRDefault="002C080B" w:rsidP="00D108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Доставка товара (в том числе погрузо-разгрузочные работы) в места складирования товара, путём отгрузки (передачи) товара транспортом поставщика, за счёт поставщика, без дополнительной платы. </w:t>
      </w:r>
    </w:p>
    <w:sectPr w:rsidR="002C080B" w:rsidRPr="00D10846" w:rsidSect="00BC305C">
      <w:pgSz w:w="16838" w:h="11906" w:orient="landscape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14867"/>
    <w:multiLevelType w:val="hybridMultilevel"/>
    <w:tmpl w:val="772A2518"/>
    <w:lvl w:ilvl="0" w:tplc="000C0D9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10C18"/>
    <w:multiLevelType w:val="hybridMultilevel"/>
    <w:tmpl w:val="772A2518"/>
    <w:lvl w:ilvl="0" w:tplc="000C0D9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819A5"/>
    <w:multiLevelType w:val="hybridMultilevel"/>
    <w:tmpl w:val="0C2AFE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AC1F21"/>
    <w:multiLevelType w:val="hybridMultilevel"/>
    <w:tmpl w:val="C6263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AA1"/>
    <w:rsid w:val="00031A7C"/>
    <w:rsid w:val="000773A3"/>
    <w:rsid w:val="000D5B8B"/>
    <w:rsid w:val="00152BF9"/>
    <w:rsid w:val="00180491"/>
    <w:rsid w:val="00194B69"/>
    <w:rsid w:val="001A4055"/>
    <w:rsid w:val="001A6AF6"/>
    <w:rsid w:val="001B096C"/>
    <w:rsid w:val="001B3F90"/>
    <w:rsid w:val="002061F3"/>
    <w:rsid w:val="002445DC"/>
    <w:rsid w:val="00257186"/>
    <w:rsid w:val="00267692"/>
    <w:rsid w:val="002A19A9"/>
    <w:rsid w:val="002B21F0"/>
    <w:rsid w:val="002C080B"/>
    <w:rsid w:val="002C204F"/>
    <w:rsid w:val="002E1B1E"/>
    <w:rsid w:val="002E3A29"/>
    <w:rsid w:val="00306656"/>
    <w:rsid w:val="00332CAB"/>
    <w:rsid w:val="00346F43"/>
    <w:rsid w:val="003662EA"/>
    <w:rsid w:val="003818C8"/>
    <w:rsid w:val="003C62EB"/>
    <w:rsid w:val="003D67C0"/>
    <w:rsid w:val="003F074B"/>
    <w:rsid w:val="00416716"/>
    <w:rsid w:val="00444AD4"/>
    <w:rsid w:val="00456C34"/>
    <w:rsid w:val="00457C58"/>
    <w:rsid w:val="004A2D3C"/>
    <w:rsid w:val="00503049"/>
    <w:rsid w:val="00552B55"/>
    <w:rsid w:val="00554AB0"/>
    <w:rsid w:val="00594F28"/>
    <w:rsid w:val="005E3C8C"/>
    <w:rsid w:val="005F0146"/>
    <w:rsid w:val="0062299E"/>
    <w:rsid w:val="0067453E"/>
    <w:rsid w:val="006C15CD"/>
    <w:rsid w:val="006C6CC6"/>
    <w:rsid w:val="006C7C7E"/>
    <w:rsid w:val="006D25FB"/>
    <w:rsid w:val="007013AA"/>
    <w:rsid w:val="00715F6C"/>
    <w:rsid w:val="00782D66"/>
    <w:rsid w:val="007B4294"/>
    <w:rsid w:val="007D38A4"/>
    <w:rsid w:val="007D4B7F"/>
    <w:rsid w:val="007D5C38"/>
    <w:rsid w:val="008118C7"/>
    <w:rsid w:val="00812095"/>
    <w:rsid w:val="00855A4F"/>
    <w:rsid w:val="00893434"/>
    <w:rsid w:val="008F25E7"/>
    <w:rsid w:val="009A543A"/>
    <w:rsid w:val="009F4489"/>
    <w:rsid w:val="009F6ADB"/>
    <w:rsid w:val="00A40E81"/>
    <w:rsid w:val="00A458EE"/>
    <w:rsid w:val="00A6663C"/>
    <w:rsid w:val="00A93FF1"/>
    <w:rsid w:val="00B013DF"/>
    <w:rsid w:val="00B43D3B"/>
    <w:rsid w:val="00B71352"/>
    <w:rsid w:val="00B856BF"/>
    <w:rsid w:val="00BA199A"/>
    <w:rsid w:val="00BA664C"/>
    <w:rsid w:val="00BB3CB0"/>
    <w:rsid w:val="00BC1026"/>
    <w:rsid w:val="00BC305C"/>
    <w:rsid w:val="00BF7C90"/>
    <w:rsid w:val="00C77F74"/>
    <w:rsid w:val="00CB7B7E"/>
    <w:rsid w:val="00CC52AD"/>
    <w:rsid w:val="00D10846"/>
    <w:rsid w:val="00D76AA1"/>
    <w:rsid w:val="00D823EB"/>
    <w:rsid w:val="00D8572E"/>
    <w:rsid w:val="00E21CF4"/>
    <w:rsid w:val="00E22569"/>
    <w:rsid w:val="00E518BB"/>
    <w:rsid w:val="00E96021"/>
    <w:rsid w:val="00F22144"/>
    <w:rsid w:val="00F27BE0"/>
    <w:rsid w:val="00F37C04"/>
    <w:rsid w:val="00FC3752"/>
    <w:rsid w:val="00FF08B2"/>
    <w:rsid w:val="00FF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7F144"/>
  <w15:chartTrackingRefBased/>
  <w15:docId w15:val="{23B72CE6-583C-4193-A6FD-07C8DDC0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4AB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5D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15F6C"/>
    <w:rPr>
      <w:color w:val="0563C1" w:themeColor="hyperlink"/>
      <w:u w:val="single"/>
    </w:rPr>
  </w:style>
  <w:style w:type="character" w:customStyle="1" w:styleId="FontStyle13">
    <w:name w:val="Font Style13"/>
    <w:uiPriority w:val="99"/>
    <w:qFormat/>
    <w:rsid w:val="00B856BF"/>
    <w:rPr>
      <w:rFonts w:ascii="Times New Roman" w:hAnsi="Times New Roman" w:cs="Times New Roman" w:hint="default"/>
      <w:i/>
      <w:iCs/>
      <w:spacing w:val="-10"/>
      <w:sz w:val="26"/>
      <w:szCs w:val="26"/>
    </w:rPr>
  </w:style>
  <w:style w:type="paragraph" w:customStyle="1" w:styleId="TableParagraph">
    <w:name w:val="Table Paragraph"/>
    <w:basedOn w:val="a"/>
    <w:uiPriority w:val="1"/>
    <w:unhideWhenUsed/>
    <w:qFormat/>
    <w:rsid w:val="00B856BF"/>
    <w:pPr>
      <w:spacing w:line="259" w:lineRule="auto"/>
    </w:pPr>
    <w:rPr>
      <w:rFonts w:ascii="Calibri" w:eastAsia="Calibri" w:hAnsi="Calibri" w:cs="Times New Roman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B856BF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1"/>
    <w:next w:val="a5"/>
    <w:uiPriority w:val="59"/>
    <w:rsid w:val="00594F2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uiPriority w:val="39"/>
    <w:rsid w:val="00594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2E3A29"/>
    <w:pPr>
      <w:spacing w:after="0" w:line="240" w:lineRule="auto"/>
    </w:pPr>
    <w:rPr>
      <w:rFonts w:ascii="Calibri" w:eastAsia="Calibri" w:hAnsi="Calibri"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5F01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5F01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bprog.ru/upload/iblock/5bc/Prilozhenie_SanPiN_202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5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60</cp:revision>
  <cp:lastPrinted>2024-02-15T01:49:00Z</cp:lastPrinted>
  <dcterms:created xsi:type="dcterms:W3CDTF">2023-09-07T08:52:00Z</dcterms:created>
  <dcterms:modified xsi:type="dcterms:W3CDTF">2025-11-25T09:18:00Z</dcterms:modified>
</cp:coreProperties>
</file>