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58A" w:rsidRPr="00DC5E5F" w:rsidRDefault="00CC458A" w:rsidP="00CC458A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hAnsi="Times New Roman" w:cs="Times New Roman"/>
          <w:b/>
          <w:sz w:val="18"/>
          <w:szCs w:val="18"/>
        </w:rPr>
      </w:pPr>
      <w:r w:rsidRPr="00DC5E5F">
        <w:rPr>
          <w:rFonts w:ascii="Times New Roman" w:hAnsi="Times New Roman" w:cs="Times New Roman"/>
          <w:b/>
          <w:sz w:val="18"/>
          <w:szCs w:val="18"/>
        </w:rPr>
        <w:t>Обоснование начальной (максимальной) цены контракта</w:t>
      </w:r>
    </w:p>
    <w:p w:rsidR="00CC458A" w:rsidRPr="00DC5E5F" w:rsidRDefault="00CC458A" w:rsidP="00CC458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18"/>
          <w:szCs w:val="18"/>
        </w:rPr>
      </w:pPr>
      <w:bookmarkStart w:id="0" w:name="_Hlk37416352"/>
    </w:p>
    <w:bookmarkEnd w:id="0"/>
    <w:p w:rsidR="00CC458A" w:rsidRPr="00DC5E5F" w:rsidRDefault="00CC458A" w:rsidP="00CC458A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18"/>
          <w:szCs w:val="18"/>
        </w:rPr>
      </w:pPr>
      <w:r w:rsidRPr="00DC5E5F">
        <w:rPr>
          <w:rFonts w:ascii="Times New Roman" w:hAnsi="Times New Roman" w:cs="Times New Roman"/>
          <w:snapToGrid w:val="0"/>
          <w:sz w:val="18"/>
          <w:szCs w:val="18"/>
        </w:rPr>
        <w:t xml:space="preserve">Начальная (максимальная) цена гражданско-правового договора установлена в соответствии с приказом Минэкономразвития РФ от 02.10.13 № 567 «Об утверждении методических рекомендаций по применению методов определения начальной (максимальной) цены контракта, цены контракта заключаемого с единственным поставщиком (подрядчиком, исполнителем)» методом сопоставимых </w:t>
      </w:r>
      <w:r w:rsidRPr="00B02A42">
        <w:rPr>
          <w:rFonts w:ascii="Times New Roman" w:hAnsi="Times New Roman" w:cs="Times New Roman"/>
          <w:snapToGrid w:val="0"/>
          <w:sz w:val="18"/>
          <w:szCs w:val="18"/>
        </w:rPr>
        <w:t xml:space="preserve">рыночных цен (анализа рынка) на товары, являющиеся предметом </w:t>
      </w:r>
      <w:r w:rsidR="00B02A42" w:rsidRPr="00B02A42">
        <w:rPr>
          <w:rFonts w:ascii="Times New Roman" w:hAnsi="Times New Roman" w:cs="Times New Roman"/>
          <w:snapToGrid w:val="0"/>
          <w:sz w:val="18"/>
          <w:szCs w:val="18"/>
        </w:rPr>
        <w:t>запроса котировок</w:t>
      </w:r>
      <w:r w:rsidRPr="00B02A42">
        <w:rPr>
          <w:rFonts w:ascii="Times New Roman" w:hAnsi="Times New Roman" w:cs="Times New Roman"/>
          <w:snapToGrid w:val="0"/>
          <w:sz w:val="18"/>
          <w:szCs w:val="18"/>
        </w:rPr>
        <w:t>, так как данный метод является приоритетным для определения и обоснования НМЦК. В соответствии с п. 3.7.1. вышеуказанного нормативного акта Заказчиком были направлены соответствующие запросы о предоставлении ценовой информации Поставщикам товаров, являющихся предметом закупки, осуществлен поиск ценовой информации в реестре контрактов, заключенных заказчиками, исследованы информационные сайты. В соответствии  с п.3.19. Заказчик использовал цены, предлагаемые Поставщиками</w:t>
      </w:r>
      <w:r w:rsidR="00B02A42" w:rsidRPr="00B02A42">
        <w:rPr>
          <w:rFonts w:ascii="Times New Roman" w:hAnsi="Times New Roman" w:cs="Times New Roman"/>
          <w:sz w:val="18"/>
          <w:szCs w:val="18"/>
        </w:rPr>
        <w:t xml:space="preserve">, данные </w:t>
      </w:r>
      <w:r w:rsidR="00B02A42" w:rsidRPr="00B02A42">
        <w:rPr>
          <w:rFonts w:ascii="Times New Roman" w:hAnsi="Times New Roman" w:cs="Times New Roman"/>
          <w:snapToGrid w:val="0"/>
          <w:sz w:val="18"/>
          <w:szCs w:val="18"/>
        </w:rPr>
        <w:t>информационных сайтов</w:t>
      </w:r>
      <w:r w:rsidRPr="00B02A42">
        <w:rPr>
          <w:rFonts w:ascii="Times New Roman" w:hAnsi="Times New Roman" w:cs="Times New Roman"/>
          <w:snapToGrid w:val="0"/>
          <w:sz w:val="18"/>
          <w:szCs w:val="18"/>
        </w:rPr>
        <w:t>.</w:t>
      </w:r>
    </w:p>
    <w:p w:rsidR="00CC458A" w:rsidRPr="00DC5E5F" w:rsidRDefault="00CC458A" w:rsidP="00CC458A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18"/>
          <w:szCs w:val="18"/>
        </w:rPr>
      </w:pPr>
    </w:p>
    <w:p w:rsidR="00CC458A" w:rsidRPr="00DC5E5F" w:rsidRDefault="00CC458A" w:rsidP="00CC458A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18"/>
          <w:szCs w:val="18"/>
        </w:rPr>
      </w:pPr>
      <w:r w:rsidRPr="00DC5E5F">
        <w:rPr>
          <w:rFonts w:ascii="Times New Roman" w:hAnsi="Times New Roman" w:cs="Times New Roman"/>
          <w:snapToGrid w:val="0"/>
          <w:sz w:val="18"/>
          <w:szCs w:val="18"/>
        </w:rPr>
        <w:t>Полученная информация представлена в нижеследующей таблице:</w:t>
      </w:r>
    </w:p>
    <w:tbl>
      <w:tblPr>
        <w:tblW w:w="45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4"/>
        <w:gridCol w:w="1519"/>
        <w:gridCol w:w="1181"/>
        <w:gridCol w:w="1356"/>
        <w:gridCol w:w="1161"/>
        <w:gridCol w:w="1161"/>
        <w:gridCol w:w="598"/>
        <w:gridCol w:w="1660"/>
        <w:gridCol w:w="1477"/>
        <w:gridCol w:w="1131"/>
        <w:gridCol w:w="1291"/>
        <w:gridCol w:w="1212"/>
      </w:tblGrid>
      <w:tr w:rsidR="00125C90" w:rsidRPr="0006323B" w:rsidTr="002B01A9">
        <w:trPr>
          <w:trHeight w:val="139"/>
          <w:tblHeader/>
        </w:trPr>
        <w:tc>
          <w:tcPr>
            <w:tcW w:w="167" w:type="pct"/>
            <w:vMerge w:val="restart"/>
            <w:noWrap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</w:rPr>
              <w:t>п/п</w:t>
            </w:r>
          </w:p>
        </w:tc>
        <w:tc>
          <w:tcPr>
            <w:tcW w:w="534" w:type="pct"/>
            <w:vMerge w:val="restart"/>
            <w:noWrap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</w:rPr>
              <w:t>Наименование</w:t>
            </w:r>
          </w:p>
        </w:tc>
        <w:tc>
          <w:tcPr>
            <w:tcW w:w="415" w:type="pct"/>
            <w:vMerge w:val="restart"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  <w:t>Ед. изм.</w:t>
            </w:r>
          </w:p>
        </w:tc>
        <w:tc>
          <w:tcPr>
            <w:tcW w:w="1293" w:type="pct"/>
            <w:gridSpan w:val="3"/>
            <w:vAlign w:val="center"/>
          </w:tcPr>
          <w:p w:rsidR="00125C90" w:rsidRPr="0006323B" w:rsidRDefault="00125C90" w:rsidP="008470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  <w:t>Ценовые предложения за единицу товара, руб.</w:t>
            </w:r>
          </w:p>
        </w:tc>
        <w:tc>
          <w:tcPr>
            <w:tcW w:w="210" w:type="pct"/>
            <w:vMerge w:val="restart"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</w:rPr>
              <w:t>Кол-во</w:t>
            </w:r>
          </w:p>
        </w:tc>
        <w:tc>
          <w:tcPr>
            <w:tcW w:w="584" w:type="pct"/>
            <w:vMerge w:val="restart"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</w:rPr>
              <w:t>Коэффициент</w:t>
            </w:r>
          </w:p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</w:rPr>
              <w:t>вариации цен,%</w:t>
            </w:r>
            <w:r w:rsidRPr="0006323B">
              <w:rPr>
                <w:rFonts w:ascii="Times New Roman" w:hAnsi="Times New Roman" w:cs="Times New Roman"/>
                <w:sz w:val="18"/>
                <w:szCs w:val="18"/>
              </w:rPr>
              <w:br/>
            </w: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  <w:lang w:val="en-US"/>
                  </w:rPr>
                  <m:t>V</m:t>
                </m:r>
                <m:r>
                  <w:rPr>
                    <w:rFonts w:ascii="Cambria Math" w:hAnsi="Times New Roman" w:cs="Times New Roman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Times New Roman" w:cs="Times New Roman"/>
                        <w:i/>
                        <w:sz w:val="16"/>
                        <w:szCs w:val="1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16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subSup"/>
                                <m:ctrlPr>
                                  <w:rPr>
                                    <w:rFonts w:ascii="Cambria Math" w:eastAsia="Calibri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Times New Roman" w:cs="Times New Roman"/>
                                    <w:sz w:val="16"/>
                                    <w:szCs w:val="16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  <w:lang w:val="en-US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Times New Roman" w:cs="Times New Roman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Times New Roman" w:cs="Times New Roman"/>
                                        <w:sz w:val="16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Times New Roman" w:cs="Times New Roman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Times New Roman" w:hAnsi="Times New Roman" w:cs="Times New Roman"/>
                                            <w:sz w:val="16"/>
                                            <w:szCs w:val="16"/>
                                          </w:rPr>
                                          <m:t>ц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sz w:val="16"/>
                                        <w:szCs w:val="16"/>
                                      </w:rPr>
                                      <m:t>&lt;</m:t>
                                    </m:r>
                                    <m:r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m:t>ц</m:t>
                                    </m:r>
                                    <m:r>
                                      <w:rPr>
                                        <w:rFonts w:ascii="Cambria Math" w:hAnsi="Times New Roman" w:cs="Times New Roman"/>
                                        <w:sz w:val="16"/>
                                        <w:szCs w:val="16"/>
                                      </w:rPr>
                                      <m:t>&gt;)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Times New Roman" w:cs="Times New Roman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m:t>-</m:t>
                            </m:r>
                            <m:r>
                              <w:rPr>
                                <w:rFonts w:ascii="Cambria Math" w:hAnsi="Times New Roman" w:cs="Times New Roman"/>
                                <w:sz w:val="16"/>
                                <w:szCs w:val="16"/>
                              </w:rPr>
                              <m:t>1</m:t>
                            </m:r>
                          </m:den>
                        </m:f>
                      </m:e>
                    </m:rad>
                  </m:num>
                  <m:den>
                    <m:r>
                      <w:rPr>
                        <w:rFonts w:ascii="Cambria Math" w:hAnsi="Times New Roman" w:cs="Times New Roman"/>
                        <w:sz w:val="16"/>
                        <w:szCs w:val="16"/>
                      </w:rPr>
                      <m:t>&lt;</m:t>
                    </m:r>
                    <m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m:t>ц</m:t>
                    </m:r>
                    <m:r>
                      <w:rPr>
                        <w:rFonts w:ascii="Cambria Math" w:hAnsi="Times New Roman" w:cs="Times New Roman"/>
                        <w:sz w:val="16"/>
                        <w:szCs w:val="16"/>
                      </w:rPr>
                      <m:t>&gt;</m:t>
                    </m:r>
                  </m:den>
                </m:f>
                <m:r>
                  <w:rPr>
                    <w:rFonts w:ascii="Times New Roman" w:hAnsi="Times New Roman" w:cs="Times New Roman"/>
                    <w:sz w:val="16"/>
                    <w:szCs w:val="16"/>
                  </w:rPr>
                  <m:t>×</m:t>
                </m:r>
                <m:r>
                  <w:rPr>
                    <w:rFonts w:ascii="Cambria Math" w:hAnsi="Times New Roman" w:cs="Times New Roman"/>
                    <w:sz w:val="16"/>
                    <w:szCs w:val="16"/>
                  </w:rPr>
                  <m:t>100</m:t>
                </m:r>
              </m:oMath>
            </m:oMathPara>
          </w:p>
        </w:tc>
        <w:tc>
          <w:tcPr>
            <w:tcW w:w="519" w:type="pct"/>
            <w:vMerge w:val="restart"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  <w:t>Сумма, рассчитанная по формуле</w:t>
            </w:r>
          </w:p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</w:rPr>
              <w:object w:dxaOrig="2505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pt;height:25.5pt" o:ole="">
                  <v:imagedata r:id="rId8" o:title=""/>
                </v:shape>
                <o:OLEObject Type="Embed" ProgID="PBrush" ShapeID="_x0000_i1025" DrawAspect="Content" ObjectID="_1822766285" r:id="rId9"/>
              </w:object>
            </w:r>
          </w:p>
        </w:tc>
        <w:tc>
          <w:tcPr>
            <w:tcW w:w="398" w:type="pct"/>
            <w:vMerge w:val="restart"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  <w:t>Средняя цена за единицу товара, руб.</w:t>
            </w:r>
          </w:p>
        </w:tc>
        <w:tc>
          <w:tcPr>
            <w:tcW w:w="454" w:type="pct"/>
            <w:vMerge w:val="restart"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  <w:t>Средняя цена за единицу товара с  учетом округления до сотых долей после запятой, руб.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bidi="en-US"/>
              </w:rPr>
              <w:t>*</w:t>
            </w:r>
          </w:p>
        </w:tc>
        <w:tc>
          <w:tcPr>
            <w:tcW w:w="426" w:type="pct"/>
            <w:vMerge w:val="restart"/>
            <w:vAlign w:val="center"/>
          </w:tcPr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25C90" w:rsidRPr="0006323B" w:rsidRDefault="00125C90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6323B">
              <w:rPr>
                <w:rFonts w:ascii="Times New Roman" w:hAnsi="Times New Roman" w:cs="Times New Roman"/>
                <w:b/>
                <w:sz w:val="18"/>
                <w:szCs w:val="18"/>
              </w:rPr>
              <w:t>Сумма, руб.</w:t>
            </w:r>
          </w:p>
        </w:tc>
      </w:tr>
      <w:tr w:rsidR="002B01A9" w:rsidRPr="0006323B" w:rsidTr="002B01A9">
        <w:trPr>
          <w:trHeight w:val="786"/>
          <w:tblHeader/>
        </w:trPr>
        <w:tc>
          <w:tcPr>
            <w:tcW w:w="167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34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15" w:type="pct"/>
            <w:vMerge/>
            <w:vAlign w:val="center"/>
          </w:tcPr>
          <w:p w:rsidR="008451D8" w:rsidRPr="0006323B" w:rsidRDefault="008451D8" w:rsidP="0006323B">
            <w:pPr>
              <w:pStyle w:val="21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:rsidR="008451D8" w:rsidRPr="005D4C0A" w:rsidRDefault="008451D8" w:rsidP="000D4A85">
            <w:pPr>
              <w:spacing w:after="0" w:line="20" w:lineRule="atLeast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D4C0A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Поставщик № 1</w:t>
            </w:r>
            <w:r w:rsidRPr="005D4C0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99059F" w:rsidRPr="009905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данные сайта www.swlife.ru от 17.10.2025г.</w:t>
            </w:r>
            <w:bookmarkStart w:id="1" w:name="_GoBack"/>
            <w:bookmarkEnd w:id="1"/>
          </w:p>
        </w:tc>
        <w:tc>
          <w:tcPr>
            <w:tcW w:w="408" w:type="pct"/>
            <w:vAlign w:val="center"/>
          </w:tcPr>
          <w:p w:rsidR="0099059F" w:rsidRPr="003367B1" w:rsidRDefault="008451D8" w:rsidP="0099059F">
            <w:pPr>
              <w:spacing w:after="0" w:line="20" w:lineRule="atLeast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D4C0A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Поставщик № 2</w:t>
            </w:r>
            <w:r w:rsidRPr="005D4C0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99059F" w:rsidRPr="003367B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данные сайта</w:t>
            </w:r>
          </w:p>
          <w:p w:rsidR="008451D8" w:rsidRPr="005D4C0A" w:rsidRDefault="0099059F" w:rsidP="0099059F">
            <w:pPr>
              <w:spacing w:after="0" w:line="20" w:lineRule="atLeast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www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metro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cc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  <w:proofErr w:type="spellStart"/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ru</w:t>
            </w:r>
            <w:proofErr w:type="spellEnd"/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367B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от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.2025</w:t>
            </w:r>
            <w:r w:rsidRPr="003367B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г</w:t>
            </w:r>
            <w:r w:rsidRPr="009429B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408" w:type="pct"/>
            <w:vAlign w:val="center"/>
          </w:tcPr>
          <w:p w:rsidR="0099059F" w:rsidRPr="005D4C0A" w:rsidRDefault="008451D8" w:rsidP="0099059F">
            <w:pPr>
              <w:spacing w:after="0" w:line="20" w:lineRule="atLeast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D4C0A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Поставщик № 3</w:t>
            </w:r>
            <w:r w:rsidRPr="005D4C0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99059F" w:rsidRPr="009905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КП </w:t>
            </w:r>
            <w:proofErr w:type="spellStart"/>
            <w:r w:rsidR="0099059F" w:rsidRPr="009905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вх</w:t>
            </w:r>
            <w:proofErr w:type="spellEnd"/>
            <w:r w:rsidR="0099059F" w:rsidRPr="0099059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 №б/н от 18.09.2025г.</w:t>
            </w:r>
          </w:p>
          <w:p w:rsidR="008451D8" w:rsidRPr="005D4C0A" w:rsidRDefault="008451D8" w:rsidP="008451D8">
            <w:pPr>
              <w:spacing w:after="0" w:line="20" w:lineRule="atLeast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0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84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398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54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26" w:type="pct"/>
            <w:vMerge/>
            <w:vAlign w:val="center"/>
          </w:tcPr>
          <w:p w:rsidR="008451D8" w:rsidRPr="0006323B" w:rsidRDefault="008451D8" w:rsidP="000632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Соль пищевая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19,00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18,54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17,00</w:t>
            </w:r>
          </w:p>
        </w:tc>
        <w:tc>
          <w:tcPr>
            <w:tcW w:w="210" w:type="pct"/>
          </w:tcPr>
          <w:p w:rsidR="00392A98" w:rsidRPr="002B01A9" w:rsidRDefault="002B01A9" w:rsidP="00BF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5,76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454,00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18,180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18,18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5 454,00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Перец обработанный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1180,00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1048,00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600,00</w:t>
            </w:r>
          </w:p>
        </w:tc>
        <w:tc>
          <w:tcPr>
            <w:tcW w:w="210" w:type="pct"/>
          </w:tcPr>
          <w:p w:rsidR="00392A98" w:rsidRPr="002B01A9" w:rsidRDefault="002B01A9" w:rsidP="00BF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32,25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828,00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942,667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942,67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2 828,01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392A98" w:rsidP="00EF4F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EF4F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Изделия макаронные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EF4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63,00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74,28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57,00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13,5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5%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380,00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64,760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64,76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32 380,00</w:t>
            </w:r>
          </w:p>
        </w:tc>
      </w:tr>
      <w:tr w:rsidR="002B01A9" w:rsidRPr="0006323B" w:rsidTr="002B01A9">
        <w:trPr>
          <w:trHeight w:val="70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Какао-порошок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1081,08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967,57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600,00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28,48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144,17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882,883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882,88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44 144,00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Дрожжи хлебопекарные сушеные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544,00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589,60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380,00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21,8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5%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036,27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504,533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504,53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4 036,24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Кофе растворимый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3155,56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2545,56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>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13,39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467,41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2 733,707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2 733,71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5 467,42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Майонез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135,00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199,00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172,22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19,0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5%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437,00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168,740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168,74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8 437,00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Лист лавровый сушеный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1553,00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2651,00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1760,00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29,3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5%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940,00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1 988,000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1 988,00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9 940,00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Приправы и пряности смешанные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317,86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317,10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500,00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27,85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566,40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378,320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378,32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7 566,40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Горох шлифованный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64,00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68,63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59,00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  <w:p w:rsidR="002B01A9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7,54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387,67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63,877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63,88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6 388,00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Рис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116,67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150,78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85,00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  <w:p w:rsidR="002B01A9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28,00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490,00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117,483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117,48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70 488,00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Сахар белый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91,00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78,00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75,00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10,4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6%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200,00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81,333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81,33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73 197,00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Кислота лимонная пищевая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280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>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500,8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>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29,9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4%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538,67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376,933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376,93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7 538,60</w:t>
            </w:r>
          </w:p>
        </w:tc>
      </w:tr>
      <w:tr w:rsidR="002B01A9" w:rsidRPr="0006323B" w:rsidTr="002B01A9">
        <w:trPr>
          <w:trHeight w:val="318"/>
          <w:tblHeader/>
        </w:trPr>
        <w:tc>
          <w:tcPr>
            <w:tcW w:w="167" w:type="pct"/>
            <w:noWrap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534" w:type="pct"/>
            <w:vAlign w:val="center"/>
          </w:tcPr>
          <w:p w:rsidR="00392A98" w:rsidRPr="002B01A9" w:rsidRDefault="00392A98" w:rsidP="00125C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Ягоды сушеные</w:t>
            </w:r>
          </w:p>
        </w:tc>
        <w:tc>
          <w:tcPr>
            <w:tcW w:w="415" w:type="pct"/>
            <w:vAlign w:val="center"/>
          </w:tcPr>
          <w:p w:rsidR="00392A98" w:rsidRPr="002B01A9" w:rsidRDefault="002B01A9" w:rsidP="00125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eastAsia="Times New Roman" w:hAnsi="Times New Roman" w:cs="Times New Roman"/>
                <w:sz w:val="20"/>
                <w:szCs w:val="20"/>
              </w:rPr>
              <w:t>Килограмм</w:t>
            </w:r>
          </w:p>
        </w:tc>
        <w:tc>
          <w:tcPr>
            <w:tcW w:w="477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470,00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367,40</w:t>
            </w:r>
          </w:p>
        </w:tc>
        <w:tc>
          <w:tcPr>
            <w:tcW w:w="40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350,00</w:t>
            </w:r>
          </w:p>
        </w:tc>
        <w:tc>
          <w:tcPr>
            <w:tcW w:w="210" w:type="pct"/>
            <w:vAlign w:val="center"/>
          </w:tcPr>
          <w:p w:rsidR="00392A98" w:rsidRPr="002B01A9" w:rsidRDefault="002B01A9" w:rsidP="00BF6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84" w:type="pct"/>
            <w:vAlign w:val="center"/>
          </w:tcPr>
          <w:p w:rsidR="00392A98" w:rsidRPr="002B01A9" w:rsidRDefault="00392A98" w:rsidP="002B01A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bCs/>
                <w:sz w:val="20"/>
                <w:szCs w:val="20"/>
              </w:rPr>
              <w:t>16,38</w:t>
            </w:r>
            <w:r w:rsidR="002B01A9">
              <w:rPr>
                <w:rFonts w:ascii="Times New Roman" w:hAnsi="Times New Roman" w:cs="Times New Roman"/>
                <w:bCs/>
                <w:sz w:val="20"/>
                <w:szCs w:val="20"/>
              </w:rPr>
              <w:t>%</w:t>
            </w:r>
          </w:p>
        </w:tc>
        <w:tc>
          <w:tcPr>
            <w:tcW w:w="519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2B01A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748,00</w:t>
            </w:r>
          </w:p>
        </w:tc>
        <w:tc>
          <w:tcPr>
            <w:tcW w:w="398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395,800</w:t>
            </w:r>
          </w:p>
        </w:tc>
        <w:tc>
          <w:tcPr>
            <w:tcW w:w="454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395,80</w:t>
            </w:r>
          </w:p>
        </w:tc>
        <w:tc>
          <w:tcPr>
            <w:tcW w:w="426" w:type="pct"/>
            <w:vAlign w:val="center"/>
          </w:tcPr>
          <w:p w:rsidR="00392A98" w:rsidRPr="002B01A9" w:rsidRDefault="00392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01A9">
              <w:rPr>
                <w:rFonts w:ascii="Times New Roman" w:hAnsi="Times New Roman" w:cs="Times New Roman"/>
                <w:sz w:val="20"/>
                <w:szCs w:val="20"/>
              </w:rPr>
              <w:t>23 748,00</w:t>
            </w:r>
          </w:p>
        </w:tc>
      </w:tr>
    </w:tbl>
    <w:p w:rsidR="00350B4A" w:rsidRPr="007A154D" w:rsidRDefault="00350B4A" w:rsidP="00350B4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A154D">
        <w:rPr>
          <w:rFonts w:ascii="Times New Roman" w:hAnsi="Times New Roman" w:cs="Times New Roman"/>
          <w:sz w:val="20"/>
          <w:szCs w:val="20"/>
        </w:rPr>
        <w:t>* Начальная максимальная  цена</w:t>
      </w:r>
      <w:r w:rsidR="00E248BB">
        <w:rPr>
          <w:rFonts w:ascii="Times New Roman" w:hAnsi="Times New Roman" w:cs="Times New Roman"/>
          <w:sz w:val="20"/>
          <w:szCs w:val="20"/>
        </w:rPr>
        <w:t xml:space="preserve"> </w:t>
      </w:r>
      <w:r w:rsidRPr="007A154D">
        <w:rPr>
          <w:rFonts w:ascii="Times New Roman" w:hAnsi="Times New Roman" w:cs="Times New Roman"/>
          <w:bCs/>
          <w:sz w:val="20"/>
          <w:szCs w:val="20"/>
        </w:rPr>
        <w:t xml:space="preserve">контракта </w:t>
      </w:r>
      <w:r w:rsidRPr="007A154D">
        <w:rPr>
          <w:rFonts w:ascii="Times New Roman" w:hAnsi="Times New Roman" w:cs="Times New Roman"/>
          <w:sz w:val="20"/>
          <w:szCs w:val="20"/>
        </w:rPr>
        <w:t xml:space="preserve">сформирована  заказчиком  в соответствии с Приказом Министерства экономического развития РФ от 2 октября </w:t>
      </w:r>
      <w:smartTag w:uri="urn:schemas-microsoft-com:office:smarttags" w:element="metricconverter">
        <w:smartTagPr>
          <w:attr w:name="ProductID" w:val="2013 г"/>
        </w:smartTagPr>
        <w:r w:rsidRPr="007A154D">
          <w:rPr>
            <w:rFonts w:ascii="Times New Roman" w:hAnsi="Times New Roman" w:cs="Times New Roman"/>
            <w:sz w:val="20"/>
            <w:szCs w:val="20"/>
          </w:rPr>
          <w:t>2013 г</w:t>
        </w:r>
      </w:smartTag>
      <w:r w:rsidRPr="007A154D">
        <w:rPr>
          <w:rFonts w:ascii="Times New Roman" w:hAnsi="Times New Roman" w:cs="Times New Roman"/>
          <w:sz w:val="20"/>
          <w:szCs w:val="20"/>
        </w:rPr>
        <w:t xml:space="preserve">. № 567 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исполнителем)». Данный приказ не учитывает, что применение утвержденных формул определения начальной максимальной цены  </w:t>
      </w:r>
      <w:r w:rsidRPr="007A154D">
        <w:rPr>
          <w:rFonts w:ascii="Times New Roman" w:hAnsi="Times New Roman" w:cs="Times New Roman"/>
          <w:bCs/>
          <w:sz w:val="20"/>
          <w:szCs w:val="20"/>
        </w:rPr>
        <w:t>контракт</w:t>
      </w:r>
      <w:r w:rsidRPr="007A154D">
        <w:rPr>
          <w:rFonts w:ascii="Times New Roman" w:hAnsi="Times New Roman" w:cs="Times New Roman"/>
          <w:sz w:val="20"/>
          <w:szCs w:val="20"/>
        </w:rPr>
        <w:t xml:space="preserve">а   может привести к формированию цены </w:t>
      </w:r>
      <w:r w:rsidRPr="007A154D">
        <w:rPr>
          <w:rFonts w:ascii="Times New Roman" w:hAnsi="Times New Roman" w:cs="Times New Roman"/>
          <w:bCs/>
          <w:sz w:val="20"/>
          <w:szCs w:val="20"/>
        </w:rPr>
        <w:t>контракт</w:t>
      </w:r>
      <w:r w:rsidRPr="007A154D">
        <w:rPr>
          <w:rFonts w:ascii="Times New Roman" w:hAnsi="Times New Roman" w:cs="Times New Roman"/>
          <w:sz w:val="20"/>
          <w:szCs w:val="20"/>
        </w:rPr>
        <w:t xml:space="preserve">а и цены за единицу товара  с </w:t>
      </w:r>
      <w:proofErr w:type="gramStart"/>
      <w:r w:rsidRPr="007A154D">
        <w:rPr>
          <w:rFonts w:ascii="Times New Roman" w:hAnsi="Times New Roman" w:cs="Times New Roman"/>
          <w:sz w:val="20"/>
          <w:szCs w:val="20"/>
        </w:rPr>
        <w:t>дробным</w:t>
      </w:r>
      <w:proofErr w:type="gramEnd"/>
      <w:r w:rsidRPr="007A154D">
        <w:rPr>
          <w:rFonts w:ascii="Times New Roman" w:hAnsi="Times New Roman" w:cs="Times New Roman"/>
          <w:sz w:val="20"/>
          <w:szCs w:val="20"/>
        </w:rPr>
        <w:t xml:space="preserve"> значениями (количество знаков после запятой превышает  2). Программное обеспечение не позволяет проводить операции с такими значениями, поэтому Заказчиком принято решение о применении округления таких показателей.</w:t>
      </w:r>
    </w:p>
    <w:p w:rsidR="0035617A" w:rsidRDefault="0035617A" w:rsidP="00CC458A">
      <w:pPr>
        <w:autoSpaceDE w:val="0"/>
        <w:autoSpaceDN w:val="0"/>
        <w:adjustRightInd w:val="0"/>
        <w:spacing w:after="0" w:line="240" w:lineRule="auto"/>
        <w:ind w:firstLine="709"/>
        <w:outlineLvl w:val="1"/>
        <w:rPr>
          <w:rFonts w:ascii="Times New Roman" w:hAnsi="Times New Roman" w:cs="Times New Roman"/>
          <w:sz w:val="18"/>
          <w:szCs w:val="18"/>
        </w:rPr>
      </w:pPr>
    </w:p>
    <w:p w:rsidR="00CC458A" w:rsidRPr="00DC5E5F" w:rsidRDefault="00CC458A" w:rsidP="00BF616B">
      <w:pPr>
        <w:autoSpaceDE w:val="0"/>
        <w:autoSpaceDN w:val="0"/>
        <w:adjustRightInd w:val="0"/>
        <w:spacing w:after="0" w:line="240" w:lineRule="auto"/>
        <w:outlineLvl w:val="1"/>
        <w:rPr>
          <w:rFonts w:ascii="Times New Roman" w:hAnsi="Times New Roman" w:cs="Times New Roman"/>
          <w:sz w:val="18"/>
          <w:szCs w:val="18"/>
        </w:rPr>
      </w:pPr>
      <w:r w:rsidRPr="00DC5E5F">
        <w:rPr>
          <w:rFonts w:ascii="Times New Roman" w:hAnsi="Times New Roman" w:cs="Times New Roman"/>
          <w:sz w:val="18"/>
          <w:szCs w:val="18"/>
        </w:rPr>
        <w:t>Документы, подтверждающие результаты проведения мониторинга, хранятся у Заказчика.</w:t>
      </w:r>
    </w:p>
    <w:p w:rsidR="00CC458A" w:rsidRPr="00DC5E5F" w:rsidRDefault="00CC458A" w:rsidP="00CC458A">
      <w:pPr>
        <w:autoSpaceDE w:val="0"/>
        <w:autoSpaceDN w:val="0"/>
        <w:adjustRightInd w:val="0"/>
        <w:spacing w:after="0" w:line="240" w:lineRule="auto"/>
        <w:ind w:firstLine="709"/>
        <w:outlineLvl w:val="1"/>
        <w:rPr>
          <w:rFonts w:ascii="Times New Roman" w:hAnsi="Times New Roman" w:cs="Times New Roman"/>
          <w:sz w:val="18"/>
          <w:szCs w:val="18"/>
        </w:rPr>
      </w:pPr>
    </w:p>
    <w:p w:rsidR="00AA524E" w:rsidRPr="0006323B" w:rsidRDefault="00CC458A">
      <w:pPr>
        <w:rPr>
          <w:rFonts w:ascii="Times New Roman" w:hAnsi="Times New Roman" w:cs="Times New Roman"/>
          <w:sz w:val="20"/>
          <w:szCs w:val="20"/>
        </w:rPr>
      </w:pPr>
      <w:r w:rsidRPr="0006323B">
        <w:rPr>
          <w:rFonts w:ascii="Times New Roman" w:hAnsi="Times New Roman" w:cs="Times New Roman"/>
          <w:sz w:val="20"/>
          <w:szCs w:val="20"/>
        </w:rPr>
        <w:t>Начальная (максимальная) цена гражданско-правового договора (цена лота) будет составлять:</w:t>
      </w:r>
      <w:r w:rsidRPr="0006323B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="003B6E3F" w:rsidRPr="003B6E3F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 xml:space="preserve">301 612,67 </w:t>
      </w:r>
      <w:r w:rsidR="00371F76" w:rsidRPr="0006323B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(</w:t>
      </w:r>
      <w:r w:rsidR="003B6E3F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т</w:t>
      </w:r>
      <w:r w:rsidR="003B6E3F" w:rsidRPr="003B6E3F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риста одна тысяча шестьсот двенадцать</w:t>
      </w:r>
      <w:r w:rsidR="00371F76" w:rsidRPr="0006323B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) рубл</w:t>
      </w:r>
      <w:r w:rsidR="00332612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ей</w:t>
      </w:r>
      <w:r w:rsidR="00371F76" w:rsidRPr="0006323B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  <w:r w:rsidR="003B6E3F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>67</w:t>
      </w:r>
      <w:r w:rsidR="00371F76" w:rsidRPr="0006323B">
        <w:rPr>
          <w:rFonts w:ascii="Times New Roman" w:hAnsi="Times New Roman" w:cs="Times New Roman"/>
          <w:b/>
          <w:color w:val="000000"/>
          <w:sz w:val="20"/>
          <w:szCs w:val="20"/>
          <w:u w:val="single"/>
        </w:rPr>
        <w:t xml:space="preserve"> копеек.</w:t>
      </w:r>
    </w:p>
    <w:sectPr w:rsidR="00AA524E" w:rsidRPr="0006323B" w:rsidSect="003561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6C3" w:rsidRDefault="002246C3" w:rsidP="0006323B">
      <w:pPr>
        <w:spacing w:after="0" w:line="240" w:lineRule="auto"/>
      </w:pPr>
      <w:r>
        <w:separator/>
      </w:r>
    </w:p>
  </w:endnote>
  <w:endnote w:type="continuationSeparator" w:id="0">
    <w:p w:rsidR="002246C3" w:rsidRDefault="002246C3" w:rsidP="00063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7A0" w:rsidRDefault="00B607A0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7A0" w:rsidRDefault="00B607A0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7A0" w:rsidRDefault="00B607A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6C3" w:rsidRDefault="002246C3" w:rsidP="0006323B">
      <w:pPr>
        <w:spacing w:after="0" w:line="240" w:lineRule="auto"/>
      </w:pPr>
      <w:r>
        <w:separator/>
      </w:r>
    </w:p>
  </w:footnote>
  <w:footnote w:type="continuationSeparator" w:id="0">
    <w:p w:rsidR="002246C3" w:rsidRDefault="002246C3" w:rsidP="00063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7A0" w:rsidRDefault="00B607A0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23B" w:rsidRPr="0006323B" w:rsidRDefault="0006323B" w:rsidP="0006323B">
    <w:pPr>
      <w:autoSpaceDE w:val="0"/>
      <w:autoSpaceDN w:val="0"/>
      <w:adjustRightInd w:val="0"/>
      <w:spacing w:after="120" w:line="240" w:lineRule="auto"/>
      <w:ind w:firstLine="709"/>
      <w:jc w:val="right"/>
      <w:rPr>
        <w:rFonts w:ascii="Times New Roman" w:eastAsia="Calibri" w:hAnsi="Times New Roman" w:cs="Times New Roman"/>
      </w:rPr>
    </w:pPr>
    <w:r w:rsidRPr="0006323B">
      <w:rPr>
        <w:rFonts w:ascii="Times New Roman" w:eastAsia="Calibri" w:hAnsi="Times New Roman" w:cs="Times New Roman"/>
      </w:rPr>
      <w:t xml:space="preserve">Приложение № 1к извещению </w:t>
    </w:r>
  </w:p>
  <w:p w:rsidR="0006323B" w:rsidRDefault="00B607A0" w:rsidP="00B607A0">
    <w:pPr>
      <w:pStyle w:val="a7"/>
      <w:jc w:val="right"/>
    </w:pPr>
    <w:r w:rsidRPr="00B607A0">
      <w:rPr>
        <w:rFonts w:ascii="Times New Roman" w:eastAsia="Calibri" w:hAnsi="Times New Roman" w:cs="Times New Roman"/>
      </w:rPr>
      <w:t>о проведении электронного запроса котировок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7A0" w:rsidRDefault="00B607A0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C4542"/>
    <w:multiLevelType w:val="hybridMultilevel"/>
    <w:tmpl w:val="518CD0FE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23E5383E"/>
    <w:multiLevelType w:val="hybridMultilevel"/>
    <w:tmpl w:val="D452DC9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C458A"/>
    <w:rsid w:val="00015D31"/>
    <w:rsid w:val="0006323B"/>
    <w:rsid w:val="00095B73"/>
    <w:rsid w:val="00120434"/>
    <w:rsid w:val="00125C90"/>
    <w:rsid w:val="001A3CF6"/>
    <w:rsid w:val="001B3586"/>
    <w:rsid w:val="001E74E5"/>
    <w:rsid w:val="001F58F4"/>
    <w:rsid w:val="0020009B"/>
    <w:rsid w:val="00205E74"/>
    <w:rsid w:val="002246C3"/>
    <w:rsid w:val="002506EB"/>
    <w:rsid w:val="002A117F"/>
    <w:rsid w:val="002B01A9"/>
    <w:rsid w:val="002D5771"/>
    <w:rsid w:val="00332612"/>
    <w:rsid w:val="00350B4A"/>
    <w:rsid w:val="003516C7"/>
    <w:rsid w:val="0035617A"/>
    <w:rsid w:val="00361602"/>
    <w:rsid w:val="00371F76"/>
    <w:rsid w:val="00392A98"/>
    <w:rsid w:val="003B6E3F"/>
    <w:rsid w:val="004028C1"/>
    <w:rsid w:val="00440631"/>
    <w:rsid w:val="004538D1"/>
    <w:rsid w:val="00465EDB"/>
    <w:rsid w:val="005913BA"/>
    <w:rsid w:val="005D6BFA"/>
    <w:rsid w:val="00611594"/>
    <w:rsid w:val="00697F15"/>
    <w:rsid w:val="0074112E"/>
    <w:rsid w:val="007645D9"/>
    <w:rsid w:val="0076647B"/>
    <w:rsid w:val="0078464B"/>
    <w:rsid w:val="007948B3"/>
    <w:rsid w:val="00811006"/>
    <w:rsid w:val="008451D8"/>
    <w:rsid w:val="00847020"/>
    <w:rsid w:val="008506D9"/>
    <w:rsid w:val="00863528"/>
    <w:rsid w:val="00912C14"/>
    <w:rsid w:val="00961CDA"/>
    <w:rsid w:val="009726B4"/>
    <w:rsid w:val="0099059F"/>
    <w:rsid w:val="00A05311"/>
    <w:rsid w:val="00A26681"/>
    <w:rsid w:val="00A517CC"/>
    <w:rsid w:val="00A6002F"/>
    <w:rsid w:val="00A60438"/>
    <w:rsid w:val="00AA524E"/>
    <w:rsid w:val="00B02A42"/>
    <w:rsid w:val="00B03A4E"/>
    <w:rsid w:val="00B40B2E"/>
    <w:rsid w:val="00B607A0"/>
    <w:rsid w:val="00B60BCE"/>
    <w:rsid w:val="00B703E9"/>
    <w:rsid w:val="00BD248D"/>
    <w:rsid w:val="00BF616B"/>
    <w:rsid w:val="00CC458A"/>
    <w:rsid w:val="00CD563C"/>
    <w:rsid w:val="00CF00B3"/>
    <w:rsid w:val="00D16E5C"/>
    <w:rsid w:val="00DB61A1"/>
    <w:rsid w:val="00DC5E5F"/>
    <w:rsid w:val="00DC706A"/>
    <w:rsid w:val="00E248BB"/>
    <w:rsid w:val="00E80A1A"/>
    <w:rsid w:val="00EA6C30"/>
    <w:rsid w:val="00EC5B4B"/>
    <w:rsid w:val="00ED484A"/>
    <w:rsid w:val="00EE56F8"/>
    <w:rsid w:val="00EF4F2D"/>
    <w:rsid w:val="00F208BC"/>
    <w:rsid w:val="00F746EF"/>
    <w:rsid w:val="00F9325E"/>
    <w:rsid w:val="00F932AF"/>
    <w:rsid w:val="00FE506B"/>
    <w:rsid w:val="00FF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0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ТЗ список,Абзац списка литеральный,Bullet List,FooterText,numbered,Paragraphe de liste1,lp1,Заголовок_3,List Paragraph1,Маркер,Абзац списка нумерованный,Содержание. 2 уровень,Use Case List Paragraph,Bullet 1,Абзац списка4,Подпись рисунка"/>
    <w:basedOn w:val="a"/>
    <w:link w:val="a4"/>
    <w:uiPriority w:val="34"/>
    <w:qFormat/>
    <w:rsid w:val="00CC458A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western">
    <w:name w:val="western"/>
    <w:basedOn w:val="a"/>
    <w:qFormat/>
    <w:rsid w:val="00CC458A"/>
    <w:pPr>
      <w:spacing w:before="100" w:beforeAutospacing="1" w:after="0"/>
      <w:ind w:right="43"/>
      <w:jc w:val="center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a4">
    <w:name w:val="Абзац списка Знак"/>
    <w:aliases w:val="ТЗ список Знак,Абзац списка литеральный Знак,Bullet List Знак,FooterText Знак,numbered Знак,Paragraphe de liste1 Знак,lp1 Знак,Заголовок_3 Знак,List Paragraph1 Знак,Маркер Знак,Абзац списка нумерованный Знак,Содержание. 2 уровень Знак"/>
    <w:link w:val="a3"/>
    <w:uiPriority w:val="34"/>
    <w:locked/>
    <w:rsid w:val="00CC458A"/>
    <w:rPr>
      <w:rFonts w:ascii="Calibri" w:eastAsia="Calibri" w:hAnsi="Calibri" w:cs="Times New Roman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CC4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458A"/>
    <w:rPr>
      <w:rFonts w:ascii="Tahoma" w:hAnsi="Tahoma" w:cs="Tahoma"/>
      <w:sz w:val="16"/>
      <w:szCs w:val="16"/>
    </w:rPr>
  </w:style>
  <w:style w:type="paragraph" w:customStyle="1" w:styleId="21">
    <w:name w:val="Основной текст 21"/>
    <w:basedOn w:val="a"/>
    <w:rsid w:val="00FF1F96"/>
    <w:pPr>
      <w:widowControl w:val="0"/>
      <w:suppressAutoHyphens/>
      <w:spacing w:after="0" w:line="240" w:lineRule="atLeast"/>
      <w:jc w:val="both"/>
    </w:pPr>
    <w:rPr>
      <w:rFonts w:ascii="Times New Roman" w:eastAsia="Times New Roman" w:hAnsi="Times New Roman" w:cs="Times New Roman"/>
      <w:bCs/>
      <w:sz w:val="28"/>
      <w:szCs w:val="24"/>
      <w:lang w:eastAsia="ar-SA"/>
    </w:rPr>
  </w:style>
  <w:style w:type="paragraph" w:styleId="a7">
    <w:name w:val="header"/>
    <w:basedOn w:val="a"/>
    <w:link w:val="a8"/>
    <w:uiPriority w:val="99"/>
    <w:unhideWhenUsed/>
    <w:rsid w:val="000632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6323B"/>
  </w:style>
  <w:style w:type="paragraph" w:styleId="a9">
    <w:name w:val="footer"/>
    <w:basedOn w:val="a"/>
    <w:link w:val="aa"/>
    <w:uiPriority w:val="99"/>
    <w:unhideWhenUsed/>
    <w:rsid w:val="000632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632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74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Алексеева</dc:creator>
  <cp:lastModifiedBy>Uzer</cp:lastModifiedBy>
  <cp:revision>30</cp:revision>
  <dcterms:created xsi:type="dcterms:W3CDTF">2023-08-23T09:16:00Z</dcterms:created>
  <dcterms:modified xsi:type="dcterms:W3CDTF">2025-10-23T20:12:00Z</dcterms:modified>
</cp:coreProperties>
</file>