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31" w:rsidRDefault="002D54C5">
      <w:r>
        <w:t>This document describes in detail a Blue Prism process and any business objects, work queues and credentials used to support the Blue Prism solution.</w:t>
      </w:r>
      <w:bookmarkStart w:id="0" w:name="_GoBack"/>
      <w:bookmarkEnd w:id="0"/>
    </w:p>
    <w:p w:rsidR="00BA4727" w:rsidRDefault="00316C31">
      <w:r>
        <w:t>Process Diagram</w:t>
      </w:r>
      <w:r w:rsidR="007F3179">
        <w:rPr>
          <w:noProof/>
          <w:lang w:eastAsia="en-IN"/>
        </w:rPr>
        <w:drawing>
          <wp:inline distT="0" distB="0" distL="0" distR="0" wp14:anchorId="2A81BD47" wp14:editId="5278D48F">
            <wp:extent cx="5731510" cy="664144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66" w:rsidRDefault="00146966"/>
    <w:p w:rsidR="00146966" w:rsidRDefault="00146966">
      <w:r>
        <w:rPr>
          <w:noProof/>
          <w:lang w:eastAsia="en-IN"/>
        </w:rPr>
        <w:lastRenderedPageBreak/>
        <w:drawing>
          <wp:inline distT="0" distB="0" distL="0" distR="0" wp14:anchorId="062D1B59" wp14:editId="403B0577">
            <wp:extent cx="5731510" cy="7121524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BF"/>
    <w:rsid w:val="00146966"/>
    <w:rsid w:val="002D54C5"/>
    <w:rsid w:val="00316C31"/>
    <w:rsid w:val="003826BF"/>
    <w:rsid w:val="007F3179"/>
    <w:rsid w:val="00BA4727"/>
    <w:rsid w:val="00E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6</cp:revision>
  <dcterms:created xsi:type="dcterms:W3CDTF">2018-02-18T06:03:00Z</dcterms:created>
  <dcterms:modified xsi:type="dcterms:W3CDTF">2018-02-18T09:43:00Z</dcterms:modified>
</cp:coreProperties>
</file>