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32FD4" w:rsidRPr="003B11C3" w:rsidRDefault="00332FD4" w:rsidP="00EC7FA2">
      <w:pPr>
        <w:pStyle w:val="Subtitle"/>
      </w:pPr>
    </w:p>
    <w:p w:rsidR="00332FD4" w:rsidRPr="003B11C3" w:rsidRDefault="00747CB6">
      <w:pPr>
        <w:rPr>
          <w:lang w:val="en-US"/>
        </w:rPr>
      </w:pPr>
      <w:r w:rsidRPr="003B11C3">
        <w:rPr>
          <w:noProof/>
          <w:lang w:eastAsia="en-GB"/>
        </w:rPr>
        <mc:AlternateContent>
          <mc:Choice Requires="wps">
            <w:drawing>
              <wp:anchor distT="45720" distB="45720" distL="114300" distR="114300" simplePos="0" relativeHeight="251697152" behindDoc="1" locked="0" layoutInCell="1" allowOverlap="1" wp14:anchorId="5648BD58" wp14:editId="55D0702F">
                <wp:simplePos x="0" y="0"/>
                <wp:positionH relativeFrom="page">
                  <wp:align>center</wp:align>
                </wp:positionH>
                <wp:positionV relativeFrom="page">
                  <wp:align>center</wp:align>
                </wp:positionV>
                <wp:extent cx="7183120" cy="6883400"/>
                <wp:effectExtent l="0" t="0" r="0" b="12700"/>
                <wp:wrapNone/>
                <wp:docPr id="307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83120" cy="6883400"/>
                        </a:xfrm>
                        <a:prstGeom prst="rect">
                          <a:avLst/>
                        </a:prstGeom>
                        <a:noFill/>
                        <a:ln w="9525">
                          <a:noFill/>
                          <a:miter lim="800000"/>
                          <a:headEnd/>
                          <a:tailEnd/>
                        </a:ln>
                      </wps:spPr>
                      <wps:txbx>
                        <w:txbxContent>
                          <w:p w:rsidR="00B45648" w:rsidRPr="000B01A9" w:rsidRDefault="00B45648" w:rsidP="00EC7DE3">
                            <w:pPr>
                              <w:spacing w:after="0" w:line="240" w:lineRule="auto"/>
                              <w:jc w:val="right"/>
                            </w:pPr>
                            <w:r w:rsidRPr="000B01A9">
                              <w:rPr>
                                <w:noProof/>
                                <w:lang w:eastAsia="en-GB"/>
                              </w:rPr>
                              <w:drawing>
                                <wp:inline distT="0" distB="0" distL="0" distR="0" wp14:anchorId="5648C067" wp14:editId="5648C068">
                                  <wp:extent cx="6480175" cy="6825055"/>
                                  <wp:effectExtent l="0" t="0" r="0" b="0"/>
                                  <wp:docPr id="37" name="Picture 37" descr="D:\Profile\Desktop\BluePrism_Report_Pixelation_BottomRigh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D:\Profile\Desktop\BluePrism_Report_Pixelation_BottomRight.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480175" cy="6825055"/>
                                          </a:xfrm>
                                          <a:prstGeom prst="rect">
                                            <a:avLst/>
                                          </a:prstGeom>
                                          <a:noFill/>
                                          <a:ln>
                                            <a:noFill/>
                                          </a:ln>
                                        </pic:spPr>
                                      </pic:pic>
                                    </a:graphicData>
                                  </a:graphic>
                                </wp:inline>
                              </w:drawing>
                            </w:r>
                          </w:p>
                        </w:txbxContent>
                      </wps:txbx>
                      <wps:bodyPr rot="0" vert="horz" wrap="square" lIns="0" tIns="0" rIns="0" bIns="0" anchor="b" anchorCtr="0">
                        <a:noAutofit/>
                      </wps:bodyPr>
                    </wps:wsp>
                  </a:graphicData>
                </a:graphic>
                <wp14:sizeRelH relativeFrom="page">
                  <wp14:pctWidth>95000</wp14:pctWidth>
                </wp14:sizeRelH>
                <wp14:sizeRelV relativeFrom="margin">
                  <wp14:pctHeight>80000</wp14:pctHeight>
                </wp14:sizeRelV>
              </wp:anchor>
            </w:drawing>
          </mc:Choice>
          <mc:Fallback>
            <w:pict>
              <v:shapetype w14:anchorId="5648BD58" id="_x0000_t202" coordsize="21600,21600" o:spt="202" path="m,l,21600r21600,l21600,xe">
                <v:stroke joinstyle="miter"/>
                <v:path gradientshapeok="t" o:connecttype="rect"/>
              </v:shapetype>
              <v:shape id="Text Box 2" o:spid="_x0000_s1026" type="#_x0000_t202" style="position:absolute;margin-left:0;margin-top:0;width:565.6pt;height:542pt;z-index:-251619328;visibility:visible;mso-wrap-style:square;mso-width-percent:950;mso-height-percent:800;mso-wrap-distance-left:9pt;mso-wrap-distance-top:3.6pt;mso-wrap-distance-right:9pt;mso-wrap-distance-bottom:3.6pt;mso-position-horizontal:center;mso-position-horizontal-relative:page;mso-position-vertical:center;mso-position-vertical-relative:page;mso-width-percent:950;mso-height-percent:80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" filled="f" stroked="f">
                <v:textbox inset="0,0,0,0">
                  <w:txbxContent>
                    <w:p w:rsidR="00B45648" w:rsidRPr="000B01A9" w:rsidRDefault="00B45648" w:rsidP="00EC7DE3">
                      <w:pPr>
                        <w:spacing w:after="0" w:line="240" w:lineRule="auto"/>
                        <w:jc w:val="right"/>
                      </w:pPr>
                      <w:r w:rsidRPr="000B01A9">
                        <w:rPr>
                          <w:noProof/>
                          <w:lang w:eastAsia="en-GB"/>
                        </w:rPr>
                        <w:drawing>
                          <wp:inline distT="0" distB="0" distL="0" distR="0" wp14:anchorId="5648C067" wp14:editId="5648C068">
                            <wp:extent cx="6480175" cy="6825055"/>
                            <wp:effectExtent l="0" t="0" r="0" b="0"/>
                            <wp:docPr id="37" name="Picture 37" descr="D:\Profile\Desktop\BluePrism_Report_Pixelation_BottomRigh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D:\Profile\Desktop\BluePrism_Report_Pixelation_BottomRight.p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480175" cy="6825055"/>
                                    </a:xfrm>
                                    <a:prstGeom prst="rect">
                                      <a:avLst/>
                                    </a:prstGeom>
                                    <a:noFill/>
                                    <a:ln>
                                      <a:noFill/>
                                    </a:ln>
                                  </pic:spPr>
                                </pic:pic>
                              </a:graphicData>
                            </a:graphic>
                          </wp:inline>
                        </w:drawing>
                      </w:r>
                    </w:p>
                  </w:txbxContent>
                </v:textbox>
                <w10:wrap anchorx="page" anchory="page"/>
              </v:shape>
            </w:pict>
          </mc:Fallback>
        </mc:AlternateContent>
      </w:r>
    </w:p>
    <w:p w:rsidR="00B300F8" w:rsidRPr="003B11C3" w:rsidRDefault="00747CB6">
      <w:pPr>
        <w:rPr>
          <w:lang w:val="en-US"/>
        </w:rPr>
      </w:pPr>
      <w:r w:rsidRPr="003B11C3">
        <w:rPr>
          <w:noProof/>
          <w:lang w:eastAsia="en-GB"/>
        </w:rPr>
        <mc:AlternateContent>
          <mc:Choice Requires="wps">
            <w:drawing>
              <wp:anchor distT="45720" distB="45720" distL="114300" distR="114300" simplePos="0" relativeHeight="251668480" behindDoc="0" locked="0" layoutInCell="1" allowOverlap="1" wp14:anchorId="5648BD59" wp14:editId="69CF831F">
                <wp:simplePos x="0" y="0"/>
                <wp:positionH relativeFrom="margin">
                  <wp:align>center</wp:align>
                </wp:positionH>
                <wp:positionV relativeFrom="page">
                  <wp:align>center</wp:align>
                </wp:positionV>
                <wp:extent cx="5832475" cy="4297680"/>
                <wp:effectExtent l="0" t="0" r="0" b="3175"/>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32475" cy="4297680"/>
                        </a:xfrm>
                        <a:prstGeom prst="rect">
                          <a:avLst/>
                        </a:prstGeom>
                        <a:noFill/>
                        <a:ln w="9525">
                          <a:noFill/>
                          <a:miter lim="800000"/>
                          <a:headEnd/>
                          <a:tailEnd/>
                        </a:ln>
                      </wps:spPr>
                      <wps:txbx>
                        <w:txbxContent>
                          <w:p w:rsidR="00B45648" w:rsidRPr="00633FF1" w:rsidRDefault="0000125B" w:rsidP="001644F1">
                            <w:pPr>
                              <w:jc w:val="center"/>
                              <w:rPr>
                                <w:rStyle w:val="TitleChar"/>
                              </w:rPr>
                            </w:pPr>
                            <w:sdt>
                              <w:sdtPr>
                                <w:rPr>
                                  <w:rFonts w:ascii="Arial" w:eastAsia="Times New Roman" w:hAnsi="Arial" w:cs="Times New Roman"/>
                                  <w:color w:val="0F7DC2"/>
                                  <w:kern w:val="28"/>
                                  <w:sz w:val="72"/>
                                  <w:szCs w:val="24"/>
                                  <w:lang w:eastAsia="en-US"/>
                                </w:rPr>
                                <w:alias w:val="Title"/>
                                <w:tag w:val=""/>
                                <w:id w:val="668681927"/>
                                <w:dataBinding w:prefixMappings="xmlns:ns0='http://purl.org/dc/elements/1.1/' xmlns:ns1='http://schemas.openxmlformats.org/package/2006/metadata/core-properties' " w:xpath="/ns1:coreProperties[1]/ns0:title[1]" w:storeItemID="{6C3C8BC8-F283-45AE-878A-BAB7291924A1}"/>
                                <w:text/>
                              </w:sdtPr>
                              <w:sdtEndPr/>
                              <w:sdtContent>
                                <w:r w:rsidR="00032C70">
                                  <w:rPr>
                                    <w:rFonts w:ascii="Arial" w:eastAsia="Times New Roman" w:hAnsi="Arial" w:cs="Times New Roman"/>
                                    <w:color w:val="0F7DC2"/>
                                    <w:sz w:val="72"/>
                                    <w:szCs w:val="24"/>
                                    <w:lang w:eastAsia="en-US"/>
                                  </w:rPr>
                                  <w:t>Blue Prism</w:t>
                                </w:r>
                              </w:sdtContent>
                            </w:sdt>
                          </w:p>
                          <w:sdt>
                            <w:sdtPr>
                              <w:alias w:val="Category"/>
                              <w:tag w:val=""/>
                              <w:id w:val="1289158120"/>
                              <w:dataBinding w:prefixMappings="xmlns:ns0='http://purl.org/dc/elements/1.1/' xmlns:ns1='http://schemas.openxmlformats.org/package/2006/metadata/core-properties' " w:xpath="/ns1:coreProperties[1]/ns1:category[1]" w:storeItemID="{6C3C8BC8-F283-45AE-878A-BAB7291924A1}"/>
                              <w:text/>
                            </w:sdtPr>
                            <w:sdtEndPr/>
                            <w:sdtContent>
                              <w:p w:rsidR="00B45648" w:rsidRPr="00EC7FA2" w:rsidRDefault="00032C70" w:rsidP="00EC7FA2">
                                <w:pPr>
                                  <w:pStyle w:val="Subtitle"/>
                                  <w:jc w:val="center"/>
                                  <w:rPr>
                                    <w:rFonts w:ascii="Calibri Light" w:hAnsi="Calibri Light" w:cstheme="minorBidi"/>
                                    <w:caps w:val="0"/>
                                    <w:color w:val="auto"/>
                                    <w:sz w:val="22"/>
                                    <w:lang w:val="en-GB" w:eastAsia="zh-CN"/>
                                  </w:rPr>
                                </w:pPr>
                                <w:r>
                                  <w:t>&lt;Process Name&gt;                                                                  Acceptance test plan</w:t>
                                </w:r>
                              </w:p>
                            </w:sdtContent>
                          </w:sdt>
                          <w:sdt>
                            <w:sdtPr>
                              <w:rPr>
                                <w:b/>
                                <w:color w:val="004990"/>
                                <w:sz w:val="28"/>
                                <w:szCs w:val="28"/>
                              </w:rPr>
                              <w:alias w:val="Keywords"/>
                              <w:tag w:val=""/>
                              <w:id w:val="-888646768"/>
                              <w:dataBinding w:prefixMappings="xmlns:ns0='http://purl.org/dc/elements/1.1/' xmlns:ns1='http://schemas.openxmlformats.org/package/2006/metadata/core-properties' " w:xpath="/ns1:coreProperties[1]/ns1:keywords[1]" w:storeItemID="{6C3C8BC8-F283-45AE-878A-BAB7291924A1}"/>
                              <w:text/>
                            </w:sdtPr>
                            <w:sdtEndPr/>
                            <w:sdtContent>
                              <w:p w:rsidR="00B45648" w:rsidRPr="001644F1" w:rsidRDefault="00B45648" w:rsidP="001644F1">
                                <w:pPr>
                                  <w:jc w:val="center"/>
                                  <w:rPr>
                                    <w:b/>
                                    <w:color w:val="004990"/>
                                    <w:sz w:val="28"/>
                                    <w:szCs w:val="28"/>
                                  </w:rPr>
                                </w:pPr>
                                <w:r w:rsidRPr="009E6274">
                                  <w:rPr>
                                    <w:b/>
                                    <w:color w:val="004990"/>
                                    <w:sz w:val="28"/>
                                    <w:szCs w:val="28"/>
                                  </w:rPr>
                                  <w:t xml:space="preserve">Version: </w:t>
                                </w:r>
                                <w:r w:rsidR="00A62A76">
                                  <w:rPr>
                                    <w:b/>
                                    <w:color w:val="004990"/>
                                    <w:sz w:val="28"/>
                                    <w:szCs w:val="28"/>
                                  </w:rPr>
                                  <w:t>#.#</w:t>
                                </w:r>
                              </w:p>
                            </w:sdtContent>
                          </w:sdt>
                        </w:txbxContent>
                      </wps:txbx>
                      <wps:bodyPr rot="0" vert="horz" wrap="square" lIns="91440" tIns="45720" rIns="91440" bIns="45720" anchor="ctr" anchorCtr="0">
                        <a:noAutofit/>
                      </wps:bodyPr>
                    </wps:wsp>
                  </a:graphicData>
                </a:graphic>
                <wp14:sizeRelH relativeFrom="margin">
                  <wp14:pctWidth>90000</wp14:pctWidth>
                </wp14:sizeRelH>
                <wp14:sizeRelV relativeFrom="margin">
                  <wp14:pctHeight>50000</wp14:pctHeight>
                </wp14:sizeRelV>
              </wp:anchor>
            </w:drawing>
          </mc:Choice>
          <mc:Fallback>
            <w:pict>
              <v:shape w14:anchorId="5648BD59" id="_x0000_s1027" type="#_x0000_t202" style="position:absolute;margin-left:0;margin-top:0;width:459.25pt;height:338.4pt;z-index:251668480;visibility:visible;mso-wrap-style:square;mso-width-percent:900;mso-height-percent:500;mso-wrap-distance-left:9pt;mso-wrap-distance-top:3.6pt;mso-wrap-distance-right:9pt;mso-wrap-distance-bottom:3.6pt;mso-position-horizontal:center;mso-position-horizontal-relative:margin;mso-position-vertical:center;mso-position-vertical-relative:page;mso-width-percent:900;mso-height-percent:5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" filled="f" stroked="f">
                <v:textbox>
                  <w:txbxContent>
                    <w:p w:rsidR="00B45648" w:rsidRPr="00633FF1" w:rsidRDefault="001E4F39" w:rsidP="001644F1">
                      <w:pPr>
                        <w:jc w:val="center"/>
                        <w:rPr>
                          <w:rStyle w:val="TitleChar"/>
                        </w:rPr>
                      </w:pPr>
                      <w:sdt>
                        <w:sdtPr>
                          <w:rPr>
                            <w:rFonts w:ascii="Arial" w:eastAsia="Times New Roman" w:hAnsi="Arial" w:cs="Times New Roman"/>
                            <w:color w:val="0F7DC2"/>
                            <w:kern w:val="28"/>
                            <w:sz w:val="72"/>
                            <w:szCs w:val="24"/>
                            <w:lang w:eastAsia="en-US"/>
                          </w:rPr>
                          <w:alias w:val="Title"/>
                          <w:tag w:val=""/>
                          <w:id w:val="668681927"/>
                          <w:dataBinding w:prefixMappings="xmlns:ns0='http://purl.org/dc/elements/1.1/' xmlns:ns1='http://schemas.openxmlformats.org/package/2006/metadata/core-properties' " w:xpath="/ns1:coreProperties[1]/ns0:title[1]" w:storeItemID="{6C3C8BC8-F283-45AE-878A-BAB7291924A1}"/>
                          <w:text/>
                        </w:sdtPr>
                        <w:sdtEndPr/>
                        <w:sdtContent>
                          <w:r w:rsidR="00032C70">
                            <w:rPr>
                              <w:rFonts w:ascii="Arial" w:eastAsia="Times New Roman" w:hAnsi="Arial" w:cs="Times New Roman"/>
                              <w:color w:val="0F7DC2"/>
                              <w:sz w:val="72"/>
                              <w:szCs w:val="24"/>
                              <w:lang w:eastAsia="en-US"/>
                            </w:rPr>
                            <w:t>Blue Prism</w:t>
                          </w:r>
                        </w:sdtContent>
                      </w:sdt>
                    </w:p>
                    <w:sdt>
                      <w:sdtPr>
                        <w:alias w:val="Category"/>
                        <w:tag w:val=""/>
                        <w:id w:val="1289158120"/>
                        <w:dataBinding w:prefixMappings="xmlns:ns0='http://purl.org/dc/elements/1.1/' xmlns:ns1='http://schemas.openxmlformats.org/package/2006/metadata/core-properties' " w:xpath="/ns1:coreProperties[1]/ns1:category[1]" w:storeItemID="{6C3C8BC8-F283-45AE-878A-BAB7291924A1}"/>
                        <w:text/>
                      </w:sdtPr>
                      <w:sdtEndPr/>
                      <w:sdtContent>
                        <w:p w:rsidR="00B45648" w:rsidRPr="00EC7FA2" w:rsidRDefault="00032C70" w:rsidP="00EC7FA2">
                          <w:pPr>
                            <w:pStyle w:val="Subtitle"/>
                            <w:jc w:val="center"/>
                            <w:rPr>
                              <w:rFonts w:ascii="Calibri Light" w:hAnsi="Calibri Light" w:cstheme="minorBidi"/>
                              <w:caps w:val="0"/>
                              <w:color w:val="auto"/>
                              <w:sz w:val="22"/>
                              <w:lang w:val="en-GB" w:eastAsia="zh-CN"/>
                            </w:rPr>
                          </w:pPr>
                          <w:r>
                            <w:t>&lt;Process Name&gt;                                                                  Acceptance test plan</w:t>
                          </w:r>
                        </w:p>
                      </w:sdtContent>
                    </w:sdt>
                    <w:sdt>
                      <w:sdtPr>
                        <w:rPr>
                          <w:b/>
                          <w:color w:val="004990"/>
                          <w:sz w:val="28"/>
                          <w:szCs w:val="28"/>
                        </w:rPr>
                        <w:alias w:val="Keywords"/>
                        <w:tag w:val=""/>
                        <w:id w:val="-888646768"/>
                        <w:dataBinding w:prefixMappings="xmlns:ns0='http://purl.org/dc/elements/1.1/' xmlns:ns1='http://schemas.openxmlformats.org/package/2006/metadata/core-properties' " w:xpath="/ns1:coreProperties[1]/ns1:keywords[1]" w:storeItemID="{6C3C8BC8-F283-45AE-878A-BAB7291924A1}"/>
                        <w:text/>
                      </w:sdtPr>
                      <w:sdtEndPr/>
                      <w:sdtContent>
                        <w:p w:rsidR="00B45648" w:rsidRPr="001644F1" w:rsidRDefault="00B45648" w:rsidP="001644F1">
                          <w:pPr>
                            <w:jc w:val="center"/>
                            <w:rPr>
                              <w:b/>
                              <w:color w:val="004990"/>
                              <w:sz w:val="28"/>
                              <w:szCs w:val="28"/>
                            </w:rPr>
                          </w:pPr>
                          <w:r w:rsidRPr="009E6274">
                            <w:rPr>
                              <w:b/>
                              <w:color w:val="004990"/>
                              <w:sz w:val="28"/>
                              <w:szCs w:val="28"/>
                            </w:rPr>
                            <w:t xml:space="preserve">Version: </w:t>
                          </w:r>
                          <w:r w:rsidR="00A62A76">
                            <w:rPr>
                              <w:b/>
                              <w:color w:val="004990"/>
                              <w:sz w:val="28"/>
                              <w:szCs w:val="28"/>
                            </w:rPr>
                            <w:t>#.#</w:t>
                          </w:r>
                        </w:p>
                      </w:sdtContent>
                    </w:sdt>
                  </w:txbxContent>
                </v:textbox>
                <w10:wrap anchorx="margin" anchory="page"/>
              </v:shape>
            </w:pict>
          </mc:Fallback>
        </mc:AlternateContent>
      </w:r>
    </w:p>
    <w:p w:rsidR="002E084C" w:rsidRPr="003B11C3" w:rsidRDefault="005B3C74" w:rsidP="005B3C74">
      <w:pPr>
        <w:tabs>
          <w:tab w:val="left" w:pos="1590"/>
        </w:tabs>
        <w:rPr>
          <w:lang w:val="en-US"/>
        </w:rPr>
      </w:pPr>
      <w:r w:rsidRPr="003B11C3">
        <w:rPr>
          <w:lang w:val="en-US"/>
        </w:rPr>
        <w:tab/>
      </w:r>
    </w:p>
    <w:p w:rsidR="00BB503B" w:rsidRPr="003B11C3" w:rsidRDefault="00BB503B">
      <w:pPr>
        <w:rPr>
          <w:lang w:val="en-US"/>
        </w:rPr>
      </w:pPr>
    </w:p>
    <w:p w:rsidR="00B300F8" w:rsidRPr="003B11C3" w:rsidRDefault="00B300F8">
      <w:pPr>
        <w:rPr>
          <w:lang w:val="en-US"/>
        </w:rPr>
      </w:pPr>
    </w:p>
    <w:p w:rsidR="00B300F8" w:rsidRPr="003B11C3" w:rsidRDefault="00B300F8">
      <w:pPr>
        <w:rPr>
          <w:lang w:val="en-US"/>
        </w:rPr>
      </w:pPr>
    </w:p>
    <w:p w:rsidR="00B300F8" w:rsidRPr="003B11C3" w:rsidRDefault="00B300F8">
      <w:pPr>
        <w:rPr>
          <w:lang w:val="en-US"/>
        </w:rPr>
      </w:pPr>
    </w:p>
    <w:p w:rsidR="00B300F8" w:rsidRPr="003B11C3" w:rsidRDefault="00B300F8">
      <w:pPr>
        <w:rPr>
          <w:lang w:val="en-US"/>
        </w:rPr>
      </w:pPr>
    </w:p>
    <w:p w:rsidR="00BB503B" w:rsidRPr="003B11C3" w:rsidRDefault="00BB503B" w:rsidP="00BB503B">
      <w:pPr>
        <w:pStyle w:val="NoSpacing"/>
        <w:spacing w:before="40" w:after="40"/>
        <w:rPr>
          <w:caps/>
          <w:color w:val="4071B5"/>
          <w:sz w:val="36"/>
          <w:szCs w:val="36"/>
        </w:rPr>
      </w:pPr>
    </w:p>
    <w:p w:rsidR="00B300F8" w:rsidRPr="003B11C3" w:rsidRDefault="00B300F8">
      <w:pPr>
        <w:rPr>
          <w:rFonts w:ascii="Calibri" w:hAnsi="Calibri"/>
          <w:color w:val="4071B5"/>
          <w:lang w:val="en-US"/>
        </w:rPr>
      </w:pPr>
    </w:p>
    <w:p w:rsidR="008C2981" w:rsidRPr="003B11C3" w:rsidRDefault="008C2981">
      <w:pPr>
        <w:rPr>
          <w:rFonts w:ascii="Calibri" w:hAnsi="Calibri"/>
          <w:color w:val="4071B5"/>
          <w:lang w:val="en-US" w:eastAsia="en-GB"/>
        </w:rPr>
      </w:pPr>
    </w:p>
    <w:p w:rsidR="00BB503B" w:rsidRPr="003B11C3" w:rsidRDefault="00747CB6" w:rsidP="009E6274">
      <w:pPr>
        <w:jc w:val="center"/>
        <w:rPr>
          <w:color w:val="4071B5"/>
          <w:sz w:val="56"/>
          <w:szCs w:val="56"/>
          <w:lang w:val="en-US"/>
        </w:rPr>
      </w:pPr>
      <w:r w:rsidRPr="003B11C3">
        <w:rPr>
          <w:noProof/>
          <w:lang w:eastAsia="en-GB"/>
        </w:rPr>
        <mc:AlternateContent>
          <mc:Choice Requires="wps">
            <w:drawing>
              <wp:anchor distT="45720" distB="45720" distL="114300" distR="114300" simplePos="0" relativeHeight="251695104" behindDoc="1" locked="0" layoutInCell="1" allowOverlap="1" wp14:anchorId="5648BD5A" wp14:editId="379C42F7">
                <wp:simplePos x="0" y="0"/>
                <wp:positionH relativeFrom="page">
                  <wp:align>center</wp:align>
                </wp:positionH>
                <wp:positionV relativeFrom="page">
                  <wp:align>center</wp:align>
                </wp:positionV>
                <wp:extent cx="7181850" cy="6883400"/>
                <wp:effectExtent l="0" t="0" r="0" b="0"/>
                <wp:wrapNone/>
                <wp:docPr id="30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181850" cy="6883400"/>
                        </a:xfrm>
                        <a:prstGeom prst="rect">
                          <a:avLst/>
                        </a:prstGeom>
                        <a:solidFill>
                          <a:srgbClr val="DDE4EA"/>
                        </a:solidFill>
                        <a:ln w="9525">
                          <a:noFill/>
                          <a:miter lim="800000"/>
                          <a:headEnd/>
                          <a:tailEnd/>
                        </a:ln>
                      </wps:spPr>
                      <wps:txbx>
                        <w:txbxContent>
                          <w:p w:rsidR="00B45648" w:rsidRDefault="00B45648" w:rsidP="006868CC">
                            <w:r>
                              <w:rPr>
                                <w:noProof/>
                                <w:lang w:eastAsia="en-GB"/>
                              </w:rPr>
                              <w:drawing>
                                <wp:inline distT="0" distB="0" distL="0" distR="0" wp14:anchorId="5648C069" wp14:editId="5648C06A">
                                  <wp:extent cx="5886000" cy="6199200"/>
                                  <wp:effectExtent l="0" t="0" r="635" b="0"/>
                                  <wp:docPr id="21" name="Picture 21" descr="D:\Profile\Desktop\BluePrism_Report_Pixelation_TopLeft.png"/>
                                  <wp:cNvGraphicFramePr/>
                                  <a:graphic xmlns:a="http://schemas.openxmlformats.org/drawingml/2006/main">
                                    <a:graphicData uri="http://schemas.openxmlformats.org/drawingml/2006/picture">
                                      <pic:pic xmlns:pic="http://schemas.openxmlformats.org/drawingml/2006/picture">
                                        <pic:nvPicPr>
                                          <pic:cNvPr id="21" name="Picture 21" descr="D:\Profile\Desktop\BluePrism_Report_Pixelation_TopLeft.png"/>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886000" cy="6199200"/>
                                          </a:xfrm>
                                          <a:prstGeom prst="rect">
                                            <a:avLst/>
                                          </a:prstGeom>
                                          <a:noFill/>
                                          <a:ln>
                                            <a:noFill/>
                                          </a:ln>
                                        </pic:spPr>
                                      </pic:pic>
                                    </a:graphicData>
                                  </a:graphic>
                                </wp:inline>
                              </w:drawing>
                            </w:r>
                          </w:p>
                        </w:txbxContent>
                      </wps:txbx>
                      <wps:bodyPr rot="0" vert="horz" wrap="square" lIns="0" tIns="0" rIns="0" bIns="0" anchor="t" anchorCtr="0">
                        <a:noAutofit/>
                      </wps:bodyPr>
                    </wps:wsp>
                  </a:graphicData>
                </a:graphic>
                <wp14:sizeRelH relativeFrom="page">
                  <wp14:pctWidth>95000</wp14:pctWidth>
                </wp14:sizeRelH>
                <wp14:sizeRelV relativeFrom="margin">
                  <wp14:pctHeight>80000</wp14:pctHeight>
                </wp14:sizeRelV>
              </wp:anchor>
            </w:drawing>
          </mc:Choice>
          <mc:Fallback>
            <w:pict>
              <v:shape w14:anchorId="5648BD5A" id="_x0000_s1028" type="#_x0000_t202" style="position:absolute;left:0;text-align:left;margin-left:0;margin-top:0;width:565.5pt;height:542pt;z-index:-251621376;visibility:visible;mso-wrap-style:square;mso-width-percent:950;mso-height-percent:800;mso-wrap-distance-left:9pt;mso-wrap-distance-top:3.6pt;mso-wrap-distance-right:9pt;mso-wrap-distance-bottom:3.6pt;mso-position-horizontal:center;mso-position-horizontal-relative:page;mso-position-vertical:center;mso-position-vertical-relative:page;mso-width-percent:950;mso-height-percent:8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" fillcolor="#dde4ea" stroked="f">
                <v:textbox inset="0,0,0,0">
                  <w:txbxContent>
                    <w:p w:rsidR="00B45648" w:rsidRDefault="00B45648" w:rsidP="006868CC">
                      <w:r>
                        <w:rPr>
                          <w:noProof/>
                          <w:lang w:eastAsia="en-GB"/>
                        </w:rPr>
                        <w:drawing>
                          <wp:inline distT="0" distB="0" distL="0" distR="0" wp14:anchorId="5648C069" wp14:editId="5648C06A">
                            <wp:extent cx="5886000" cy="6199200"/>
                            <wp:effectExtent l="0" t="0" r="635" b="0"/>
                            <wp:docPr id="21" name="Picture 21" descr="D:\Profile\Desktop\BluePrism_Report_Pixelation_TopLeft.png"/>
                            <wp:cNvGraphicFramePr/>
                            <a:graphic xmlns:a="http://schemas.openxmlformats.org/drawingml/2006/main">
                              <a:graphicData uri="http://schemas.openxmlformats.org/drawingml/2006/picture">
                                <pic:pic xmlns:pic="http://schemas.openxmlformats.org/drawingml/2006/picture">
                                  <pic:nvPicPr>
                                    <pic:cNvPr id="21" name="Picture 21" descr="D:\Profile\Desktop\BluePrism_Report_Pixelation_TopLeft.png"/>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886000" cy="6199200"/>
                                    </a:xfrm>
                                    <a:prstGeom prst="rect">
                                      <a:avLst/>
                                    </a:prstGeom>
                                    <a:noFill/>
                                    <a:ln>
                                      <a:noFill/>
                                    </a:ln>
                                  </pic:spPr>
                                </pic:pic>
                              </a:graphicData>
                            </a:graphic>
                          </wp:inline>
                        </w:drawing>
                      </w:r>
                    </w:p>
                  </w:txbxContent>
                </v:textbox>
                <w10:wrap anchorx="page" anchory="page"/>
              </v:shape>
            </w:pict>
          </mc:Fallback>
        </mc:AlternateContent>
      </w:r>
    </w:p>
    <w:p w:rsidR="002E084C" w:rsidRPr="003B11C3" w:rsidRDefault="002E084C" w:rsidP="009E6274">
      <w:pPr>
        <w:pStyle w:val="Subtitle"/>
        <w:jc w:val="center"/>
        <w:rPr>
          <w:caps w:val="0"/>
        </w:rPr>
      </w:pPr>
    </w:p>
    <w:p w:rsidR="00B300F8" w:rsidRPr="003B11C3" w:rsidRDefault="00B300F8" w:rsidP="00F5709C">
      <w:pPr>
        <w:jc w:val="center"/>
        <w:rPr>
          <w:color w:val="004990"/>
          <w:lang w:val="en-US"/>
        </w:rPr>
      </w:pPr>
    </w:p>
    <w:p w:rsidR="00533877" w:rsidRPr="003B11C3" w:rsidRDefault="00533877">
      <w:pPr>
        <w:rPr>
          <w:lang w:val="en-US"/>
        </w:rPr>
      </w:pPr>
      <w:r w:rsidRPr="003B11C3">
        <w:rPr>
          <w:lang w:val="en-US"/>
        </w:rPr>
        <w:br w:type="page"/>
      </w:r>
    </w:p>
    <w:p w:rsidR="00032C70" w:rsidRDefault="00032C70" w:rsidP="00032C70">
      <w:pPr>
        <w:pStyle w:val="TOCHeading"/>
        <w:rPr>
          <w:rFonts w:eastAsia="Calibri"/>
        </w:rPr>
      </w:pPr>
      <w:r w:rsidRPr="00475BED">
        <w:rPr>
          <w:rFonts w:eastAsia="Calibri"/>
        </w:rPr>
        <w:lastRenderedPageBreak/>
        <w:t xml:space="preserve">Revision History </w:t>
      </w:r>
    </w:p>
    <w:p w:rsidR="00032C70" w:rsidRDefault="00032C70" w:rsidP="00032C70">
      <w:pPr>
        <w:spacing w:after="0"/>
        <w:ind w:left="567"/>
        <w:rPr>
          <w:rFonts w:eastAsia="Calibri"/>
          <w:b/>
        </w:rPr>
      </w:pPr>
    </w:p>
    <w:tbl>
      <w:tblPr>
        <w:tblStyle w:val="BluePrismDarkBorder-Accent1"/>
        <w:tblW w:w="0" w:type="auto"/>
        <w:tblLook w:val="04A0" w:firstRow="1" w:lastRow="0" w:firstColumn="1" w:lastColumn="0" w:noHBand="0" w:noVBand="1"/>
      </w:tblPr>
      <w:tblGrid>
        <w:gridCol w:w="1418"/>
        <w:gridCol w:w="1418"/>
        <w:gridCol w:w="2552"/>
        <w:gridCol w:w="4678"/>
      </w:tblGrid>
      <w:tr w:rsidR="00032C70" w:rsidRPr="00032C70" w:rsidTr="00032C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rsidR="00032C70" w:rsidRPr="00032C70" w:rsidRDefault="00032C70" w:rsidP="00526A3C">
            <w:pPr>
              <w:pStyle w:val="TableHeading"/>
              <w:rPr>
                <w:rFonts w:asciiTheme="majorHAnsi" w:eastAsia="Calibri" w:hAnsiTheme="majorHAnsi" w:cstheme="majorHAnsi"/>
                <w:sz w:val="22"/>
                <w:szCs w:val="22"/>
              </w:rPr>
            </w:pPr>
            <w:r w:rsidRPr="00032C70">
              <w:rPr>
                <w:rFonts w:asciiTheme="majorHAnsi" w:eastAsia="Calibri" w:hAnsiTheme="majorHAnsi" w:cstheme="majorHAnsi"/>
                <w:sz w:val="22"/>
                <w:szCs w:val="22"/>
              </w:rPr>
              <w:t>Date</w:t>
            </w:r>
          </w:p>
        </w:tc>
        <w:tc>
          <w:tcPr>
            <w:tcW w:w="1418"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eastAsia="Calibri" w:hAnsiTheme="majorHAnsi" w:cstheme="majorHAnsi"/>
                <w:sz w:val="22"/>
                <w:szCs w:val="22"/>
              </w:rPr>
            </w:pPr>
            <w:r w:rsidRPr="00032C70">
              <w:rPr>
                <w:rFonts w:asciiTheme="majorHAnsi" w:eastAsia="Calibri" w:hAnsiTheme="majorHAnsi" w:cstheme="majorHAnsi"/>
                <w:sz w:val="22"/>
                <w:szCs w:val="22"/>
              </w:rPr>
              <w:t>Revision</w:t>
            </w:r>
          </w:p>
        </w:tc>
        <w:tc>
          <w:tcPr>
            <w:tcW w:w="2552"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eastAsia="Calibri" w:hAnsiTheme="majorHAnsi" w:cstheme="majorHAnsi"/>
                <w:sz w:val="22"/>
                <w:szCs w:val="22"/>
              </w:rPr>
            </w:pPr>
            <w:r w:rsidRPr="00032C70">
              <w:rPr>
                <w:rFonts w:asciiTheme="majorHAnsi" w:eastAsia="Calibri" w:hAnsiTheme="majorHAnsi" w:cstheme="majorHAnsi"/>
                <w:sz w:val="22"/>
                <w:szCs w:val="22"/>
              </w:rPr>
              <w:t>Author</w:t>
            </w:r>
          </w:p>
        </w:tc>
        <w:tc>
          <w:tcPr>
            <w:tcW w:w="4678"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eastAsia="Calibri" w:hAnsiTheme="majorHAnsi" w:cstheme="majorHAnsi"/>
                <w:sz w:val="22"/>
                <w:szCs w:val="22"/>
              </w:rPr>
            </w:pPr>
            <w:r w:rsidRPr="00032C70">
              <w:rPr>
                <w:rFonts w:asciiTheme="majorHAnsi" w:eastAsia="Calibri" w:hAnsiTheme="majorHAnsi" w:cstheme="majorHAnsi"/>
                <w:sz w:val="22"/>
                <w:szCs w:val="22"/>
              </w:rPr>
              <w:t>Description</w:t>
            </w:r>
          </w:p>
        </w:tc>
      </w:tr>
      <w:tr w:rsidR="00032C70" w:rsidRPr="00032C70" w:rsidTr="00032C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rsidR="00032C70" w:rsidRPr="00032C70" w:rsidRDefault="00032C70" w:rsidP="00526A3C">
            <w:pPr>
              <w:rPr>
                <w:rFonts w:asciiTheme="majorHAnsi" w:eastAsia="Calibri" w:hAnsiTheme="majorHAnsi" w:cstheme="majorHAnsi"/>
              </w:rPr>
            </w:pPr>
          </w:p>
        </w:tc>
        <w:tc>
          <w:tcPr>
            <w:tcW w:w="1418"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eastAsia="Calibri" w:hAnsiTheme="majorHAnsi" w:cstheme="majorHAnsi"/>
              </w:rPr>
            </w:pPr>
          </w:p>
        </w:tc>
        <w:tc>
          <w:tcPr>
            <w:tcW w:w="2552"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eastAsia="Calibri" w:hAnsiTheme="majorHAnsi" w:cstheme="majorHAnsi"/>
              </w:rPr>
            </w:pPr>
          </w:p>
        </w:tc>
        <w:tc>
          <w:tcPr>
            <w:tcW w:w="4678"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eastAsia="Calibri" w:hAnsiTheme="majorHAnsi" w:cstheme="majorHAnsi"/>
              </w:rPr>
            </w:pPr>
          </w:p>
        </w:tc>
      </w:tr>
    </w:tbl>
    <w:p w:rsidR="00032C70" w:rsidRPr="00475BED" w:rsidRDefault="00032C70" w:rsidP="00032C70">
      <w:pPr>
        <w:spacing w:after="0"/>
        <w:ind w:left="567"/>
        <w:rPr>
          <w:rFonts w:eastAsia="Calibri"/>
          <w:b/>
        </w:rPr>
      </w:pPr>
    </w:p>
    <w:p w:rsidR="00A71291" w:rsidRPr="003B11C3" w:rsidRDefault="00950B31" w:rsidP="00E13BB2">
      <w:pPr>
        <w:pStyle w:val="TOCHeading"/>
      </w:pPr>
      <w:r w:rsidRPr="003B11C3">
        <w:lastRenderedPageBreak/>
        <w:t>C</w:t>
      </w:r>
      <w:r w:rsidR="00A37A11" w:rsidRPr="003B11C3">
        <w:t>ontents</w:t>
      </w:r>
      <w:bookmarkStart w:id="0" w:name="_GoBack"/>
      <w:bookmarkEnd w:id="0"/>
    </w:p>
    <w:p w:rsidR="003C0EDC" w:rsidRDefault="00F5387E">
      <w:pPr>
        <w:pStyle w:val="TOC1"/>
        <w:rPr>
          <w:rFonts w:asciiTheme="minorHAnsi" w:hAnsiTheme="minorHAnsi"/>
          <w:color w:val="auto"/>
          <w:lang w:val="en-GB" w:eastAsia="en-GB"/>
        </w:rPr>
      </w:pPr>
      <w:r w:rsidRPr="003B11C3">
        <w:rPr>
          <w:rFonts w:cs="Arial"/>
          <w:noProof w:val="0"/>
          <w:color w:val="4F81BD"/>
          <w:sz w:val="24"/>
        </w:rPr>
        <w:fldChar w:fldCharType="begin"/>
      </w:r>
      <w:r w:rsidR="00C3420A" w:rsidRPr="003B11C3">
        <w:rPr>
          <w:rFonts w:cs="Arial"/>
          <w:noProof w:val="0"/>
        </w:rPr>
        <w:instrText xml:space="preserve"> TOC \o "1-2</w:instrText>
      </w:r>
      <w:r w:rsidR="00A37A11" w:rsidRPr="003B11C3">
        <w:rPr>
          <w:rFonts w:cs="Arial"/>
          <w:noProof w:val="0"/>
        </w:rPr>
        <w:instrText xml:space="preserve">" \h \z \u </w:instrText>
      </w:r>
      <w:r w:rsidRPr="003B11C3">
        <w:rPr>
          <w:rFonts w:cs="Arial"/>
          <w:noProof w:val="0"/>
          <w:color w:val="4F81BD"/>
          <w:sz w:val="24"/>
        </w:rPr>
        <w:fldChar w:fldCharType="separate"/>
      </w:r>
      <w:hyperlink w:anchor="_Toc479757393" w:history="1">
        <w:r w:rsidR="003C0EDC" w:rsidRPr="00F175D4">
          <w:rPr>
            <w:rStyle w:val="Hyperlink"/>
          </w:rPr>
          <w:t>1.</w:t>
        </w:r>
        <w:r w:rsidR="003C0EDC">
          <w:rPr>
            <w:rFonts w:asciiTheme="minorHAnsi" w:hAnsiTheme="minorHAnsi"/>
            <w:color w:val="auto"/>
            <w:lang w:val="en-GB" w:eastAsia="en-GB"/>
          </w:rPr>
          <w:tab/>
        </w:r>
        <w:r w:rsidR="003C0EDC" w:rsidRPr="00F175D4">
          <w:rPr>
            <w:rStyle w:val="Hyperlink"/>
          </w:rPr>
          <w:t>Introduction</w:t>
        </w:r>
        <w:r w:rsidR="003C0EDC">
          <w:rPr>
            <w:webHidden/>
          </w:rPr>
          <w:tab/>
        </w:r>
        <w:r w:rsidR="003C0EDC">
          <w:rPr>
            <w:webHidden/>
          </w:rPr>
          <w:fldChar w:fldCharType="begin"/>
        </w:r>
        <w:r w:rsidR="003C0EDC">
          <w:rPr>
            <w:webHidden/>
          </w:rPr>
          <w:instrText xml:space="preserve"> PAGEREF _Toc479757393 \h </w:instrText>
        </w:r>
        <w:r w:rsidR="003C0EDC">
          <w:rPr>
            <w:webHidden/>
          </w:rPr>
        </w:r>
        <w:r w:rsidR="003C0EDC">
          <w:rPr>
            <w:webHidden/>
          </w:rPr>
          <w:fldChar w:fldCharType="separate"/>
        </w:r>
        <w:r w:rsidR="003C0EDC">
          <w:rPr>
            <w:webHidden/>
          </w:rPr>
          <w:t>5</w:t>
        </w:r>
        <w:r w:rsidR="003C0EDC">
          <w:rPr>
            <w:webHidden/>
          </w:rPr>
          <w:fldChar w:fldCharType="end"/>
        </w:r>
      </w:hyperlink>
    </w:p>
    <w:p w:rsidR="003C0EDC" w:rsidRDefault="003C0EDC">
      <w:pPr>
        <w:pStyle w:val="TOC2"/>
        <w:rPr>
          <w:rFonts w:asciiTheme="minorHAnsi" w:hAnsiTheme="minorHAnsi"/>
          <w:color w:val="auto"/>
          <w:lang w:eastAsia="en-GB"/>
        </w:rPr>
      </w:pPr>
      <w:hyperlink w:anchor="_Toc479757394" w:history="1">
        <w:r w:rsidRPr="00F175D4">
          <w:rPr>
            <w:rStyle w:val="Hyperlink"/>
          </w:rPr>
          <w:t>1.1.</w:t>
        </w:r>
        <w:r>
          <w:rPr>
            <w:rFonts w:asciiTheme="minorHAnsi" w:hAnsiTheme="minorHAnsi"/>
            <w:color w:val="auto"/>
            <w:lang w:eastAsia="en-GB"/>
          </w:rPr>
          <w:tab/>
        </w:r>
        <w:r w:rsidRPr="00F175D4">
          <w:rPr>
            <w:rStyle w:val="Hyperlink"/>
          </w:rPr>
          <w:t>Overview</w:t>
        </w:r>
        <w:r>
          <w:rPr>
            <w:webHidden/>
          </w:rPr>
          <w:tab/>
        </w:r>
        <w:r>
          <w:rPr>
            <w:webHidden/>
          </w:rPr>
          <w:fldChar w:fldCharType="begin"/>
        </w:r>
        <w:r>
          <w:rPr>
            <w:webHidden/>
          </w:rPr>
          <w:instrText xml:space="preserve"> PAGEREF _Toc479757394 \h </w:instrText>
        </w:r>
        <w:r>
          <w:rPr>
            <w:webHidden/>
          </w:rPr>
        </w:r>
        <w:r>
          <w:rPr>
            <w:webHidden/>
          </w:rPr>
          <w:fldChar w:fldCharType="separate"/>
        </w:r>
        <w:r>
          <w:rPr>
            <w:webHidden/>
          </w:rPr>
          <w:t>5</w:t>
        </w:r>
        <w:r>
          <w:rPr>
            <w:webHidden/>
          </w:rPr>
          <w:fldChar w:fldCharType="end"/>
        </w:r>
      </w:hyperlink>
    </w:p>
    <w:p w:rsidR="003C0EDC" w:rsidRDefault="003C0EDC">
      <w:pPr>
        <w:pStyle w:val="TOC2"/>
        <w:rPr>
          <w:rFonts w:asciiTheme="minorHAnsi" w:hAnsiTheme="minorHAnsi"/>
          <w:color w:val="auto"/>
          <w:lang w:eastAsia="en-GB"/>
        </w:rPr>
      </w:pPr>
      <w:hyperlink w:anchor="_Toc479757395" w:history="1">
        <w:r w:rsidRPr="00F175D4">
          <w:rPr>
            <w:rStyle w:val="Hyperlink"/>
          </w:rPr>
          <w:t>1.2.</w:t>
        </w:r>
        <w:r>
          <w:rPr>
            <w:rFonts w:asciiTheme="minorHAnsi" w:hAnsiTheme="minorHAnsi"/>
            <w:color w:val="auto"/>
            <w:lang w:eastAsia="en-GB"/>
          </w:rPr>
          <w:tab/>
        </w:r>
        <w:r w:rsidRPr="00F175D4">
          <w:rPr>
            <w:rStyle w:val="Hyperlink"/>
          </w:rPr>
          <w:t>Context</w:t>
        </w:r>
        <w:r>
          <w:rPr>
            <w:webHidden/>
          </w:rPr>
          <w:tab/>
        </w:r>
        <w:r>
          <w:rPr>
            <w:webHidden/>
          </w:rPr>
          <w:fldChar w:fldCharType="begin"/>
        </w:r>
        <w:r>
          <w:rPr>
            <w:webHidden/>
          </w:rPr>
          <w:instrText xml:space="preserve"> PAGEREF _Toc479757395 \h </w:instrText>
        </w:r>
        <w:r>
          <w:rPr>
            <w:webHidden/>
          </w:rPr>
        </w:r>
        <w:r>
          <w:rPr>
            <w:webHidden/>
          </w:rPr>
          <w:fldChar w:fldCharType="separate"/>
        </w:r>
        <w:r>
          <w:rPr>
            <w:webHidden/>
          </w:rPr>
          <w:t>5</w:t>
        </w:r>
        <w:r>
          <w:rPr>
            <w:webHidden/>
          </w:rPr>
          <w:fldChar w:fldCharType="end"/>
        </w:r>
      </w:hyperlink>
    </w:p>
    <w:p w:rsidR="003C0EDC" w:rsidRDefault="003C0EDC">
      <w:pPr>
        <w:pStyle w:val="TOC2"/>
        <w:rPr>
          <w:rFonts w:asciiTheme="minorHAnsi" w:hAnsiTheme="minorHAnsi"/>
          <w:color w:val="auto"/>
          <w:lang w:eastAsia="en-GB"/>
        </w:rPr>
      </w:pPr>
      <w:hyperlink w:anchor="_Toc479757396" w:history="1">
        <w:r w:rsidRPr="00F175D4">
          <w:rPr>
            <w:rStyle w:val="Hyperlink"/>
          </w:rPr>
          <w:t>1.3.</w:t>
        </w:r>
        <w:r>
          <w:rPr>
            <w:rFonts w:asciiTheme="minorHAnsi" w:hAnsiTheme="minorHAnsi"/>
            <w:color w:val="auto"/>
            <w:lang w:eastAsia="en-GB"/>
          </w:rPr>
          <w:tab/>
        </w:r>
        <w:r w:rsidRPr="00F175D4">
          <w:rPr>
            <w:rStyle w:val="Hyperlink"/>
          </w:rPr>
          <w:t>Environment</w:t>
        </w:r>
        <w:r>
          <w:rPr>
            <w:webHidden/>
          </w:rPr>
          <w:tab/>
        </w:r>
        <w:r>
          <w:rPr>
            <w:webHidden/>
          </w:rPr>
          <w:fldChar w:fldCharType="begin"/>
        </w:r>
        <w:r>
          <w:rPr>
            <w:webHidden/>
          </w:rPr>
          <w:instrText xml:space="preserve"> PAGEREF _Toc479757396 \h </w:instrText>
        </w:r>
        <w:r>
          <w:rPr>
            <w:webHidden/>
          </w:rPr>
        </w:r>
        <w:r>
          <w:rPr>
            <w:webHidden/>
          </w:rPr>
          <w:fldChar w:fldCharType="separate"/>
        </w:r>
        <w:r>
          <w:rPr>
            <w:webHidden/>
          </w:rPr>
          <w:t>5</w:t>
        </w:r>
        <w:r>
          <w:rPr>
            <w:webHidden/>
          </w:rPr>
          <w:fldChar w:fldCharType="end"/>
        </w:r>
      </w:hyperlink>
    </w:p>
    <w:p w:rsidR="003C0EDC" w:rsidRDefault="003C0EDC">
      <w:pPr>
        <w:pStyle w:val="TOC1"/>
        <w:rPr>
          <w:rFonts w:asciiTheme="minorHAnsi" w:hAnsiTheme="minorHAnsi"/>
          <w:color w:val="auto"/>
          <w:lang w:val="en-GB" w:eastAsia="en-GB"/>
        </w:rPr>
      </w:pPr>
      <w:hyperlink w:anchor="_Toc479757397" w:history="1">
        <w:r w:rsidRPr="00F175D4">
          <w:rPr>
            <w:rStyle w:val="Hyperlink"/>
          </w:rPr>
          <w:t>2.</w:t>
        </w:r>
        <w:r>
          <w:rPr>
            <w:rFonts w:asciiTheme="minorHAnsi" w:hAnsiTheme="minorHAnsi"/>
            <w:color w:val="auto"/>
            <w:lang w:val="en-GB" w:eastAsia="en-GB"/>
          </w:rPr>
          <w:tab/>
        </w:r>
        <w:r w:rsidRPr="00F175D4">
          <w:rPr>
            <w:rStyle w:val="Hyperlink"/>
          </w:rPr>
          <w:t>Testing Overview</w:t>
        </w:r>
        <w:r>
          <w:rPr>
            <w:webHidden/>
          </w:rPr>
          <w:tab/>
        </w:r>
        <w:r>
          <w:rPr>
            <w:webHidden/>
          </w:rPr>
          <w:fldChar w:fldCharType="begin"/>
        </w:r>
        <w:r>
          <w:rPr>
            <w:webHidden/>
          </w:rPr>
          <w:instrText xml:space="preserve"> PAGEREF _Toc479757397 \h </w:instrText>
        </w:r>
        <w:r>
          <w:rPr>
            <w:webHidden/>
          </w:rPr>
        </w:r>
        <w:r>
          <w:rPr>
            <w:webHidden/>
          </w:rPr>
          <w:fldChar w:fldCharType="separate"/>
        </w:r>
        <w:r>
          <w:rPr>
            <w:webHidden/>
          </w:rPr>
          <w:t>6</w:t>
        </w:r>
        <w:r>
          <w:rPr>
            <w:webHidden/>
          </w:rPr>
          <w:fldChar w:fldCharType="end"/>
        </w:r>
      </w:hyperlink>
    </w:p>
    <w:p w:rsidR="003C0EDC" w:rsidRDefault="003C0EDC">
      <w:pPr>
        <w:pStyle w:val="TOC2"/>
        <w:rPr>
          <w:rFonts w:asciiTheme="minorHAnsi" w:hAnsiTheme="minorHAnsi"/>
          <w:color w:val="auto"/>
          <w:lang w:eastAsia="en-GB"/>
        </w:rPr>
      </w:pPr>
      <w:hyperlink w:anchor="_Toc479757398" w:history="1">
        <w:r w:rsidRPr="00F175D4">
          <w:rPr>
            <w:rStyle w:val="Hyperlink"/>
          </w:rPr>
          <w:t>2.1.</w:t>
        </w:r>
        <w:r>
          <w:rPr>
            <w:rFonts w:asciiTheme="minorHAnsi" w:hAnsiTheme="minorHAnsi"/>
            <w:color w:val="auto"/>
            <w:lang w:eastAsia="en-GB"/>
          </w:rPr>
          <w:tab/>
        </w:r>
        <w:r w:rsidRPr="00F175D4">
          <w:rPr>
            <w:rStyle w:val="Hyperlink"/>
          </w:rPr>
          <w:t>Testing Scope</w:t>
        </w:r>
        <w:r>
          <w:rPr>
            <w:webHidden/>
          </w:rPr>
          <w:tab/>
        </w:r>
        <w:r>
          <w:rPr>
            <w:webHidden/>
          </w:rPr>
          <w:fldChar w:fldCharType="begin"/>
        </w:r>
        <w:r>
          <w:rPr>
            <w:webHidden/>
          </w:rPr>
          <w:instrText xml:space="preserve"> PAGEREF _Toc479757398 \h </w:instrText>
        </w:r>
        <w:r>
          <w:rPr>
            <w:webHidden/>
          </w:rPr>
        </w:r>
        <w:r>
          <w:rPr>
            <w:webHidden/>
          </w:rPr>
          <w:fldChar w:fldCharType="separate"/>
        </w:r>
        <w:r>
          <w:rPr>
            <w:webHidden/>
          </w:rPr>
          <w:t>6</w:t>
        </w:r>
        <w:r>
          <w:rPr>
            <w:webHidden/>
          </w:rPr>
          <w:fldChar w:fldCharType="end"/>
        </w:r>
      </w:hyperlink>
    </w:p>
    <w:p w:rsidR="003C0EDC" w:rsidRDefault="003C0EDC">
      <w:pPr>
        <w:pStyle w:val="TOC2"/>
        <w:rPr>
          <w:rFonts w:asciiTheme="minorHAnsi" w:hAnsiTheme="minorHAnsi"/>
          <w:color w:val="auto"/>
          <w:lang w:eastAsia="en-GB"/>
        </w:rPr>
      </w:pPr>
      <w:hyperlink w:anchor="_Toc479757399" w:history="1">
        <w:r w:rsidRPr="00F175D4">
          <w:rPr>
            <w:rStyle w:val="Hyperlink"/>
          </w:rPr>
          <w:t>2.2.</w:t>
        </w:r>
        <w:r>
          <w:rPr>
            <w:rFonts w:asciiTheme="minorHAnsi" w:hAnsiTheme="minorHAnsi"/>
            <w:color w:val="auto"/>
            <w:lang w:eastAsia="en-GB"/>
          </w:rPr>
          <w:tab/>
        </w:r>
        <w:r w:rsidRPr="00F175D4">
          <w:rPr>
            <w:rStyle w:val="Hyperlink"/>
          </w:rPr>
          <w:t>Test Requirements</w:t>
        </w:r>
        <w:r>
          <w:rPr>
            <w:webHidden/>
          </w:rPr>
          <w:tab/>
        </w:r>
        <w:r>
          <w:rPr>
            <w:webHidden/>
          </w:rPr>
          <w:fldChar w:fldCharType="begin"/>
        </w:r>
        <w:r>
          <w:rPr>
            <w:webHidden/>
          </w:rPr>
          <w:instrText xml:space="preserve"> PAGEREF _Toc479757399 \h </w:instrText>
        </w:r>
        <w:r>
          <w:rPr>
            <w:webHidden/>
          </w:rPr>
        </w:r>
        <w:r>
          <w:rPr>
            <w:webHidden/>
          </w:rPr>
          <w:fldChar w:fldCharType="separate"/>
        </w:r>
        <w:r>
          <w:rPr>
            <w:webHidden/>
          </w:rPr>
          <w:t>6</w:t>
        </w:r>
        <w:r>
          <w:rPr>
            <w:webHidden/>
          </w:rPr>
          <w:fldChar w:fldCharType="end"/>
        </w:r>
      </w:hyperlink>
    </w:p>
    <w:p w:rsidR="003C0EDC" w:rsidRDefault="003C0EDC">
      <w:pPr>
        <w:pStyle w:val="TOC2"/>
        <w:rPr>
          <w:rFonts w:asciiTheme="minorHAnsi" w:hAnsiTheme="minorHAnsi"/>
          <w:color w:val="auto"/>
          <w:lang w:eastAsia="en-GB"/>
        </w:rPr>
      </w:pPr>
      <w:hyperlink w:anchor="_Toc479757400" w:history="1">
        <w:r w:rsidRPr="00F175D4">
          <w:rPr>
            <w:rStyle w:val="Hyperlink"/>
          </w:rPr>
          <w:t>2.3.</w:t>
        </w:r>
        <w:r>
          <w:rPr>
            <w:rFonts w:asciiTheme="minorHAnsi" w:hAnsiTheme="minorHAnsi"/>
            <w:color w:val="auto"/>
            <w:lang w:eastAsia="en-GB"/>
          </w:rPr>
          <w:tab/>
        </w:r>
        <w:r w:rsidRPr="00F175D4">
          <w:rPr>
            <w:rStyle w:val="Hyperlink"/>
          </w:rPr>
          <w:t>Acceptance Criteria</w:t>
        </w:r>
        <w:r>
          <w:rPr>
            <w:webHidden/>
          </w:rPr>
          <w:tab/>
        </w:r>
        <w:r>
          <w:rPr>
            <w:webHidden/>
          </w:rPr>
          <w:fldChar w:fldCharType="begin"/>
        </w:r>
        <w:r>
          <w:rPr>
            <w:webHidden/>
          </w:rPr>
          <w:instrText xml:space="preserve"> PAGEREF _Toc479757400 \h </w:instrText>
        </w:r>
        <w:r>
          <w:rPr>
            <w:webHidden/>
          </w:rPr>
        </w:r>
        <w:r>
          <w:rPr>
            <w:webHidden/>
          </w:rPr>
          <w:fldChar w:fldCharType="separate"/>
        </w:r>
        <w:r>
          <w:rPr>
            <w:webHidden/>
          </w:rPr>
          <w:t>6</w:t>
        </w:r>
        <w:r>
          <w:rPr>
            <w:webHidden/>
          </w:rPr>
          <w:fldChar w:fldCharType="end"/>
        </w:r>
      </w:hyperlink>
    </w:p>
    <w:p w:rsidR="003C0EDC" w:rsidRDefault="003C0EDC">
      <w:pPr>
        <w:pStyle w:val="TOC1"/>
        <w:rPr>
          <w:rFonts w:asciiTheme="minorHAnsi" w:hAnsiTheme="minorHAnsi"/>
          <w:color w:val="auto"/>
          <w:lang w:val="en-GB" w:eastAsia="en-GB"/>
        </w:rPr>
      </w:pPr>
      <w:hyperlink w:anchor="_Toc479757401" w:history="1">
        <w:r w:rsidRPr="00F175D4">
          <w:rPr>
            <w:rStyle w:val="Hyperlink"/>
          </w:rPr>
          <w:t>3.</w:t>
        </w:r>
        <w:r>
          <w:rPr>
            <w:rFonts w:asciiTheme="minorHAnsi" w:hAnsiTheme="minorHAnsi"/>
            <w:color w:val="auto"/>
            <w:lang w:val="en-GB" w:eastAsia="en-GB"/>
          </w:rPr>
          <w:tab/>
        </w:r>
        <w:r w:rsidRPr="00F175D4">
          <w:rPr>
            <w:rStyle w:val="Hyperlink"/>
          </w:rPr>
          <w:t>Testing Scope</w:t>
        </w:r>
        <w:r>
          <w:rPr>
            <w:webHidden/>
          </w:rPr>
          <w:tab/>
        </w:r>
        <w:r>
          <w:rPr>
            <w:webHidden/>
          </w:rPr>
          <w:fldChar w:fldCharType="begin"/>
        </w:r>
        <w:r>
          <w:rPr>
            <w:webHidden/>
          </w:rPr>
          <w:instrText xml:space="preserve"> PAGEREF _Toc479757401 \h </w:instrText>
        </w:r>
        <w:r>
          <w:rPr>
            <w:webHidden/>
          </w:rPr>
        </w:r>
        <w:r>
          <w:rPr>
            <w:webHidden/>
          </w:rPr>
          <w:fldChar w:fldCharType="separate"/>
        </w:r>
        <w:r>
          <w:rPr>
            <w:webHidden/>
          </w:rPr>
          <w:t>7</w:t>
        </w:r>
        <w:r>
          <w:rPr>
            <w:webHidden/>
          </w:rPr>
          <w:fldChar w:fldCharType="end"/>
        </w:r>
      </w:hyperlink>
    </w:p>
    <w:p w:rsidR="003C0EDC" w:rsidRDefault="003C0EDC">
      <w:pPr>
        <w:pStyle w:val="TOC2"/>
        <w:rPr>
          <w:rFonts w:asciiTheme="minorHAnsi" w:hAnsiTheme="minorHAnsi"/>
          <w:color w:val="auto"/>
          <w:lang w:eastAsia="en-GB"/>
        </w:rPr>
      </w:pPr>
      <w:hyperlink w:anchor="_Toc479757402" w:history="1">
        <w:r w:rsidRPr="00F175D4">
          <w:rPr>
            <w:rStyle w:val="Hyperlink"/>
          </w:rPr>
          <w:t>3.1.</w:t>
        </w:r>
        <w:r>
          <w:rPr>
            <w:rFonts w:asciiTheme="minorHAnsi" w:hAnsiTheme="minorHAnsi"/>
            <w:color w:val="auto"/>
            <w:lang w:eastAsia="en-GB"/>
          </w:rPr>
          <w:tab/>
        </w:r>
        <w:r w:rsidRPr="00F175D4">
          <w:rPr>
            <w:rStyle w:val="Hyperlink"/>
          </w:rPr>
          <w:t>Untested Scenarios</w:t>
        </w:r>
        <w:r>
          <w:rPr>
            <w:webHidden/>
          </w:rPr>
          <w:tab/>
        </w:r>
        <w:r>
          <w:rPr>
            <w:webHidden/>
          </w:rPr>
          <w:fldChar w:fldCharType="begin"/>
        </w:r>
        <w:r>
          <w:rPr>
            <w:webHidden/>
          </w:rPr>
          <w:instrText xml:space="preserve"> PAGEREF _Toc479757402 \h </w:instrText>
        </w:r>
        <w:r>
          <w:rPr>
            <w:webHidden/>
          </w:rPr>
        </w:r>
        <w:r>
          <w:rPr>
            <w:webHidden/>
          </w:rPr>
          <w:fldChar w:fldCharType="separate"/>
        </w:r>
        <w:r>
          <w:rPr>
            <w:webHidden/>
          </w:rPr>
          <w:t>7</w:t>
        </w:r>
        <w:r>
          <w:rPr>
            <w:webHidden/>
          </w:rPr>
          <w:fldChar w:fldCharType="end"/>
        </w:r>
      </w:hyperlink>
    </w:p>
    <w:p w:rsidR="003C0EDC" w:rsidRDefault="003C0EDC">
      <w:pPr>
        <w:pStyle w:val="TOC2"/>
        <w:rPr>
          <w:rFonts w:asciiTheme="minorHAnsi" w:hAnsiTheme="minorHAnsi"/>
          <w:color w:val="auto"/>
          <w:lang w:eastAsia="en-GB"/>
        </w:rPr>
      </w:pPr>
      <w:hyperlink w:anchor="_Toc479757403" w:history="1">
        <w:r w:rsidRPr="00F175D4">
          <w:rPr>
            <w:rStyle w:val="Hyperlink"/>
          </w:rPr>
          <w:t>3.2.</w:t>
        </w:r>
        <w:r>
          <w:rPr>
            <w:rFonts w:asciiTheme="minorHAnsi" w:hAnsiTheme="minorHAnsi"/>
            <w:color w:val="auto"/>
            <w:lang w:eastAsia="en-GB"/>
          </w:rPr>
          <w:tab/>
        </w:r>
        <w:r w:rsidRPr="00F175D4">
          <w:rPr>
            <w:rStyle w:val="Hyperlink"/>
          </w:rPr>
          <w:t>Business Scenarios</w:t>
        </w:r>
        <w:r>
          <w:rPr>
            <w:webHidden/>
          </w:rPr>
          <w:tab/>
        </w:r>
        <w:r>
          <w:rPr>
            <w:webHidden/>
          </w:rPr>
          <w:fldChar w:fldCharType="begin"/>
        </w:r>
        <w:r>
          <w:rPr>
            <w:webHidden/>
          </w:rPr>
          <w:instrText xml:space="preserve"> PAGEREF _Toc479757403 \h </w:instrText>
        </w:r>
        <w:r>
          <w:rPr>
            <w:webHidden/>
          </w:rPr>
        </w:r>
        <w:r>
          <w:rPr>
            <w:webHidden/>
          </w:rPr>
          <w:fldChar w:fldCharType="separate"/>
        </w:r>
        <w:r>
          <w:rPr>
            <w:webHidden/>
          </w:rPr>
          <w:t>7</w:t>
        </w:r>
        <w:r>
          <w:rPr>
            <w:webHidden/>
          </w:rPr>
          <w:fldChar w:fldCharType="end"/>
        </w:r>
      </w:hyperlink>
    </w:p>
    <w:p w:rsidR="003C0EDC" w:rsidRDefault="003C0EDC">
      <w:pPr>
        <w:pStyle w:val="TOC2"/>
        <w:rPr>
          <w:rFonts w:asciiTheme="minorHAnsi" w:hAnsiTheme="minorHAnsi"/>
          <w:color w:val="auto"/>
          <w:lang w:eastAsia="en-GB"/>
        </w:rPr>
      </w:pPr>
      <w:hyperlink w:anchor="_Toc479757404" w:history="1">
        <w:r w:rsidRPr="00F175D4">
          <w:rPr>
            <w:rStyle w:val="Hyperlink"/>
          </w:rPr>
          <w:t>3.3.</w:t>
        </w:r>
        <w:r>
          <w:rPr>
            <w:rFonts w:asciiTheme="minorHAnsi" w:hAnsiTheme="minorHAnsi"/>
            <w:color w:val="auto"/>
            <w:lang w:eastAsia="en-GB"/>
          </w:rPr>
          <w:tab/>
        </w:r>
        <w:r w:rsidRPr="00F175D4">
          <w:rPr>
            <w:rStyle w:val="Hyperlink"/>
          </w:rPr>
          <w:t>Controlled Failure Scenarios</w:t>
        </w:r>
        <w:r>
          <w:rPr>
            <w:webHidden/>
          </w:rPr>
          <w:tab/>
        </w:r>
        <w:r>
          <w:rPr>
            <w:webHidden/>
          </w:rPr>
          <w:fldChar w:fldCharType="begin"/>
        </w:r>
        <w:r>
          <w:rPr>
            <w:webHidden/>
          </w:rPr>
          <w:instrText xml:space="preserve"> PAGEREF _Toc479757404 \h </w:instrText>
        </w:r>
        <w:r>
          <w:rPr>
            <w:webHidden/>
          </w:rPr>
        </w:r>
        <w:r>
          <w:rPr>
            <w:webHidden/>
          </w:rPr>
          <w:fldChar w:fldCharType="separate"/>
        </w:r>
        <w:r>
          <w:rPr>
            <w:webHidden/>
          </w:rPr>
          <w:t>7</w:t>
        </w:r>
        <w:r>
          <w:rPr>
            <w:webHidden/>
          </w:rPr>
          <w:fldChar w:fldCharType="end"/>
        </w:r>
      </w:hyperlink>
    </w:p>
    <w:p w:rsidR="003C0EDC" w:rsidRDefault="003C0EDC">
      <w:pPr>
        <w:pStyle w:val="TOC1"/>
        <w:rPr>
          <w:rFonts w:asciiTheme="minorHAnsi" w:hAnsiTheme="minorHAnsi"/>
          <w:color w:val="auto"/>
          <w:lang w:val="en-GB" w:eastAsia="en-GB"/>
        </w:rPr>
      </w:pPr>
      <w:hyperlink w:anchor="_Toc479757405" w:history="1">
        <w:r w:rsidRPr="00F175D4">
          <w:rPr>
            <w:rStyle w:val="Hyperlink"/>
          </w:rPr>
          <w:t>4.</w:t>
        </w:r>
        <w:r>
          <w:rPr>
            <w:rFonts w:asciiTheme="minorHAnsi" w:hAnsiTheme="minorHAnsi"/>
            <w:color w:val="auto"/>
            <w:lang w:val="en-GB" w:eastAsia="en-GB"/>
          </w:rPr>
          <w:tab/>
        </w:r>
        <w:r w:rsidRPr="00F175D4">
          <w:rPr>
            <w:rStyle w:val="Hyperlink"/>
          </w:rPr>
          <w:t>Test Requirements</w:t>
        </w:r>
        <w:r>
          <w:rPr>
            <w:webHidden/>
          </w:rPr>
          <w:tab/>
        </w:r>
        <w:r>
          <w:rPr>
            <w:webHidden/>
          </w:rPr>
          <w:fldChar w:fldCharType="begin"/>
        </w:r>
        <w:r>
          <w:rPr>
            <w:webHidden/>
          </w:rPr>
          <w:instrText xml:space="preserve"> PAGEREF _Toc479757405 \h </w:instrText>
        </w:r>
        <w:r>
          <w:rPr>
            <w:webHidden/>
          </w:rPr>
        </w:r>
        <w:r>
          <w:rPr>
            <w:webHidden/>
          </w:rPr>
          <w:fldChar w:fldCharType="separate"/>
        </w:r>
        <w:r>
          <w:rPr>
            <w:webHidden/>
          </w:rPr>
          <w:t>8</w:t>
        </w:r>
        <w:r>
          <w:rPr>
            <w:webHidden/>
          </w:rPr>
          <w:fldChar w:fldCharType="end"/>
        </w:r>
      </w:hyperlink>
    </w:p>
    <w:p w:rsidR="003C0EDC" w:rsidRDefault="003C0EDC">
      <w:pPr>
        <w:pStyle w:val="TOC2"/>
        <w:rPr>
          <w:rFonts w:asciiTheme="minorHAnsi" w:hAnsiTheme="minorHAnsi"/>
          <w:color w:val="auto"/>
          <w:lang w:eastAsia="en-GB"/>
        </w:rPr>
      </w:pPr>
      <w:hyperlink w:anchor="_Toc479757406" w:history="1">
        <w:r w:rsidRPr="00F175D4">
          <w:rPr>
            <w:rStyle w:val="Hyperlink"/>
          </w:rPr>
          <w:t>4.1.</w:t>
        </w:r>
        <w:r>
          <w:rPr>
            <w:rFonts w:asciiTheme="minorHAnsi" w:hAnsiTheme="minorHAnsi"/>
            <w:color w:val="auto"/>
            <w:lang w:eastAsia="en-GB"/>
          </w:rPr>
          <w:tab/>
        </w:r>
        <w:r w:rsidRPr="00F175D4">
          <w:rPr>
            <w:rStyle w:val="Hyperlink"/>
          </w:rPr>
          <w:t>Case Data</w:t>
        </w:r>
        <w:r>
          <w:rPr>
            <w:webHidden/>
          </w:rPr>
          <w:tab/>
        </w:r>
        <w:r>
          <w:rPr>
            <w:webHidden/>
          </w:rPr>
          <w:fldChar w:fldCharType="begin"/>
        </w:r>
        <w:r>
          <w:rPr>
            <w:webHidden/>
          </w:rPr>
          <w:instrText xml:space="preserve"> PAGEREF _Toc479757406 \h </w:instrText>
        </w:r>
        <w:r>
          <w:rPr>
            <w:webHidden/>
          </w:rPr>
        </w:r>
        <w:r>
          <w:rPr>
            <w:webHidden/>
          </w:rPr>
          <w:fldChar w:fldCharType="separate"/>
        </w:r>
        <w:r>
          <w:rPr>
            <w:webHidden/>
          </w:rPr>
          <w:t>8</w:t>
        </w:r>
        <w:r>
          <w:rPr>
            <w:webHidden/>
          </w:rPr>
          <w:fldChar w:fldCharType="end"/>
        </w:r>
      </w:hyperlink>
    </w:p>
    <w:p w:rsidR="003C0EDC" w:rsidRDefault="003C0EDC">
      <w:pPr>
        <w:pStyle w:val="TOC2"/>
        <w:rPr>
          <w:rFonts w:asciiTheme="minorHAnsi" w:hAnsiTheme="minorHAnsi"/>
          <w:color w:val="auto"/>
          <w:lang w:eastAsia="en-GB"/>
        </w:rPr>
      </w:pPr>
      <w:hyperlink w:anchor="_Toc479757407" w:history="1">
        <w:r w:rsidRPr="00F175D4">
          <w:rPr>
            <w:rStyle w:val="Hyperlink"/>
          </w:rPr>
          <w:t>4.2.</w:t>
        </w:r>
        <w:r>
          <w:rPr>
            <w:rFonts w:asciiTheme="minorHAnsi" w:hAnsiTheme="minorHAnsi"/>
            <w:color w:val="auto"/>
            <w:lang w:eastAsia="en-GB"/>
          </w:rPr>
          <w:tab/>
        </w:r>
        <w:r w:rsidRPr="00F175D4">
          <w:rPr>
            <w:rStyle w:val="Hyperlink"/>
          </w:rPr>
          <w:t>Subject Matter Expert</w:t>
        </w:r>
        <w:r>
          <w:rPr>
            <w:webHidden/>
          </w:rPr>
          <w:tab/>
        </w:r>
        <w:r>
          <w:rPr>
            <w:webHidden/>
          </w:rPr>
          <w:fldChar w:fldCharType="begin"/>
        </w:r>
        <w:r>
          <w:rPr>
            <w:webHidden/>
          </w:rPr>
          <w:instrText xml:space="preserve"> PAGEREF _Toc479757407 \h </w:instrText>
        </w:r>
        <w:r>
          <w:rPr>
            <w:webHidden/>
          </w:rPr>
        </w:r>
        <w:r>
          <w:rPr>
            <w:webHidden/>
          </w:rPr>
          <w:fldChar w:fldCharType="separate"/>
        </w:r>
        <w:r>
          <w:rPr>
            <w:webHidden/>
          </w:rPr>
          <w:t>8</w:t>
        </w:r>
        <w:r>
          <w:rPr>
            <w:webHidden/>
          </w:rPr>
          <w:fldChar w:fldCharType="end"/>
        </w:r>
      </w:hyperlink>
    </w:p>
    <w:p w:rsidR="003C0EDC" w:rsidRDefault="003C0EDC">
      <w:pPr>
        <w:pStyle w:val="TOC2"/>
        <w:rPr>
          <w:rFonts w:asciiTheme="minorHAnsi" w:hAnsiTheme="minorHAnsi"/>
          <w:color w:val="auto"/>
          <w:lang w:eastAsia="en-GB"/>
        </w:rPr>
      </w:pPr>
      <w:hyperlink w:anchor="_Toc479757408" w:history="1">
        <w:r w:rsidRPr="00F175D4">
          <w:rPr>
            <w:rStyle w:val="Hyperlink"/>
          </w:rPr>
          <w:t>4.3.</w:t>
        </w:r>
        <w:r>
          <w:rPr>
            <w:rFonts w:asciiTheme="minorHAnsi" w:hAnsiTheme="minorHAnsi"/>
            <w:color w:val="auto"/>
            <w:lang w:eastAsia="en-GB"/>
          </w:rPr>
          <w:tab/>
        </w:r>
        <w:r w:rsidRPr="00F175D4">
          <w:rPr>
            <w:rStyle w:val="Hyperlink"/>
          </w:rPr>
          <w:t>Contacts</w:t>
        </w:r>
        <w:r>
          <w:rPr>
            <w:webHidden/>
          </w:rPr>
          <w:tab/>
        </w:r>
        <w:r>
          <w:rPr>
            <w:webHidden/>
          </w:rPr>
          <w:fldChar w:fldCharType="begin"/>
        </w:r>
        <w:r>
          <w:rPr>
            <w:webHidden/>
          </w:rPr>
          <w:instrText xml:space="preserve"> PAGEREF _Toc479757408 \h </w:instrText>
        </w:r>
        <w:r>
          <w:rPr>
            <w:webHidden/>
          </w:rPr>
        </w:r>
        <w:r>
          <w:rPr>
            <w:webHidden/>
          </w:rPr>
          <w:fldChar w:fldCharType="separate"/>
        </w:r>
        <w:r>
          <w:rPr>
            <w:webHidden/>
          </w:rPr>
          <w:t>8</w:t>
        </w:r>
        <w:r>
          <w:rPr>
            <w:webHidden/>
          </w:rPr>
          <w:fldChar w:fldCharType="end"/>
        </w:r>
      </w:hyperlink>
    </w:p>
    <w:p w:rsidR="003C0EDC" w:rsidRDefault="003C0EDC">
      <w:pPr>
        <w:pStyle w:val="TOC2"/>
        <w:rPr>
          <w:rFonts w:asciiTheme="minorHAnsi" w:hAnsiTheme="minorHAnsi"/>
          <w:color w:val="auto"/>
          <w:lang w:eastAsia="en-GB"/>
        </w:rPr>
      </w:pPr>
      <w:hyperlink w:anchor="_Toc479757409" w:history="1">
        <w:r w:rsidRPr="00F175D4">
          <w:rPr>
            <w:rStyle w:val="Hyperlink"/>
          </w:rPr>
          <w:t>4.4.</w:t>
        </w:r>
        <w:r>
          <w:rPr>
            <w:rFonts w:asciiTheme="minorHAnsi" w:hAnsiTheme="minorHAnsi"/>
            <w:color w:val="auto"/>
            <w:lang w:eastAsia="en-GB"/>
          </w:rPr>
          <w:tab/>
        </w:r>
        <w:r w:rsidRPr="00F175D4">
          <w:rPr>
            <w:rStyle w:val="Hyperlink"/>
          </w:rPr>
          <w:t>Restrictions and Policies</w:t>
        </w:r>
        <w:r>
          <w:rPr>
            <w:webHidden/>
          </w:rPr>
          <w:tab/>
        </w:r>
        <w:r>
          <w:rPr>
            <w:webHidden/>
          </w:rPr>
          <w:fldChar w:fldCharType="begin"/>
        </w:r>
        <w:r>
          <w:rPr>
            <w:webHidden/>
          </w:rPr>
          <w:instrText xml:space="preserve"> PAGEREF _Toc479757409 \h </w:instrText>
        </w:r>
        <w:r>
          <w:rPr>
            <w:webHidden/>
          </w:rPr>
        </w:r>
        <w:r>
          <w:rPr>
            <w:webHidden/>
          </w:rPr>
          <w:fldChar w:fldCharType="separate"/>
        </w:r>
        <w:r>
          <w:rPr>
            <w:webHidden/>
          </w:rPr>
          <w:t>8</w:t>
        </w:r>
        <w:r>
          <w:rPr>
            <w:webHidden/>
          </w:rPr>
          <w:fldChar w:fldCharType="end"/>
        </w:r>
      </w:hyperlink>
    </w:p>
    <w:p w:rsidR="003C0EDC" w:rsidRDefault="003C0EDC">
      <w:pPr>
        <w:pStyle w:val="TOC2"/>
        <w:rPr>
          <w:rFonts w:asciiTheme="minorHAnsi" w:hAnsiTheme="minorHAnsi"/>
          <w:color w:val="auto"/>
          <w:lang w:eastAsia="en-GB"/>
        </w:rPr>
      </w:pPr>
      <w:hyperlink w:anchor="_Toc479757410" w:history="1">
        <w:r w:rsidRPr="00F175D4">
          <w:rPr>
            <w:rStyle w:val="Hyperlink"/>
          </w:rPr>
          <w:t>4.5.</w:t>
        </w:r>
        <w:r>
          <w:rPr>
            <w:rFonts w:asciiTheme="minorHAnsi" w:hAnsiTheme="minorHAnsi"/>
            <w:color w:val="auto"/>
            <w:lang w:eastAsia="en-GB"/>
          </w:rPr>
          <w:tab/>
        </w:r>
        <w:r w:rsidRPr="00F175D4">
          <w:rPr>
            <w:rStyle w:val="Hyperlink"/>
          </w:rPr>
          <w:t>Environment</w:t>
        </w:r>
        <w:r>
          <w:rPr>
            <w:webHidden/>
          </w:rPr>
          <w:tab/>
        </w:r>
        <w:r>
          <w:rPr>
            <w:webHidden/>
          </w:rPr>
          <w:fldChar w:fldCharType="begin"/>
        </w:r>
        <w:r>
          <w:rPr>
            <w:webHidden/>
          </w:rPr>
          <w:instrText xml:space="preserve"> PAGEREF _Toc479757410 \h </w:instrText>
        </w:r>
        <w:r>
          <w:rPr>
            <w:webHidden/>
          </w:rPr>
        </w:r>
        <w:r>
          <w:rPr>
            <w:webHidden/>
          </w:rPr>
          <w:fldChar w:fldCharType="separate"/>
        </w:r>
        <w:r>
          <w:rPr>
            <w:webHidden/>
          </w:rPr>
          <w:t>8</w:t>
        </w:r>
        <w:r>
          <w:rPr>
            <w:webHidden/>
          </w:rPr>
          <w:fldChar w:fldCharType="end"/>
        </w:r>
      </w:hyperlink>
    </w:p>
    <w:p w:rsidR="003C0EDC" w:rsidRDefault="003C0EDC">
      <w:pPr>
        <w:pStyle w:val="TOC2"/>
        <w:rPr>
          <w:rFonts w:asciiTheme="minorHAnsi" w:hAnsiTheme="minorHAnsi"/>
          <w:color w:val="auto"/>
          <w:lang w:eastAsia="en-GB"/>
        </w:rPr>
      </w:pPr>
      <w:hyperlink w:anchor="_Toc479757411" w:history="1">
        <w:r w:rsidRPr="00F175D4">
          <w:rPr>
            <w:rStyle w:val="Hyperlink"/>
          </w:rPr>
          <w:t>4.6.</w:t>
        </w:r>
        <w:r>
          <w:rPr>
            <w:rFonts w:asciiTheme="minorHAnsi" w:hAnsiTheme="minorHAnsi"/>
            <w:color w:val="auto"/>
            <w:lang w:eastAsia="en-GB"/>
          </w:rPr>
          <w:tab/>
        </w:r>
        <w:r w:rsidRPr="00F175D4">
          <w:rPr>
            <w:rStyle w:val="Hyperlink"/>
          </w:rPr>
          <w:t>Method and Timescales</w:t>
        </w:r>
        <w:r>
          <w:rPr>
            <w:webHidden/>
          </w:rPr>
          <w:tab/>
        </w:r>
        <w:r>
          <w:rPr>
            <w:webHidden/>
          </w:rPr>
          <w:fldChar w:fldCharType="begin"/>
        </w:r>
        <w:r>
          <w:rPr>
            <w:webHidden/>
          </w:rPr>
          <w:instrText xml:space="preserve"> PAGEREF _Toc479757411 \h </w:instrText>
        </w:r>
        <w:r>
          <w:rPr>
            <w:webHidden/>
          </w:rPr>
        </w:r>
        <w:r>
          <w:rPr>
            <w:webHidden/>
          </w:rPr>
          <w:fldChar w:fldCharType="separate"/>
        </w:r>
        <w:r>
          <w:rPr>
            <w:webHidden/>
          </w:rPr>
          <w:t>8</w:t>
        </w:r>
        <w:r>
          <w:rPr>
            <w:webHidden/>
          </w:rPr>
          <w:fldChar w:fldCharType="end"/>
        </w:r>
      </w:hyperlink>
    </w:p>
    <w:p w:rsidR="003C0EDC" w:rsidRDefault="003C0EDC">
      <w:pPr>
        <w:pStyle w:val="TOC2"/>
        <w:rPr>
          <w:rFonts w:asciiTheme="minorHAnsi" w:hAnsiTheme="minorHAnsi"/>
          <w:color w:val="auto"/>
          <w:lang w:eastAsia="en-GB"/>
        </w:rPr>
      </w:pPr>
      <w:hyperlink w:anchor="_Toc479757412" w:history="1">
        <w:r w:rsidRPr="00F175D4">
          <w:rPr>
            <w:rStyle w:val="Hyperlink"/>
          </w:rPr>
          <w:t>4.7.</w:t>
        </w:r>
        <w:r>
          <w:rPr>
            <w:rFonts w:asciiTheme="minorHAnsi" w:hAnsiTheme="minorHAnsi"/>
            <w:color w:val="auto"/>
            <w:lang w:eastAsia="en-GB"/>
          </w:rPr>
          <w:tab/>
        </w:r>
        <w:r w:rsidRPr="00F175D4">
          <w:rPr>
            <w:rStyle w:val="Hyperlink"/>
          </w:rPr>
          <w:t>Other</w:t>
        </w:r>
        <w:r>
          <w:rPr>
            <w:webHidden/>
          </w:rPr>
          <w:tab/>
        </w:r>
        <w:r>
          <w:rPr>
            <w:webHidden/>
          </w:rPr>
          <w:fldChar w:fldCharType="begin"/>
        </w:r>
        <w:r>
          <w:rPr>
            <w:webHidden/>
          </w:rPr>
          <w:instrText xml:space="preserve"> PAGEREF _Toc479757412 \h </w:instrText>
        </w:r>
        <w:r>
          <w:rPr>
            <w:webHidden/>
          </w:rPr>
        </w:r>
        <w:r>
          <w:rPr>
            <w:webHidden/>
          </w:rPr>
          <w:fldChar w:fldCharType="separate"/>
        </w:r>
        <w:r>
          <w:rPr>
            <w:webHidden/>
          </w:rPr>
          <w:t>8</w:t>
        </w:r>
        <w:r>
          <w:rPr>
            <w:webHidden/>
          </w:rPr>
          <w:fldChar w:fldCharType="end"/>
        </w:r>
      </w:hyperlink>
    </w:p>
    <w:p w:rsidR="003C0EDC" w:rsidRDefault="003C0EDC">
      <w:pPr>
        <w:pStyle w:val="TOC1"/>
        <w:rPr>
          <w:rFonts w:asciiTheme="minorHAnsi" w:hAnsiTheme="minorHAnsi"/>
          <w:color w:val="auto"/>
          <w:lang w:val="en-GB" w:eastAsia="en-GB"/>
        </w:rPr>
      </w:pPr>
      <w:hyperlink w:anchor="_Toc479757413" w:history="1">
        <w:r w:rsidRPr="00F175D4">
          <w:rPr>
            <w:rStyle w:val="Hyperlink"/>
          </w:rPr>
          <w:t>5.</w:t>
        </w:r>
        <w:r>
          <w:rPr>
            <w:rFonts w:asciiTheme="minorHAnsi" w:hAnsiTheme="minorHAnsi"/>
            <w:color w:val="auto"/>
            <w:lang w:val="en-GB" w:eastAsia="en-GB"/>
          </w:rPr>
          <w:tab/>
        </w:r>
        <w:r w:rsidRPr="00F175D4">
          <w:rPr>
            <w:rStyle w:val="Hyperlink"/>
          </w:rPr>
          <w:t>Acceptance Criteria</w:t>
        </w:r>
        <w:r>
          <w:rPr>
            <w:webHidden/>
          </w:rPr>
          <w:tab/>
        </w:r>
        <w:r>
          <w:rPr>
            <w:webHidden/>
          </w:rPr>
          <w:fldChar w:fldCharType="begin"/>
        </w:r>
        <w:r>
          <w:rPr>
            <w:webHidden/>
          </w:rPr>
          <w:instrText xml:space="preserve"> PAGEREF _Toc479757413 \h </w:instrText>
        </w:r>
        <w:r>
          <w:rPr>
            <w:webHidden/>
          </w:rPr>
        </w:r>
        <w:r>
          <w:rPr>
            <w:webHidden/>
          </w:rPr>
          <w:fldChar w:fldCharType="separate"/>
        </w:r>
        <w:r>
          <w:rPr>
            <w:webHidden/>
          </w:rPr>
          <w:t>9</w:t>
        </w:r>
        <w:r>
          <w:rPr>
            <w:webHidden/>
          </w:rPr>
          <w:fldChar w:fldCharType="end"/>
        </w:r>
      </w:hyperlink>
    </w:p>
    <w:p w:rsidR="003C0EDC" w:rsidRDefault="003C0EDC">
      <w:pPr>
        <w:pStyle w:val="TOC1"/>
        <w:rPr>
          <w:rFonts w:asciiTheme="minorHAnsi" w:hAnsiTheme="minorHAnsi"/>
          <w:color w:val="auto"/>
          <w:lang w:val="en-GB" w:eastAsia="en-GB"/>
        </w:rPr>
      </w:pPr>
      <w:hyperlink w:anchor="_Toc479757414" w:history="1">
        <w:r w:rsidRPr="00F175D4">
          <w:rPr>
            <w:rStyle w:val="Hyperlink"/>
          </w:rPr>
          <w:t>6.</w:t>
        </w:r>
        <w:r>
          <w:rPr>
            <w:rFonts w:asciiTheme="minorHAnsi" w:hAnsiTheme="minorHAnsi"/>
            <w:color w:val="auto"/>
            <w:lang w:val="en-GB" w:eastAsia="en-GB"/>
          </w:rPr>
          <w:tab/>
        </w:r>
        <w:r w:rsidRPr="00F175D4">
          <w:rPr>
            <w:rStyle w:val="Hyperlink"/>
          </w:rPr>
          <w:t>Action Plan</w:t>
        </w:r>
        <w:r>
          <w:rPr>
            <w:webHidden/>
          </w:rPr>
          <w:tab/>
        </w:r>
        <w:r>
          <w:rPr>
            <w:webHidden/>
          </w:rPr>
          <w:fldChar w:fldCharType="begin"/>
        </w:r>
        <w:r>
          <w:rPr>
            <w:webHidden/>
          </w:rPr>
          <w:instrText xml:space="preserve"> PAGEREF _Toc479757414 \h </w:instrText>
        </w:r>
        <w:r>
          <w:rPr>
            <w:webHidden/>
          </w:rPr>
        </w:r>
        <w:r>
          <w:rPr>
            <w:webHidden/>
          </w:rPr>
          <w:fldChar w:fldCharType="separate"/>
        </w:r>
        <w:r>
          <w:rPr>
            <w:webHidden/>
          </w:rPr>
          <w:t>10</w:t>
        </w:r>
        <w:r>
          <w:rPr>
            <w:webHidden/>
          </w:rPr>
          <w:fldChar w:fldCharType="end"/>
        </w:r>
      </w:hyperlink>
    </w:p>
    <w:p w:rsidR="00963274" w:rsidRPr="003B11C3" w:rsidRDefault="00F5387E" w:rsidP="008B58CF">
      <w:pPr>
        <w:pStyle w:val="TOC2"/>
        <w:rPr>
          <w:noProof w:val="0"/>
          <w:lang w:val="en-US"/>
        </w:rPr>
      </w:pPr>
      <w:r w:rsidRPr="003B11C3">
        <w:rPr>
          <w:noProof w:val="0"/>
          <w:lang w:val="en-US"/>
        </w:rPr>
        <w:fldChar w:fldCharType="end"/>
      </w: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963274" w:rsidRPr="003B11C3" w:rsidRDefault="00963274" w:rsidP="008B58CF">
      <w:pPr>
        <w:pStyle w:val="TOC2"/>
        <w:rPr>
          <w:noProof w:val="0"/>
          <w:lang w:val="en-US"/>
        </w:rPr>
      </w:pPr>
    </w:p>
    <w:p w:rsidR="005C58B9" w:rsidRPr="003B11C3" w:rsidRDefault="00747CB6">
      <w:pPr>
        <w:rPr>
          <w:color w:val="007CC3"/>
          <w:lang w:val="en-US"/>
        </w:rPr>
      </w:pPr>
      <w:r w:rsidRPr="003B11C3">
        <w:rPr>
          <w:noProof/>
          <w:lang w:eastAsia="en-GB"/>
        </w:rPr>
        <mc:AlternateContent>
          <mc:Choice Requires="wps">
            <w:drawing>
              <wp:anchor distT="0" distB="0" distL="114300" distR="114300" simplePos="0" relativeHeight="251667456" behindDoc="0" locked="0" layoutInCell="1" allowOverlap="1" wp14:anchorId="5648BD5B" wp14:editId="0BA74681">
                <wp:simplePos x="0" y="0"/>
                <wp:positionH relativeFrom="margin">
                  <wp:align>right</wp:align>
                </wp:positionH>
                <wp:positionV relativeFrom="margin">
                  <wp:align>bottom</wp:align>
                </wp:positionV>
                <wp:extent cx="6465570" cy="3460115"/>
                <wp:effectExtent l="0" t="0" r="0" b="0"/>
                <wp:wrapNone/>
                <wp:docPr id="30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65570" cy="3460115"/>
                        </a:xfrm>
                        <a:prstGeom prst="rect">
                          <a:avLst/>
                        </a:prstGeom>
                        <a:noFill/>
                        <a:ln w="9525">
                          <a:noFill/>
                          <a:miter lim="800000"/>
                          <a:headEnd/>
                          <a:tailEnd/>
                        </a:ln>
                      </wps:spPr>
                      <wps:txbx>
                        <w:txbxContent>
                          <w:p w:rsidR="00032C70" w:rsidRPr="00032C70" w:rsidRDefault="00032C70" w:rsidP="00032C70">
                            <w:pPr>
                              <w:spacing w:after="0"/>
                              <w:rPr>
                                <w:rFonts w:eastAsia="Calibri"/>
                                <w:sz w:val="18"/>
                              </w:rPr>
                            </w:pPr>
                            <w:r w:rsidRPr="00032C70">
                              <w:rPr>
                                <w:rFonts w:eastAsia="Calibri"/>
                                <w:sz w:val="18"/>
                              </w:rPr>
                              <w:t xml:space="preserve">The information contained in this document is the proprietary and confidential information of Blue Prism Limited and should not be disclosed to a third party without the written consent of an authorised Blue Prism representative. No part of this document may be reproduced or transmitted in any form or by any means, electronic or mechanical, including photocopying without the written permission of Blue Prism Limited </w:t>
                            </w:r>
                          </w:p>
                          <w:p w:rsidR="00032C70" w:rsidRDefault="00032C70" w:rsidP="005C58B9">
                            <w:pPr>
                              <w:pStyle w:val="Legal"/>
                              <w:rPr>
                                <w:rFonts w:eastAsia="Calibri"/>
                                <w:b/>
                              </w:rPr>
                            </w:pPr>
                          </w:p>
                          <w:p w:rsidR="00B45648" w:rsidRPr="00F67CF9" w:rsidRDefault="00B45648" w:rsidP="005C58B9">
                            <w:pPr>
                              <w:pStyle w:val="Legal"/>
                              <w:rPr>
                                <w:rFonts w:eastAsia="Calibri"/>
                                <w:b/>
                              </w:rPr>
                            </w:pPr>
                            <w:r w:rsidRPr="00F67CF9">
                              <w:rPr>
                                <w:rFonts w:eastAsia="Calibri"/>
                                <w:b/>
                              </w:rPr>
                              <w:t>© Blue Prism Limited</w:t>
                            </w:r>
                            <w:r>
                              <w:rPr>
                                <w:rFonts w:eastAsia="Calibri"/>
                                <w:b/>
                              </w:rPr>
                              <w:t>, 2001 - 2015</w:t>
                            </w:r>
                          </w:p>
                          <w:p w:rsidR="00B45648" w:rsidRDefault="00B45648" w:rsidP="00722EE9">
                            <w:pPr>
                              <w:pStyle w:val="Legal"/>
                            </w:pPr>
                            <w:r w:rsidRPr="0062509D">
                              <w:t>All trademarks are hereby acknowledged and are used to the benefit of their respective owners.</w:t>
                            </w:r>
                            <w:r>
                              <w:br/>
                            </w:r>
                            <w:r>
                              <w:rPr>
                                <w:rFonts w:eastAsia="Calibri"/>
                              </w:rPr>
                              <w:t>Blue Prism is not responsible for the content of external websites referenced by this document.</w:t>
                            </w:r>
                          </w:p>
                          <w:p w:rsidR="00B45648" w:rsidRDefault="00B45648" w:rsidP="00722EE9">
                            <w:pPr>
                              <w:pStyle w:val="Legal"/>
                            </w:pPr>
                            <w:r w:rsidRPr="0062509D">
                              <w:t>Blue Prism Limited</w:t>
                            </w:r>
                            <w:r>
                              <w:t xml:space="preserve">, </w:t>
                            </w:r>
                            <w:r w:rsidRPr="0062509D">
                              <w:t>Centrix House</w:t>
                            </w:r>
                            <w:r>
                              <w:t xml:space="preserve">, </w:t>
                            </w:r>
                            <w:r w:rsidRPr="0062509D">
                              <w:t>Crow Lane East</w:t>
                            </w:r>
                            <w:r>
                              <w:t xml:space="preserve">, </w:t>
                            </w:r>
                            <w:r w:rsidRPr="0062509D">
                              <w:t>Newton-le-Willows</w:t>
                            </w:r>
                            <w:r>
                              <w:t>, WA12 9UY, United Kingdom</w:t>
                            </w:r>
                            <w:r>
                              <w:br/>
                            </w:r>
                            <w:r w:rsidRPr="0062509D">
                              <w:t>Registered in England</w:t>
                            </w:r>
                            <w:r>
                              <w:t>:</w:t>
                            </w:r>
                            <w:r w:rsidRPr="0062509D">
                              <w:t xml:space="preserve"> Reg. No. 4260035</w:t>
                            </w:r>
                            <w:r>
                              <w:t xml:space="preserve">.  </w:t>
                            </w:r>
                            <w:r>
                              <w:rPr>
                                <w:lang w:val="fr-FR"/>
                              </w:rPr>
                              <w:t xml:space="preserve">Tel: +44 </w:t>
                            </w:r>
                            <w:r w:rsidRPr="00136B2C">
                              <w:rPr>
                                <w:lang w:val="fr-FR"/>
                              </w:rPr>
                              <w:t>870 879 3000</w:t>
                            </w:r>
                            <w:r>
                              <w:rPr>
                                <w:lang w:val="fr-FR"/>
                              </w:rPr>
                              <w:t xml:space="preserve">.  </w:t>
                            </w:r>
                            <w:r>
                              <w:t xml:space="preserve">Web: </w:t>
                            </w:r>
                            <w:hyperlink r:id="rId15" w:history="1">
                              <w:r w:rsidRPr="00F67CF9">
                                <w:rPr>
                                  <w:rStyle w:val="Hyperlink"/>
                                  <w:rFonts w:eastAsia="Calibri"/>
                                  <w:lang w:val="fr-FR"/>
                                </w:rPr>
                                <w:t>www.blueprism.com</w:t>
                              </w:r>
                            </w:hyperlink>
                          </w:p>
                        </w:txbxContent>
                      </wps:txbx>
                      <wps:bodyPr rot="0" vert="horz" wrap="square" lIns="91440" tIns="45720" rIns="91440" bIns="45720" anchor="t" anchorCtr="0">
                        <a:spAutoFit/>
                      </wps:bodyPr>
                    </wps:wsp>
                  </a:graphicData>
                </a:graphic>
                <wp14:sizeRelH relativeFrom="page">
                  <wp14:pctWidth>0</wp14:pctWidth>
                </wp14:sizeRelH>
                <wp14:sizeRelV relativeFrom="page">
                  <wp14:pctHeight>0</wp14:pctHeight>
                </wp14:sizeRelV>
              </wp:anchor>
            </w:drawing>
          </mc:Choice>
          <mc:Fallback>
            <w:pict>
              <v:shape w14:anchorId="5648BD5B" id="_x0000_s1029" type="#_x0000_t202" style="position:absolute;margin-left:457.9pt;margin-top:0;width:509.1pt;height:272.45pt;z-index:251667456;visibility:visible;mso-wrap-style:squar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" filled="f" stroked="f">
                <v:textbox style="mso-fit-shape-to-text:t">
                  <w:txbxContent>
                    <w:p w:rsidR="00032C70" w:rsidRPr="00032C70" w:rsidRDefault="00032C70" w:rsidP="00032C70">
                      <w:pPr>
                        <w:spacing w:after="0"/>
                        <w:rPr>
                          <w:rFonts w:eastAsia="Calibri"/>
                          <w:sz w:val="18"/>
                        </w:rPr>
                      </w:pPr>
                      <w:r w:rsidRPr="00032C70">
                        <w:rPr>
                          <w:rFonts w:eastAsia="Calibri"/>
                          <w:sz w:val="18"/>
                        </w:rPr>
                        <w:t xml:space="preserve">The information contained in this document is the proprietary and confidential information of Blue Prism Limited and should not be disclosed to a third party without the written consent of an authorised Blue Prism representative. No part of this document may be reproduced or transmitted in any form or by any means, electronic or mechanical, including photocopying without the written permission of Blue Prism Limited </w:t>
                      </w:r>
                    </w:p>
                    <w:p w:rsidR="00032C70" w:rsidRDefault="00032C70" w:rsidP="005C58B9">
                      <w:pPr>
                        <w:pStyle w:val="Legal"/>
                        <w:rPr>
                          <w:rFonts w:eastAsia="Calibri"/>
                          <w:b/>
                        </w:rPr>
                      </w:pPr>
                    </w:p>
                    <w:p w:rsidR="00B45648" w:rsidRPr="00F67CF9" w:rsidRDefault="00B45648" w:rsidP="005C58B9">
                      <w:pPr>
                        <w:pStyle w:val="Legal"/>
                        <w:rPr>
                          <w:rFonts w:eastAsia="Calibri"/>
                          <w:b/>
                        </w:rPr>
                      </w:pPr>
                      <w:r w:rsidRPr="00F67CF9">
                        <w:rPr>
                          <w:rFonts w:eastAsia="Calibri"/>
                          <w:b/>
                        </w:rPr>
                        <w:t>© Blue Prism Limited</w:t>
                      </w:r>
                      <w:r>
                        <w:rPr>
                          <w:rFonts w:eastAsia="Calibri"/>
                          <w:b/>
                        </w:rPr>
                        <w:t>, 2001 - 2015</w:t>
                      </w:r>
                    </w:p>
                    <w:p w:rsidR="00B45648" w:rsidRDefault="00B45648" w:rsidP="00722EE9">
                      <w:pPr>
                        <w:pStyle w:val="Legal"/>
                      </w:pPr>
                      <w:r w:rsidRPr="0062509D">
                        <w:t>All trademarks are hereby acknowledged and are used to the benefit of their respective owners.</w:t>
                      </w:r>
                      <w:r>
                        <w:br/>
                      </w:r>
                      <w:r>
                        <w:rPr>
                          <w:rFonts w:eastAsia="Calibri"/>
                        </w:rPr>
                        <w:t>Blue Prism is not responsible for the content of external websites referenced by this document.</w:t>
                      </w:r>
                    </w:p>
                    <w:p w:rsidR="00B45648" w:rsidRDefault="00B45648" w:rsidP="00722EE9">
                      <w:pPr>
                        <w:pStyle w:val="Legal"/>
                      </w:pPr>
                      <w:r w:rsidRPr="0062509D">
                        <w:t>Blue Prism Limited</w:t>
                      </w:r>
                      <w:r>
                        <w:t xml:space="preserve">, </w:t>
                      </w:r>
                      <w:r w:rsidRPr="0062509D">
                        <w:t>Centrix House</w:t>
                      </w:r>
                      <w:r>
                        <w:t xml:space="preserve">, </w:t>
                      </w:r>
                      <w:r w:rsidRPr="0062509D">
                        <w:t>Crow Lane East</w:t>
                      </w:r>
                      <w:r>
                        <w:t xml:space="preserve">, </w:t>
                      </w:r>
                      <w:r w:rsidRPr="0062509D">
                        <w:t>Newton-le-Willows</w:t>
                      </w:r>
                      <w:r>
                        <w:t>, WA12 9UY, United Kingdom</w:t>
                      </w:r>
                      <w:r>
                        <w:br/>
                      </w:r>
                      <w:r w:rsidRPr="0062509D">
                        <w:t>Registered in England</w:t>
                      </w:r>
                      <w:r>
                        <w:t>:</w:t>
                      </w:r>
                      <w:r w:rsidRPr="0062509D">
                        <w:t xml:space="preserve"> Reg. No. 4260035</w:t>
                      </w:r>
                      <w:r>
                        <w:t xml:space="preserve">.  </w:t>
                      </w:r>
                      <w:r>
                        <w:rPr>
                          <w:lang w:val="fr-FR"/>
                        </w:rPr>
                        <w:t xml:space="preserve">Tel: +44 </w:t>
                      </w:r>
                      <w:r w:rsidRPr="00136B2C">
                        <w:rPr>
                          <w:lang w:val="fr-FR"/>
                        </w:rPr>
                        <w:t>870 879 3000</w:t>
                      </w:r>
                      <w:r>
                        <w:rPr>
                          <w:lang w:val="fr-FR"/>
                        </w:rPr>
                        <w:t xml:space="preserve">.  </w:t>
                      </w:r>
                      <w:r>
                        <w:t xml:space="preserve">Web: </w:t>
                      </w:r>
                      <w:hyperlink r:id="rId16" w:history="1">
                        <w:r w:rsidRPr="00F67CF9">
                          <w:rPr>
                            <w:rStyle w:val="Hyperlink"/>
                            <w:rFonts w:eastAsia="Calibri"/>
                            <w:lang w:val="fr-FR"/>
                          </w:rPr>
                          <w:t>www.blueprism.com</w:t>
                        </w:r>
                      </w:hyperlink>
                    </w:p>
                  </w:txbxContent>
                </v:textbox>
                <w10:wrap anchorx="margin" anchory="margin"/>
              </v:shape>
            </w:pict>
          </mc:Fallback>
        </mc:AlternateContent>
      </w:r>
      <w:r w:rsidR="005C58B9" w:rsidRPr="003B11C3">
        <w:rPr>
          <w:lang w:val="en-US"/>
        </w:rPr>
        <w:br w:type="page"/>
      </w:r>
    </w:p>
    <w:p w:rsidR="00032C70" w:rsidRPr="00032C70" w:rsidRDefault="00032C70" w:rsidP="00032C70">
      <w:pPr>
        <w:pStyle w:val="Heading1"/>
      </w:pPr>
      <w:bookmarkStart w:id="1" w:name="_Toc370891577"/>
      <w:bookmarkStart w:id="2" w:name="_Toc479757393"/>
      <w:r w:rsidRPr="00032C70">
        <w:lastRenderedPageBreak/>
        <w:t>Introduction</w:t>
      </w:r>
      <w:bookmarkEnd w:id="1"/>
      <w:bookmarkEnd w:id="2"/>
    </w:p>
    <w:p w:rsidR="00032C70" w:rsidRDefault="00032C70" w:rsidP="00032C70">
      <w:pPr>
        <w:pStyle w:val="Heading2"/>
      </w:pPr>
      <w:bookmarkStart w:id="3" w:name="_Toc370891578"/>
      <w:bookmarkStart w:id="4" w:name="_Toc479757394"/>
      <w:r>
        <w:t>Overview</w:t>
      </w:r>
      <w:bookmarkEnd w:id="3"/>
      <w:bookmarkEnd w:id="4"/>
    </w:p>
    <w:p w:rsidR="00032C70" w:rsidRDefault="00032C70" w:rsidP="00032C70">
      <w:r>
        <w:t>This document provides:</w:t>
      </w:r>
    </w:p>
    <w:p w:rsidR="00032C70" w:rsidRPr="00032C70" w:rsidRDefault="00032C70" w:rsidP="00032C70">
      <w:pPr>
        <w:pStyle w:val="Bullet"/>
      </w:pPr>
      <w:r w:rsidRPr="00032C70">
        <w:t>a minimal set of acceptance criteria for the solution sign-off</w:t>
      </w:r>
    </w:p>
    <w:p w:rsidR="00032C70" w:rsidRDefault="00032C70" w:rsidP="00032C70">
      <w:pPr>
        <w:pStyle w:val="Bullet"/>
      </w:pPr>
      <w:r w:rsidRPr="00032C70">
        <w:t>a practical</w:t>
      </w:r>
      <w:r>
        <w:t xml:space="preserve"> framework outlining the method and scope of the solution testing</w:t>
      </w:r>
    </w:p>
    <w:p w:rsidR="00032C70" w:rsidRDefault="00032C70" w:rsidP="00032C70">
      <w:r>
        <w:t>The content should be primarily produced by the customer with guidance from Blue Prism where required.</w:t>
      </w:r>
    </w:p>
    <w:p w:rsidR="00032C70" w:rsidRPr="00032C70" w:rsidRDefault="00032C70" w:rsidP="00032C70">
      <w:pPr>
        <w:pStyle w:val="Heading2"/>
      </w:pPr>
      <w:bookmarkStart w:id="5" w:name="_Toc370891579"/>
      <w:bookmarkStart w:id="6" w:name="_Toc479757395"/>
      <w:r w:rsidRPr="00032C70">
        <w:t>Context</w:t>
      </w:r>
      <w:bookmarkEnd w:id="5"/>
      <w:bookmarkEnd w:id="6"/>
    </w:p>
    <w:p w:rsidR="00032C70" w:rsidRDefault="00032C70" w:rsidP="00032C70">
      <w:r>
        <w:t>Acceptance Testing takes place against the backdrop of a largely complete automated solution. A previously agreed set of scenarios will have been thoroughly tested as part of the verification phase, meaning that the main goals of Acceptance Testing will be to:</w:t>
      </w:r>
    </w:p>
    <w:p w:rsidR="00032C70" w:rsidRDefault="00032C70" w:rsidP="00032C70">
      <w:pPr>
        <w:pStyle w:val="Bullet"/>
      </w:pPr>
      <w:r>
        <w:t>Verify that the solution functions in the production environment</w:t>
      </w:r>
    </w:p>
    <w:p w:rsidR="00032C70" w:rsidRDefault="00032C70" w:rsidP="00032C70">
      <w:pPr>
        <w:pStyle w:val="Bullet"/>
      </w:pPr>
      <w:r>
        <w:t>Ensure that the solution performs as expected, in terms of</w:t>
      </w:r>
    </w:p>
    <w:p w:rsidR="00032C70" w:rsidRDefault="00032C70" w:rsidP="00032C70">
      <w:pPr>
        <w:pStyle w:val="Bullet"/>
        <w:numPr>
          <w:ilvl w:val="1"/>
          <w:numId w:val="4"/>
        </w:numPr>
      </w:pPr>
      <w:r>
        <w:t>Reliability</w:t>
      </w:r>
    </w:p>
    <w:p w:rsidR="00032C70" w:rsidRDefault="00032C70" w:rsidP="00032C70">
      <w:pPr>
        <w:pStyle w:val="Bullet"/>
        <w:numPr>
          <w:ilvl w:val="1"/>
          <w:numId w:val="4"/>
        </w:numPr>
      </w:pPr>
      <w:r>
        <w:t>Ability to handle volume</w:t>
      </w:r>
    </w:p>
    <w:p w:rsidR="00032C70" w:rsidRDefault="00032C70" w:rsidP="00032C70">
      <w:pPr>
        <w:pStyle w:val="Bullet"/>
        <w:numPr>
          <w:ilvl w:val="1"/>
          <w:numId w:val="4"/>
        </w:numPr>
      </w:pPr>
      <w:r>
        <w:t>Consistency and accuracy across a large data set</w:t>
      </w:r>
    </w:p>
    <w:p w:rsidR="00032C70" w:rsidRDefault="00032C70" w:rsidP="00032C70">
      <w:pPr>
        <w:pStyle w:val="Bullet"/>
        <w:numPr>
          <w:ilvl w:val="1"/>
          <w:numId w:val="4"/>
        </w:numPr>
      </w:pPr>
      <w:r>
        <w:t>Speed, where targets were agreed at design time</w:t>
      </w:r>
    </w:p>
    <w:p w:rsidR="00032C70" w:rsidRDefault="00032C70" w:rsidP="00032C70">
      <w:pPr>
        <w:pStyle w:val="Bullet"/>
      </w:pPr>
      <w:r>
        <w:t>Cover off any remaining scenarios not processed during the verification phase</w:t>
      </w:r>
    </w:p>
    <w:p w:rsidR="00032C70" w:rsidRPr="00032C70" w:rsidRDefault="00032C70" w:rsidP="00032C70">
      <w:pPr>
        <w:pStyle w:val="Heading2"/>
      </w:pPr>
      <w:bookmarkStart w:id="7" w:name="_Toc370891580"/>
      <w:bookmarkStart w:id="8" w:name="_Toc479757396"/>
      <w:r w:rsidRPr="00032C70">
        <w:t>Environment</w:t>
      </w:r>
      <w:bookmarkEnd w:id="7"/>
      <w:bookmarkEnd w:id="8"/>
    </w:p>
    <w:p w:rsidR="00032C70" w:rsidRDefault="00032C70" w:rsidP="00032C70">
      <w:r>
        <w:t xml:space="preserve">Acceptance Testing takes place in the Acceptance Test Environment, where available, or else in the production environment. </w:t>
      </w:r>
    </w:p>
    <w:p w:rsidR="00032C70" w:rsidRDefault="00032C70" w:rsidP="00032C70">
      <w:r>
        <w:t xml:space="preserve">As mandated in the Process Delivery Methodology Policy, where amendments are identified as part of Acceptance Testing, </w:t>
      </w:r>
      <w:r w:rsidRPr="00475BED">
        <w:rPr>
          <w:b/>
        </w:rPr>
        <w:t>no changes should be merged backwards from the Acceptance Test Environment into the Configuration Environment;</w:t>
      </w:r>
      <w:r>
        <w:t xml:space="preserve"> instead the changes should be implemented in the configuration environment and merged forwards into the Acceptance Test Environment.</w:t>
      </w:r>
    </w:p>
    <w:p w:rsidR="00032C70" w:rsidRPr="00475BED" w:rsidRDefault="00032C70" w:rsidP="00032C70">
      <w:r>
        <w:t>The reason for this restriction is that in a busy Automation Program with many processes being delivered in parallel, a backwards merge of new changes into the common library of components will be error prone.</w:t>
      </w:r>
    </w:p>
    <w:p w:rsidR="00032C70" w:rsidRPr="00032C70" w:rsidRDefault="00032C70" w:rsidP="00032C70">
      <w:pPr>
        <w:pStyle w:val="Heading1"/>
      </w:pPr>
      <w:bookmarkStart w:id="9" w:name="_Toc370891581"/>
      <w:bookmarkStart w:id="10" w:name="_Toc479757397"/>
      <w:r w:rsidRPr="00032C70">
        <w:lastRenderedPageBreak/>
        <w:t>Testing Overview</w:t>
      </w:r>
      <w:bookmarkEnd w:id="9"/>
      <w:bookmarkEnd w:id="10"/>
    </w:p>
    <w:p w:rsidR="00032C70" w:rsidRPr="00032C70" w:rsidRDefault="00032C70" w:rsidP="00032C70">
      <w:pPr>
        <w:pStyle w:val="Heading2"/>
      </w:pPr>
      <w:bookmarkStart w:id="11" w:name="_Toc370891582"/>
      <w:bookmarkStart w:id="12" w:name="_Toc479757398"/>
      <w:r w:rsidRPr="00032C70">
        <w:t>Testing Scope</w:t>
      </w:r>
      <w:bookmarkEnd w:id="11"/>
      <w:bookmarkEnd w:id="12"/>
    </w:p>
    <w:p w:rsidR="00032C70" w:rsidRDefault="00032C70" w:rsidP="00032C70">
      <w:r>
        <w:t>A number of types of testing will be conducted:</w:t>
      </w:r>
    </w:p>
    <w:p w:rsidR="00032C70" w:rsidRDefault="00032C70" w:rsidP="00032C70">
      <w:pPr>
        <w:pStyle w:val="Bullet"/>
      </w:pPr>
      <w:r>
        <w:t>Business Scenario Testing – This consists of verifying correct operation in a number of scenarios arising from the day-to-day business operation, such as:</w:t>
      </w:r>
    </w:p>
    <w:p w:rsidR="00032C70" w:rsidRDefault="00032C70" w:rsidP="00032C70">
      <w:pPr>
        <w:pStyle w:val="Bullet"/>
        <w:numPr>
          <w:ilvl w:val="1"/>
          <w:numId w:val="4"/>
        </w:numPr>
      </w:pPr>
      <w:r>
        <w:t>Cases specified in different input formats</w:t>
      </w:r>
    </w:p>
    <w:p w:rsidR="00032C70" w:rsidRDefault="00032C70" w:rsidP="00032C70">
      <w:pPr>
        <w:pStyle w:val="Bullet"/>
        <w:numPr>
          <w:ilvl w:val="1"/>
          <w:numId w:val="4"/>
        </w:numPr>
      </w:pPr>
      <w:r>
        <w:t>Cases requiring a variety of different processing requirements</w:t>
      </w:r>
    </w:p>
    <w:p w:rsidR="00032C70" w:rsidRDefault="00032C70" w:rsidP="00032C70">
      <w:pPr>
        <w:pStyle w:val="Bullet"/>
        <w:numPr>
          <w:ilvl w:val="1"/>
          <w:numId w:val="4"/>
        </w:numPr>
      </w:pPr>
      <w:r>
        <w:t>Special behaviour required for certain categories of cases</w:t>
      </w:r>
    </w:p>
    <w:p w:rsidR="00032C70" w:rsidRDefault="00032C70" w:rsidP="00032C70">
      <w:pPr>
        <w:pStyle w:val="Bullet"/>
        <w:numPr>
          <w:ilvl w:val="1"/>
          <w:numId w:val="4"/>
        </w:numPr>
      </w:pPr>
      <w:r>
        <w:t>Business Exceptions and scope protection – identifying and reporting on cases considered unworkable or out of scope.</w:t>
      </w:r>
    </w:p>
    <w:p w:rsidR="00032C70" w:rsidRDefault="00032C70" w:rsidP="00032C70">
      <w:pPr>
        <w:pStyle w:val="Bullet"/>
      </w:pPr>
      <w:r>
        <w:t>Controlled Failure Tests – Verifying the behaviour of the solution in certain situations such as environment failure. E.g. what if one of the target applications is unavailable? E.g. What if an input source does not match the expected file format?</w:t>
      </w:r>
    </w:p>
    <w:p w:rsidR="00032C70" w:rsidRDefault="00032C70" w:rsidP="00032C70">
      <w:pPr>
        <w:pStyle w:val="Bullet"/>
      </w:pPr>
      <w:r>
        <w:t>Live Data Testing – The processing of real world data in sufficient volumes to provide confidence that the solution provides the intended value to the business.</w:t>
      </w:r>
    </w:p>
    <w:p w:rsidR="00032C70" w:rsidRDefault="00032C70" w:rsidP="00032C70">
      <w:pPr>
        <w:pStyle w:val="Bullet"/>
      </w:pPr>
      <w:r>
        <w:t>Handoff Testing – Where the process produces output to be used by other teams and/or IT systems, is the output complete? Correctly formatted? Etc. A common example is the exceptions report to be worked by the manual team.</w:t>
      </w:r>
    </w:p>
    <w:p w:rsidR="00032C70" w:rsidRPr="00032C70" w:rsidRDefault="00032C70" w:rsidP="00032C70">
      <w:pPr>
        <w:pStyle w:val="Heading2"/>
      </w:pPr>
      <w:bookmarkStart w:id="13" w:name="_Toc370891583"/>
      <w:bookmarkStart w:id="14" w:name="_Toc479757399"/>
      <w:r w:rsidRPr="00032C70">
        <w:t>Test Requirements</w:t>
      </w:r>
      <w:bookmarkEnd w:id="13"/>
      <w:bookmarkEnd w:id="14"/>
    </w:p>
    <w:p w:rsidR="00032C70" w:rsidRDefault="00032C70" w:rsidP="00032C70">
      <w:r>
        <w:t>Various resources will need to be organised, such as:</w:t>
      </w:r>
    </w:p>
    <w:p w:rsidR="00032C70" w:rsidRPr="00032C70" w:rsidRDefault="00032C70" w:rsidP="00032C70">
      <w:pPr>
        <w:pStyle w:val="Bullet"/>
      </w:pPr>
      <w:r w:rsidRPr="00032C70">
        <w:t>Sources of both real life and imaginary data representing the defined scenarios</w:t>
      </w:r>
    </w:p>
    <w:p w:rsidR="00032C70" w:rsidRPr="00032C70" w:rsidRDefault="00032C70" w:rsidP="00032C70">
      <w:pPr>
        <w:pStyle w:val="Bullet"/>
      </w:pPr>
      <w:r w:rsidRPr="00032C70">
        <w:t>Subject Matter Experts (SMEs) to help conduct testing and verify outputs</w:t>
      </w:r>
    </w:p>
    <w:p w:rsidR="00032C70" w:rsidRDefault="00032C70" w:rsidP="00032C70">
      <w:pPr>
        <w:pStyle w:val="Bullet"/>
      </w:pPr>
      <w:r w:rsidRPr="00032C70">
        <w:t>Sufficient</w:t>
      </w:r>
      <w:r>
        <w:t xml:space="preserve"> volumes of real-world data to satisfy the Live-Data Testing requirements.</w:t>
      </w:r>
    </w:p>
    <w:p w:rsidR="00032C70" w:rsidRPr="00032C70" w:rsidRDefault="00032C70" w:rsidP="00032C70">
      <w:pPr>
        <w:pStyle w:val="Heading2"/>
      </w:pPr>
      <w:bookmarkStart w:id="15" w:name="_Toc370891584"/>
      <w:bookmarkStart w:id="16" w:name="_Toc479757400"/>
      <w:r w:rsidRPr="00032C70">
        <w:t>Acceptance Criteria</w:t>
      </w:r>
      <w:bookmarkEnd w:id="15"/>
      <w:bookmarkEnd w:id="16"/>
    </w:p>
    <w:p w:rsidR="00032C70" w:rsidRPr="00475BED" w:rsidRDefault="00032C70" w:rsidP="00032C70">
      <w:r>
        <w:t>A suitable set of criteria for sign-off is required. This usually consists of evidence of correct operation under the test scenarios defined, with an acceptable exception rate over an agreed period of time.</w:t>
      </w:r>
    </w:p>
    <w:p w:rsidR="00032C70" w:rsidRPr="00032C70" w:rsidRDefault="00032C70" w:rsidP="00032C70">
      <w:pPr>
        <w:pStyle w:val="Heading1"/>
      </w:pPr>
      <w:bookmarkStart w:id="17" w:name="_Toc370891585"/>
      <w:bookmarkStart w:id="18" w:name="_Toc479757401"/>
      <w:r w:rsidRPr="00032C70">
        <w:lastRenderedPageBreak/>
        <w:t>Testing Scope</w:t>
      </w:r>
      <w:bookmarkEnd w:id="17"/>
      <w:bookmarkEnd w:id="18"/>
    </w:p>
    <w:p w:rsidR="00032C70" w:rsidRPr="00032C70" w:rsidRDefault="00032C70" w:rsidP="00032C70">
      <w:pPr>
        <w:pStyle w:val="Heading2"/>
      </w:pPr>
      <w:bookmarkStart w:id="19" w:name="_Toc370891586"/>
      <w:bookmarkStart w:id="20" w:name="_Toc479757402"/>
      <w:r w:rsidRPr="00032C70">
        <w:t>Untested Scenarios</w:t>
      </w:r>
      <w:bookmarkEnd w:id="19"/>
      <w:bookmarkEnd w:id="20"/>
    </w:p>
    <w:p w:rsidR="00032C70" w:rsidRDefault="00032C70" w:rsidP="00032C70">
      <w:r>
        <w:t>&lt;Where rare scenarios could not be tested during the Verification Phase, a decision needs to be made as to whether to allow these scenarios to run, or whether to mark them as exceptions (e.g. to be later included on an ad-hoc basis).&gt;</w:t>
      </w:r>
    </w:p>
    <w:p w:rsidR="00032C70" w:rsidRPr="00032C70" w:rsidRDefault="00032C70" w:rsidP="00032C70">
      <w:pPr>
        <w:pStyle w:val="Heading2"/>
      </w:pPr>
      <w:bookmarkStart w:id="21" w:name="_Toc370891587"/>
      <w:bookmarkStart w:id="22" w:name="_Toc479757403"/>
      <w:r w:rsidRPr="00032C70">
        <w:t>Business Scenarios</w:t>
      </w:r>
      <w:bookmarkEnd w:id="21"/>
      <w:bookmarkEnd w:id="22"/>
    </w:p>
    <w:p w:rsidR="00032C70" w:rsidRDefault="00032C70" w:rsidP="00032C70">
      <w:r>
        <w:t>Each heading contains a list of scenarios mandated by the customer. Each one is to be tested thoroughly according to the notes provided. The outcome will be verified by the customer.</w:t>
      </w:r>
    </w:p>
    <w:tbl>
      <w:tblPr>
        <w:tblStyle w:val="BluePrismDarkBorder-Accent1"/>
        <w:tblW w:w="10091" w:type="dxa"/>
        <w:tblLook w:val="04A0" w:firstRow="1" w:lastRow="0" w:firstColumn="1" w:lastColumn="0" w:noHBand="0" w:noVBand="1"/>
      </w:tblPr>
      <w:tblGrid>
        <w:gridCol w:w="1346"/>
        <w:gridCol w:w="2065"/>
        <w:gridCol w:w="1834"/>
        <w:gridCol w:w="1418"/>
        <w:gridCol w:w="1850"/>
        <w:gridCol w:w="1578"/>
      </w:tblGrid>
      <w:tr w:rsidR="00032C70" w:rsidRPr="00032C70" w:rsidTr="00032C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46" w:type="dxa"/>
          </w:tcPr>
          <w:p w:rsidR="00032C70" w:rsidRPr="00032C70" w:rsidRDefault="00032C70" w:rsidP="00526A3C">
            <w:pPr>
              <w:pStyle w:val="TableHeading"/>
              <w:rPr>
                <w:rFonts w:asciiTheme="majorHAnsi" w:hAnsiTheme="majorHAnsi" w:cstheme="majorHAnsi"/>
                <w:sz w:val="22"/>
                <w:szCs w:val="22"/>
              </w:rPr>
            </w:pPr>
            <w:r w:rsidRPr="00032C70">
              <w:rPr>
                <w:rFonts w:asciiTheme="majorHAnsi" w:hAnsiTheme="majorHAnsi" w:cstheme="majorHAnsi"/>
                <w:sz w:val="22"/>
                <w:szCs w:val="22"/>
              </w:rPr>
              <w:t>Name</w:t>
            </w:r>
          </w:p>
        </w:tc>
        <w:tc>
          <w:tcPr>
            <w:tcW w:w="2065"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sz w:val="22"/>
                <w:szCs w:val="22"/>
              </w:rPr>
            </w:pPr>
            <w:r w:rsidRPr="00032C70">
              <w:rPr>
                <w:rFonts w:asciiTheme="majorHAnsi" w:hAnsiTheme="majorHAnsi" w:cstheme="majorHAnsi"/>
                <w:sz w:val="22"/>
                <w:szCs w:val="22"/>
              </w:rPr>
              <w:t>Description</w:t>
            </w:r>
          </w:p>
        </w:tc>
        <w:tc>
          <w:tcPr>
            <w:tcW w:w="1834"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sz w:val="22"/>
                <w:szCs w:val="22"/>
              </w:rPr>
            </w:pPr>
            <w:r w:rsidRPr="00032C70">
              <w:rPr>
                <w:rFonts w:asciiTheme="majorHAnsi" w:hAnsiTheme="majorHAnsi" w:cstheme="majorHAnsi"/>
                <w:sz w:val="22"/>
                <w:szCs w:val="22"/>
              </w:rPr>
              <w:t>Expected Outcome</w:t>
            </w:r>
          </w:p>
        </w:tc>
        <w:tc>
          <w:tcPr>
            <w:tcW w:w="1418"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sz w:val="22"/>
                <w:szCs w:val="22"/>
              </w:rPr>
            </w:pPr>
            <w:r w:rsidRPr="00032C70">
              <w:rPr>
                <w:rFonts w:asciiTheme="majorHAnsi" w:hAnsiTheme="majorHAnsi" w:cstheme="majorHAnsi"/>
                <w:sz w:val="22"/>
                <w:szCs w:val="22"/>
              </w:rPr>
              <w:t>Required Volume</w:t>
            </w:r>
          </w:p>
        </w:tc>
        <w:tc>
          <w:tcPr>
            <w:tcW w:w="1850"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sz w:val="22"/>
                <w:szCs w:val="22"/>
              </w:rPr>
            </w:pPr>
            <w:r w:rsidRPr="00032C70">
              <w:rPr>
                <w:rFonts w:asciiTheme="majorHAnsi" w:hAnsiTheme="majorHAnsi" w:cstheme="majorHAnsi"/>
                <w:sz w:val="22"/>
                <w:szCs w:val="22"/>
              </w:rPr>
              <w:t>Notes</w:t>
            </w:r>
          </w:p>
        </w:tc>
        <w:tc>
          <w:tcPr>
            <w:tcW w:w="1578"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sz w:val="22"/>
                <w:szCs w:val="22"/>
              </w:rPr>
            </w:pPr>
            <w:r w:rsidRPr="00032C70">
              <w:rPr>
                <w:rFonts w:asciiTheme="majorHAnsi" w:hAnsiTheme="majorHAnsi" w:cstheme="majorHAnsi"/>
                <w:sz w:val="22"/>
                <w:szCs w:val="22"/>
              </w:rPr>
              <w:t>Pass?</w:t>
            </w:r>
          </w:p>
        </w:tc>
      </w:tr>
      <w:tr w:rsidR="00032C70" w:rsidRPr="00032C70" w:rsidTr="00032C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46" w:type="dxa"/>
          </w:tcPr>
          <w:p w:rsidR="00032C70" w:rsidRPr="00032C70" w:rsidRDefault="00032C70" w:rsidP="00526A3C">
            <w:pPr>
              <w:jc w:val="center"/>
              <w:rPr>
                <w:rFonts w:asciiTheme="majorHAnsi" w:hAnsiTheme="majorHAnsi" w:cstheme="majorHAnsi"/>
                <w:color w:val="auto"/>
              </w:rPr>
            </w:pPr>
            <w:r w:rsidRPr="00032C70">
              <w:rPr>
                <w:rFonts w:asciiTheme="majorHAnsi" w:hAnsiTheme="majorHAnsi" w:cstheme="majorHAnsi"/>
                <w:color w:val="auto"/>
              </w:rPr>
              <w:t>Account Opening</w:t>
            </w:r>
          </w:p>
        </w:tc>
        <w:tc>
          <w:tcPr>
            <w:tcW w:w="2065" w:type="dxa"/>
          </w:tcPr>
          <w:p w:rsidR="00032C70" w:rsidRPr="00032C70" w:rsidRDefault="00032C70" w:rsidP="00526A3C">
            <w:pPr>
              <w:jc w:val="cente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r w:rsidRPr="00032C70">
              <w:rPr>
                <w:rFonts w:asciiTheme="majorHAnsi" w:hAnsiTheme="majorHAnsi" w:cstheme="majorHAnsi"/>
              </w:rPr>
              <w:t>The opening of an account using … etc.</w:t>
            </w:r>
          </w:p>
        </w:tc>
        <w:tc>
          <w:tcPr>
            <w:tcW w:w="1834"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r w:rsidRPr="00032C70">
              <w:rPr>
                <w:rFonts w:asciiTheme="majorHAnsi" w:hAnsiTheme="majorHAnsi" w:cstheme="majorHAnsi"/>
              </w:rPr>
              <w:t>The account should be successfully opened, including X,Y,Z as verified using A,B,C.</w:t>
            </w:r>
          </w:p>
        </w:tc>
        <w:tc>
          <w:tcPr>
            <w:tcW w:w="1418"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r w:rsidRPr="00032C70">
              <w:rPr>
                <w:rFonts w:asciiTheme="majorHAnsi" w:hAnsiTheme="majorHAnsi" w:cstheme="majorHAnsi"/>
              </w:rPr>
              <w:t>Minimum of five cases</w:t>
            </w:r>
          </w:p>
        </w:tc>
        <w:tc>
          <w:tcPr>
            <w:tcW w:w="1850"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r w:rsidRPr="00032C70">
              <w:rPr>
                <w:rFonts w:asciiTheme="majorHAnsi" w:hAnsiTheme="majorHAnsi" w:cstheme="majorHAnsi"/>
              </w:rPr>
              <w:t>To include one male one female and one child.</w:t>
            </w:r>
          </w:p>
        </w:tc>
        <w:tc>
          <w:tcPr>
            <w:tcW w:w="1578"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r w:rsidRPr="00032C70">
              <w:rPr>
                <w:rFonts w:asciiTheme="majorHAnsi" w:hAnsiTheme="majorHAnsi" w:cstheme="majorHAnsi"/>
              </w:rPr>
              <w:t>The account should be successfully opened, including X,Y,Z as verified using A,B,C.</w:t>
            </w:r>
          </w:p>
        </w:tc>
      </w:tr>
      <w:tr w:rsidR="00032C70" w:rsidRPr="00032C70" w:rsidTr="00032C7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46" w:type="dxa"/>
          </w:tcPr>
          <w:p w:rsidR="00032C70" w:rsidRPr="00032C70" w:rsidRDefault="00032C70" w:rsidP="00526A3C">
            <w:pPr>
              <w:jc w:val="center"/>
              <w:rPr>
                <w:rFonts w:asciiTheme="majorHAnsi" w:hAnsiTheme="majorHAnsi" w:cstheme="majorHAnsi"/>
                <w:color w:val="auto"/>
              </w:rPr>
            </w:pPr>
            <w:r w:rsidRPr="00032C70">
              <w:rPr>
                <w:rFonts w:asciiTheme="majorHAnsi" w:hAnsiTheme="majorHAnsi" w:cstheme="majorHAnsi"/>
                <w:color w:val="auto"/>
              </w:rPr>
              <w:t>Etc. – please continue</w:t>
            </w:r>
          </w:p>
        </w:tc>
        <w:tc>
          <w:tcPr>
            <w:tcW w:w="2065" w:type="dxa"/>
          </w:tcPr>
          <w:p w:rsidR="00032C70" w:rsidRPr="00032C70" w:rsidRDefault="00032C70" w:rsidP="00526A3C">
            <w:pPr>
              <w:jc w:val="cente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c>
          <w:tcPr>
            <w:tcW w:w="1834" w:type="dxa"/>
          </w:tcPr>
          <w:p w:rsidR="00032C70" w:rsidRPr="00032C70" w:rsidRDefault="00032C70" w:rsidP="00526A3C">
            <w:pPr>
              <w:jc w:val="cente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c>
          <w:tcPr>
            <w:tcW w:w="1418" w:type="dxa"/>
          </w:tcPr>
          <w:p w:rsidR="00032C70" w:rsidRPr="00032C70" w:rsidRDefault="00032C70" w:rsidP="00526A3C">
            <w:pPr>
              <w:jc w:val="cente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c>
          <w:tcPr>
            <w:tcW w:w="1850" w:type="dxa"/>
          </w:tcPr>
          <w:p w:rsidR="00032C70" w:rsidRPr="00032C70" w:rsidRDefault="00032C70" w:rsidP="00526A3C">
            <w:pPr>
              <w:jc w:val="cente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c>
          <w:tcPr>
            <w:tcW w:w="1578" w:type="dxa"/>
          </w:tcPr>
          <w:p w:rsidR="00032C70" w:rsidRPr="00032C70" w:rsidRDefault="00032C70" w:rsidP="00526A3C">
            <w:pPr>
              <w:jc w:val="cente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r>
    </w:tbl>
    <w:p w:rsidR="00032C70" w:rsidRPr="00032C70" w:rsidRDefault="00032C70" w:rsidP="00032C70">
      <w:pPr>
        <w:pStyle w:val="Heading2"/>
      </w:pPr>
      <w:bookmarkStart w:id="23" w:name="_Toc370891588"/>
      <w:bookmarkStart w:id="24" w:name="_Toc479757404"/>
      <w:r w:rsidRPr="00032C70">
        <w:t>Controlled Failure Scenarios</w:t>
      </w:r>
      <w:bookmarkEnd w:id="23"/>
      <w:bookmarkEnd w:id="24"/>
    </w:p>
    <w:p w:rsidR="00032C70" w:rsidRDefault="00032C70" w:rsidP="00032C70">
      <w:r>
        <w:t>As for the business scenarios, the following should be invented and verified by the customer.</w:t>
      </w:r>
    </w:p>
    <w:tbl>
      <w:tblPr>
        <w:tblStyle w:val="BluePrismDarkBorder-Accent1"/>
        <w:tblW w:w="0" w:type="auto"/>
        <w:tblLook w:val="04A0" w:firstRow="1" w:lastRow="0" w:firstColumn="1" w:lastColumn="0" w:noHBand="0" w:noVBand="1"/>
      </w:tblPr>
      <w:tblGrid>
        <w:gridCol w:w="1439"/>
        <w:gridCol w:w="2065"/>
        <w:gridCol w:w="3160"/>
        <w:gridCol w:w="1850"/>
        <w:gridCol w:w="1537"/>
      </w:tblGrid>
      <w:tr w:rsidR="00032C70" w:rsidRPr="00032C70" w:rsidTr="00032C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8" w:type="dxa"/>
          </w:tcPr>
          <w:p w:rsidR="00032C70" w:rsidRPr="00032C70" w:rsidRDefault="00032C70" w:rsidP="00526A3C">
            <w:pPr>
              <w:pStyle w:val="TableHeading"/>
              <w:rPr>
                <w:rFonts w:asciiTheme="majorHAnsi" w:hAnsiTheme="majorHAnsi" w:cstheme="majorHAnsi"/>
                <w:color w:val="auto"/>
                <w:sz w:val="22"/>
                <w:szCs w:val="22"/>
              </w:rPr>
            </w:pPr>
            <w:r w:rsidRPr="00032C70">
              <w:rPr>
                <w:rFonts w:asciiTheme="majorHAnsi" w:hAnsiTheme="majorHAnsi" w:cstheme="majorHAnsi"/>
                <w:color w:val="auto"/>
                <w:sz w:val="22"/>
                <w:szCs w:val="22"/>
              </w:rPr>
              <w:t>Name</w:t>
            </w:r>
          </w:p>
        </w:tc>
        <w:tc>
          <w:tcPr>
            <w:tcW w:w="2065"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color w:val="auto"/>
                <w:sz w:val="22"/>
                <w:szCs w:val="22"/>
              </w:rPr>
            </w:pPr>
            <w:r w:rsidRPr="00032C70">
              <w:rPr>
                <w:rFonts w:asciiTheme="majorHAnsi" w:hAnsiTheme="majorHAnsi" w:cstheme="majorHAnsi"/>
                <w:color w:val="auto"/>
                <w:sz w:val="22"/>
                <w:szCs w:val="22"/>
              </w:rPr>
              <w:t>Description</w:t>
            </w:r>
          </w:p>
        </w:tc>
        <w:tc>
          <w:tcPr>
            <w:tcW w:w="3160"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color w:val="auto"/>
                <w:sz w:val="22"/>
                <w:szCs w:val="22"/>
              </w:rPr>
            </w:pPr>
            <w:r w:rsidRPr="00032C70">
              <w:rPr>
                <w:rFonts w:asciiTheme="majorHAnsi" w:hAnsiTheme="majorHAnsi" w:cstheme="majorHAnsi"/>
                <w:sz w:val="22"/>
                <w:szCs w:val="22"/>
              </w:rPr>
              <w:t>Expected Outcome</w:t>
            </w:r>
          </w:p>
        </w:tc>
        <w:tc>
          <w:tcPr>
            <w:tcW w:w="1850"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color w:val="auto"/>
                <w:sz w:val="22"/>
                <w:szCs w:val="22"/>
              </w:rPr>
            </w:pPr>
            <w:r w:rsidRPr="00032C70">
              <w:rPr>
                <w:rFonts w:asciiTheme="majorHAnsi" w:hAnsiTheme="majorHAnsi" w:cstheme="majorHAnsi"/>
                <w:color w:val="auto"/>
                <w:sz w:val="22"/>
                <w:szCs w:val="22"/>
              </w:rPr>
              <w:t>Notes</w:t>
            </w:r>
          </w:p>
        </w:tc>
        <w:tc>
          <w:tcPr>
            <w:tcW w:w="1537"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color w:val="auto"/>
                <w:sz w:val="22"/>
                <w:szCs w:val="22"/>
              </w:rPr>
            </w:pPr>
            <w:r w:rsidRPr="00032C70">
              <w:rPr>
                <w:rFonts w:asciiTheme="majorHAnsi" w:hAnsiTheme="majorHAnsi" w:cstheme="majorHAnsi"/>
                <w:color w:val="auto"/>
                <w:sz w:val="22"/>
                <w:szCs w:val="22"/>
              </w:rPr>
              <w:t>Pass?</w:t>
            </w:r>
          </w:p>
        </w:tc>
      </w:tr>
      <w:tr w:rsidR="00032C70" w:rsidRPr="00032C70" w:rsidTr="00032C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8" w:type="dxa"/>
          </w:tcPr>
          <w:p w:rsidR="00032C70" w:rsidRPr="00032C70" w:rsidRDefault="00032C70" w:rsidP="00526A3C">
            <w:pPr>
              <w:jc w:val="center"/>
              <w:rPr>
                <w:rFonts w:asciiTheme="majorHAnsi" w:hAnsiTheme="majorHAnsi" w:cstheme="majorHAnsi"/>
                <w:color w:val="auto"/>
              </w:rPr>
            </w:pPr>
            <w:r w:rsidRPr="00032C70">
              <w:rPr>
                <w:rFonts w:asciiTheme="majorHAnsi" w:hAnsiTheme="majorHAnsi" w:cstheme="majorHAnsi"/>
                <w:color w:val="auto"/>
              </w:rPr>
              <w:t>Unrecognized Input Format</w:t>
            </w:r>
          </w:p>
        </w:tc>
        <w:tc>
          <w:tcPr>
            <w:tcW w:w="2065" w:type="dxa"/>
          </w:tcPr>
          <w:p w:rsidR="00032C70" w:rsidRPr="00032C70" w:rsidRDefault="00032C70" w:rsidP="00526A3C">
            <w:pPr>
              <w:jc w:val="cente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r w:rsidRPr="00032C70">
              <w:rPr>
                <w:rFonts w:asciiTheme="majorHAnsi" w:hAnsiTheme="majorHAnsi" w:cstheme="majorHAnsi"/>
              </w:rPr>
              <w:t>The wrong input mechanism is used, resulting in data that cannot be read by the process.</w:t>
            </w:r>
          </w:p>
        </w:tc>
        <w:tc>
          <w:tcPr>
            <w:tcW w:w="3160" w:type="dxa"/>
          </w:tcPr>
          <w:p w:rsidR="00032C70" w:rsidRPr="00032C70" w:rsidRDefault="00032C70" w:rsidP="00526A3C">
            <w:pPr>
              <w:jc w:val="cente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r w:rsidRPr="00032C70">
              <w:rPr>
                <w:rFonts w:asciiTheme="majorHAnsi" w:hAnsiTheme="majorHAnsi" w:cstheme="majorHAnsi"/>
              </w:rPr>
              <w:t>The input file should be forwarded by email to the exceptions team with an explanatory note.</w:t>
            </w:r>
          </w:p>
        </w:tc>
        <w:tc>
          <w:tcPr>
            <w:tcW w:w="1850" w:type="dxa"/>
          </w:tcPr>
          <w:p w:rsidR="00032C70" w:rsidRPr="00032C70" w:rsidRDefault="00032C70" w:rsidP="00526A3C">
            <w:pPr>
              <w:jc w:val="cente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r w:rsidRPr="00032C70">
              <w:rPr>
                <w:rFonts w:asciiTheme="majorHAnsi" w:hAnsiTheme="majorHAnsi" w:cstheme="majorHAnsi"/>
              </w:rPr>
              <w:t>None.</w:t>
            </w:r>
          </w:p>
        </w:tc>
        <w:tc>
          <w:tcPr>
            <w:tcW w:w="1537" w:type="dxa"/>
          </w:tcPr>
          <w:p w:rsidR="00032C70" w:rsidRPr="00032C70" w:rsidRDefault="00032C70" w:rsidP="00526A3C">
            <w:pPr>
              <w:jc w:val="cente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r w:rsidRPr="00032C70">
              <w:rPr>
                <w:rFonts w:asciiTheme="majorHAnsi" w:hAnsiTheme="majorHAnsi" w:cstheme="majorHAnsi"/>
              </w:rPr>
              <w:t>Unrecognised Input Format</w:t>
            </w:r>
          </w:p>
        </w:tc>
      </w:tr>
      <w:tr w:rsidR="00032C70" w:rsidRPr="00032C70" w:rsidTr="00032C7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8" w:type="dxa"/>
          </w:tcPr>
          <w:p w:rsidR="00032C70" w:rsidRPr="00032C70" w:rsidRDefault="00032C70" w:rsidP="00526A3C">
            <w:pPr>
              <w:jc w:val="center"/>
              <w:rPr>
                <w:rFonts w:asciiTheme="majorHAnsi" w:hAnsiTheme="majorHAnsi" w:cstheme="majorHAnsi"/>
                <w:color w:val="auto"/>
              </w:rPr>
            </w:pPr>
            <w:r w:rsidRPr="00032C70">
              <w:rPr>
                <w:rFonts w:asciiTheme="majorHAnsi" w:hAnsiTheme="majorHAnsi" w:cstheme="majorHAnsi"/>
                <w:color w:val="auto"/>
              </w:rPr>
              <w:t>Etc. – please continue</w:t>
            </w:r>
          </w:p>
        </w:tc>
        <w:tc>
          <w:tcPr>
            <w:tcW w:w="2065" w:type="dxa"/>
          </w:tcPr>
          <w:p w:rsidR="00032C70" w:rsidRPr="00032C70" w:rsidRDefault="00032C70" w:rsidP="00526A3C">
            <w:pPr>
              <w:jc w:val="cente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c>
          <w:tcPr>
            <w:tcW w:w="3160" w:type="dxa"/>
          </w:tcPr>
          <w:p w:rsidR="00032C70" w:rsidRPr="00032C70" w:rsidRDefault="00032C70" w:rsidP="00526A3C">
            <w:pPr>
              <w:jc w:val="cente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c>
          <w:tcPr>
            <w:tcW w:w="1850" w:type="dxa"/>
          </w:tcPr>
          <w:p w:rsidR="00032C70" w:rsidRPr="00032C70" w:rsidRDefault="00032C70" w:rsidP="00526A3C">
            <w:pPr>
              <w:jc w:val="cente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c>
          <w:tcPr>
            <w:tcW w:w="1537" w:type="dxa"/>
          </w:tcPr>
          <w:p w:rsidR="00032C70" w:rsidRPr="00032C70" w:rsidRDefault="00032C70" w:rsidP="00526A3C">
            <w:pPr>
              <w:jc w:val="cente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r>
    </w:tbl>
    <w:p w:rsidR="00032C70" w:rsidRPr="00475BED" w:rsidRDefault="00032C70" w:rsidP="00032C70"/>
    <w:p w:rsidR="00032C70" w:rsidRPr="00032C70" w:rsidRDefault="00032C70" w:rsidP="00032C70">
      <w:pPr>
        <w:pStyle w:val="Heading1"/>
      </w:pPr>
      <w:bookmarkStart w:id="25" w:name="_Toc370891589"/>
      <w:bookmarkStart w:id="26" w:name="_Toc479757405"/>
      <w:r w:rsidRPr="00032C70">
        <w:lastRenderedPageBreak/>
        <w:t>Test Requirements</w:t>
      </w:r>
      <w:bookmarkEnd w:id="25"/>
      <w:bookmarkEnd w:id="26"/>
    </w:p>
    <w:p w:rsidR="00032C70" w:rsidRPr="00032C70" w:rsidRDefault="00032C70" w:rsidP="00032C70">
      <w:pPr>
        <w:pStyle w:val="Heading2"/>
      </w:pPr>
      <w:bookmarkStart w:id="27" w:name="_Toc370891590"/>
      <w:bookmarkStart w:id="28" w:name="_Toc479757406"/>
      <w:r w:rsidRPr="00032C70">
        <w:t>Case Data</w:t>
      </w:r>
      <w:bookmarkEnd w:id="27"/>
      <w:bookmarkEnd w:id="28"/>
    </w:p>
    <w:p w:rsidR="00032C70" w:rsidRDefault="00032C70" w:rsidP="00032C70">
      <w:r>
        <w:t>&lt;Outline the steps required to prepare and run suitable cases. Specify how different scenarios will be selected, where relevant.&gt;</w:t>
      </w:r>
    </w:p>
    <w:p w:rsidR="00032C70" w:rsidRDefault="00032C70" w:rsidP="00032C70">
      <w:r>
        <w:t>&lt;Who will take overall responsibility for the data? Will there be deadlines? What happens to unworked cases?&gt;</w:t>
      </w:r>
    </w:p>
    <w:p w:rsidR="00032C70" w:rsidRPr="00032C70" w:rsidRDefault="00032C70" w:rsidP="00032C70">
      <w:pPr>
        <w:pStyle w:val="Heading2"/>
      </w:pPr>
      <w:bookmarkStart w:id="29" w:name="_Toc370891591"/>
      <w:bookmarkStart w:id="30" w:name="_Toc479757407"/>
      <w:r w:rsidRPr="00032C70">
        <w:t>Subject Matter Expert</w:t>
      </w:r>
      <w:bookmarkEnd w:id="29"/>
      <w:bookmarkEnd w:id="30"/>
    </w:p>
    <w:p w:rsidR="00032C70" w:rsidRDefault="00032C70" w:rsidP="00032C70">
      <w:r>
        <w:t>&lt;Detail who will be available and when. What will their responsibilities be?&gt;</w:t>
      </w:r>
    </w:p>
    <w:p w:rsidR="00032C70" w:rsidRPr="00032C70" w:rsidRDefault="00032C70" w:rsidP="00032C70">
      <w:pPr>
        <w:pStyle w:val="Heading2"/>
      </w:pPr>
      <w:bookmarkStart w:id="31" w:name="_Toc370891592"/>
      <w:bookmarkStart w:id="32" w:name="_Toc479757408"/>
      <w:r w:rsidRPr="00032C70">
        <w:t>Contacts</w:t>
      </w:r>
      <w:bookmarkEnd w:id="31"/>
      <w:bookmarkEnd w:id="32"/>
    </w:p>
    <w:p w:rsidR="00032C70" w:rsidRDefault="00032C70" w:rsidP="00032C70">
      <w:r>
        <w:t>&lt;Detail the contact details of key people involved in the testing.&gt;</w:t>
      </w:r>
    </w:p>
    <w:p w:rsidR="00032C70" w:rsidRPr="00032C70" w:rsidRDefault="00032C70" w:rsidP="00032C70">
      <w:pPr>
        <w:pStyle w:val="Heading2"/>
      </w:pPr>
      <w:bookmarkStart w:id="33" w:name="_Toc370891593"/>
      <w:bookmarkStart w:id="34" w:name="_Toc479757409"/>
      <w:r w:rsidRPr="00032C70">
        <w:t>Restrictions and Policies</w:t>
      </w:r>
      <w:bookmarkEnd w:id="33"/>
      <w:bookmarkEnd w:id="34"/>
    </w:p>
    <w:p w:rsidR="00032C70" w:rsidRDefault="00032C70" w:rsidP="00032C70">
      <w:r>
        <w:t>&lt;Detail any rules and/or restrictions on how testing is to take place. E.g. testing may only take place between 10am and 4pm; any security restrictions; etc.&gt;</w:t>
      </w:r>
    </w:p>
    <w:p w:rsidR="00032C70" w:rsidRPr="00032C70" w:rsidRDefault="00032C70" w:rsidP="00032C70">
      <w:pPr>
        <w:pStyle w:val="Heading2"/>
      </w:pPr>
      <w:bookmarkStart w:id="35" w:name="_Toc370891594"/>
      <w:bookmarkStart w:id="36" w:name="_Toc479757410"/>
      <w:r w:rsidRPr="00032C70">
        <w:t>Environment</w:t>
      </w:r>
      <w:bookmarkEnd w:id="35"/>
      <w:bookmarkEnd w:id="36"/>
    </w:p>
    <w:p w:rsidR="00032C70" w:rsidRDefault="00032C70" w:rsidP="00032C70">
      <w:r>
        <w:t>&lt;List any environmental setup or preparation that will be required – e.g. PCs which must be set up; network drives which need to be enabled; etc.&gt;</w:t>
      </w:r>
    </w:p>
    <w:p w:rsidR="00032C70" w:rsidRPr="00032C70" w:rsidRDefault="00032C70" w:rsidP="00032C70">
      <w:pPr>
        <w:pStyle w:val="Heading2"/>
      </w:pPr>
      <w:bookmarkStart w:id="37" w:name="_Toc370891595"/>
      <w:bookmarkStart w:id="38" w:name="_Toc479757411"/>
      <w:r w:rsidRPr="00032C70">
        <w:t>Method and Timescales</w:t>
      </w:r>
      <w:bookmarkEnd w:id="37"/>
      <w:bookmarkEnd w:id="38"/>
    </w:p>
    <w:p w:rsidR="00032C70" w:rsidRDefault="00032C70" w:rsidP="00032C70">
      <w:r>
        <w:t>&lt;Write here any particular details or complications to be discussed.</w:t>
      </w:r>
    </w:p>
    <w:p w:rsidR="00032C70" w:rsidRDefault="00032C70" w:rsidP="00032C70">
      <w:r>
        <w:t>For example if all cases have to be worked by 3pm then any test data not fully worked by 1pm will have to be handed over to the manual team to ensure that the cases are worked.&gt;</w:t>
      </w:r>
    </w:p>
    <w:p w:rsidR="00032C70" w:rsidRPr="00032C70" w:rsidRDefault="00032C70" w:rsidP="00032C70">
      <w:pPr>
        <w:pStyle w:val="Heading2"/>
      </w:pPr>
      <w:bookmarkStart w:id="39" w:name="_Toc370891596"/>
      <w:bookmarkStart w:id="40" w:name="_Toc479757412"/>
      <w:r w:rsidRPr="00032C70">
        <w:t>Other</w:t>
      </w:r>
      <w:bookmarkEnd w:id="39"/>
      <w:bookmarkEnd w:id="40"/>
    </w:p>
    <w:p w:rsidR="00032C70" w:rsidRDefault="00032C70" w:rsidP="00032C70">
      <w:r>
        <w:t>&lt;Please continue&gt;</w:t>
      </w:r>
    </w:p>
    <w:p w:rsidR="00032C70" w:rsidRPr="00032C70" w:rsidRDefault="00032C70" w:rsidP="00032C70">
      <w:pPr>
        <w:pStyle w:val="Heading1"/>
      </w:pPr>
      <w:bookmarkStart w:id="41" w:name="_Toc370891597"/>
      <w:bookmarkStart w:id="42" w:name="_Toc479757413"/>
      <w:r w:rsidRPr="00032C70">
        <w:lastRenderedPageBreak/>
        <w:t>Acceptance Criteria</w:t>
      </w:r>
      <w:bookmarkEnd w:id="41"/>
      <w:bookmarkEnd w:id="42"/>
    </w:p>
    <w:p w:rsidR="00032C70" w:rsidRDefault="00032C70" w:rsidP="00032C70">
      <w:r>
        <w:t>To be agreed and defined with the input of the customer. This will usually include:</w:t>
      </w:r>
    </w:p>
    <w:p w:rsidR="00032C70" w:rsidRPr="00032C70" w:rsidRDefault="00032C70" w:rsidP="00032C70">
      <w:pPr>
        <w:pStyle w:val="Bullet"/>
      </w:pPr>
      <w:r w:rsidRPr="00032C70">
        <w:t>Evidence of successful operation in the scenarios agreed above</w:t>
      </w:r>
    </w:p>
    <w:p w:rsidR="00032C70" w:rsidRPr="00032C70" w:rsidRDefault="00032C70" w:rsidP="00032C70">
      <w:pPr>
        <w:pStyle w:val="Bullet"/>
      </w:pPr>
      <w:r w:rsidRPr="00032C70">
        <w:t>Reliable operation for a continuous period of N days</w:t>
      </w:r>
    </w:p>
    <w:p w:rsidR="00032C70" w:rsidRPr="00032C70" w:rsidRDefault="00032C70" w:rsidP="00032C70">
      <w:pPr>
        <w:pStyle w:val="Bullet"/>
      </w:pPr>
      <w:r w:rsidRPr="00032C70">
        <w:t>A system-exception rate of 5% or lower. (As business exceptions represent designed and documented behaviour – i.e. correct operation by the automated process – these exceptions do not contribute towards the system exception total.)</w:t>
      </w:r>
    </w:p>
    <w:p w:rsidR="00032C70" w:rsidRPr="00032C70" w:rsidRDefault="00032C70" w:rsidP="00032C70">
      <w:pPr>
        <w:pStyle w:val="Bullet"/>
      </w:pPr>
      <w:r w:rsidRPr="00032C70">
        <w:t>Acceptable performance against speed-based performance targets, (where agreed on project initiation)</w:t>
      </w:r>
    </w:p>
    <w:p w:rsidR="00032C70" w:rsidRPr="00032C70" w:rsidRDefault="00032C70" w:rsidP="00032C70">
      <w:pPr>
        <w:pStyle w:val="Heading1"/>
      </w:pPr>
      <w:bookmarkStart w:id="43" w:name="_Toc370891598"/>
      <w:bookmarkStart w:id="44" w:name="_Toc479757414"/>
      <w:r w:rsidRPr="00032C70">
        <w:lastRenderedPageBreak/>
        <w:t>Action Plan</w:t>
      </w:r>
      <w:bookmarkEnd w:id="43"/>
      <w:bookmarkEnd w:id="44"/>
    </w:p>
    <w:p w:rsidR="00032C70" w:rsidRDefault="00032C70" w:rsidP="00032C70">
      <w:r w:rsidRPr="001F7A04">
        <w:t>Please complete and distribute this list to all interested parties.</w:t>
      </w:r>
    </w:p>
    <w:tbl>
      <w:tblPr>
        <w:tblStyle w:val="BluePrismDarkBorder-Accent1"/>
        <w:tblW w:w="0" w:type="auto"/>
        <w:tblLook w:val="04A0" w:firstRow="1" w:lastRow="0" w:firstColumn="1" w:lastColumn="0" w:noHBand="0" w:noVBand="1"/>
      </w:tblPr>
      <w:tblGrid>
        <w:gridCol w:w="5529"/>
        <w:gridCol w:w="2551"/>
        <w:gridCol w:w="1978"/>
      </w:tblGrid>
      <w:tr w:rsidR="00032C70" w:rsidRPr="00032C70" w:rsidTr="00032C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29" w:type="dxa"/>
          </w:tcPr>
          <w:p w:rsidR="00032C70" w:rsidRPr="00032C70" w:rsidRDefault="00032C70" w:rsidP="00526A3C">
            <w:pPr>
              <w:pStyle w:val="TableHeading"/>
              <w:rPr>
                <w:rFonts w:asciiTheme="majorHAnsi" w:hAnsiTheme="majorHAnsi" w:cstheme="majorHAnsi"/>
                <w:color w:val="auto"/>
                <w:sz w:val="22"/>
                <w:szCs w:val="22"/>
              </w:rPr>
            </w:pPr>
            <w:r w:rsidRPr="00032C70">
              <w:rPr>
                <w:rFonts w:asciiTheme="majorHAnsi" w:hAnsiTheme="majorHAnsi" w:cstheme="majorHAnsi"/>
                <w:color w:val="auto"/>
                <w:sz w:val="22"/>
                <w:szCs w:val="22"/>
              </w:rPr>
              <w:t>Action</w:t>
            </w:r>
          </w:p>
        </w:tc>
        <w:tc>
          <w:tcPr>
            <w:tcW w:w="2551"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color w:val="auto"/>
                <w:sz w:val="22"/>
                <w:szCs w:val="22"/>
              </w:rPr>
            </w:pPr>
            <w:r w:rsidRPr="00032C70">
              <w:rPr>
                <w:rFonts w:asciiTheme="majorHAnsi" w:hAnsiTheme="majorHAnsi" w:cstheme="majorHAnsi"/>
                <w:color w:val="auto"/>
                <w:sz w:val="22"/>
                <w:szCs w:val="22"/>
              </w:rPr>
              <w:t>By Whom</w:t>
            </w:r>
          </w:p>
        </w:tc>
        <w:tc>
          <w:tcPr>
            <w:tcW w:w="1978" w:type="dxa"/>
          </w:tcPr>
          <w:p w:rsidR="00032C70" w:rsidRPr="00032C70" w:rsidRDefault="00032C70" w:rsidP="00526A3C">
            <w:pPr>
              <w:pStyle w:val="TableHeading"/>
              <w:cnfStyle w:val="100000000000" w:firstRow="1" w:lastRow="0" w:firstColumn="0" w:lastColumn="0" w:oddVBand="0" w:evenVBand="0" w:oddHBand="0" w:evenHBand="0" w:firstRowFirstColumn="0" w:firstRowLastColumn="0" w:lastRowFirstColumn="0" w:lastRowLastColumn="0"/>
              <w:rPr>
                <w:rFonts w:asciiTheme="majorHAnsi" w:hAnsiTheme="majorHAnsi" w:cstheme="majorHAnsi"/>
                <w:color w:val="auto"/>
                <w:sz w:val="22"/>
                <w:szCs w:val="22"/>
              </w:rPr>
            </w:pPr>
            <w:r w:rsidRPr="00032C70">
              <w:rPr>
                <w:rFonts w:asciiTheme="majorHAnsi" w:hAnsiTheme="majorHAnsi" w:cstheme="majorHAnsi"/>
                <w:color w:val="auto"/>
                <w:sz w:val="22"/>
                <w:szCs w:val="22"/>
              </w:rPr>
              <w:t xml:space="preserve">Deadline </w:t>
            </w:r>
          </w:p>
        </w:tc>
      </w:tr>
      <w:tr w:rsidR="00032C70" w:rsidRPr="00032C70" w:rsidTr="00032C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29" w:type="dxa"/>
          </w:tcPr>
          <w:p w:rsidR="00032C70" w:rsidRPr="00032C70" w:rsidRDefault="00032C70" w:rsidP="00526A3C">
            <w:pPr>
              <w:rPr>
                <w:rFonts w:asciiTheme="majorHAnsi" w:hAnsiTheme="majorHAnsi" w:cstheme="majorHAnsi"/>
                <w:color w:val="auto"/>
              </w:rPr>
            </w:pPr>
          </w:p>
        </w:tc>
        <w:tc>
          <w:tcPr>
            <w:tcW w:w="2551"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p>
        </w:tc>
        <w:tc>
          <w:tcPr>
            <w:tcW w:w="1978"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p>
        </w:tc>
      </w:tr>
      <w:tr w:rsidR="00032C70" w:rsidRPr="00032C70" w:rsidTr="00032C7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29" w:type="dxa"/>
          </w:tcPr>
          <w:p w:rsidR="00032C70" w:rsidRPr="00032C70" w:rsidRDefault="00032C70" w:rsidP="00526A3C">
            <w:pPr>
              <w:rPr>
                <w:rFonts w:asciiTheme="majorHAnsi" w:hAnsiTheme="majorHAnsi" w:cstheme="majorHAnsi"/>
                <w:color w:val="auto"/>
              </w:rPr>
            </w:pPr>
          </w:p>
        </w:tc>
        <w:tc>
          <w:tcPr>
            <w:tcW w:w="2551" w:type="dxa"/>
          </w:tcPr>
          <w:p w:rsidR="00032C70" w:rsidRPr="00032C70" w:rsidRDefault="00032C70" w:rsidP="00526A3C">
            <w:pP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c>
          <w:tcPr>
            <w:tcW w:w="1978" w:type="dxa"/>
          </w:tcPr>
          <w:p w:rsidR="00032C70" w:rsidRPr="00032C70" w:rsidRDefault="00032C70" w:rsidP="00526A3C">
            <w:pPr>
              <w:cnfStyle w:val="000000010000" w:firstRow="0" w:lastRow="0" w:firstColumn="0" w:lastColumn="0" w:oddVBand="0" w:evenVBand="0" w:oddHBand="0" w:evenHBand="1" w:firstRowFirstColumn="0" w:firstRowLastColumn="0" w:lastRowFirstColumn="0" w:lastRowLastColumn="0"/>
              <w:rPr>
                <w:rFonts w:asciiTheme="majorHAnsi" w:hAnsiTheme="majorHAnsi" w:cstheme="majorHAnsi"/>
              </w:rPr>
            </w:pPr>
          </w:p>
        </w:tc>
      </w:tr>
      <w:tr w:rsidR="00032C70" w:rsidRPr="00032C70" w:rsidTr="00032C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529" w:type="dxa"/>
          </w:tcPr>
          <w:p w:rsidR="00032C70" w:rsidRPr="00032C70" w:rsidRDefault="00032C70" w:rsidP="00526A3C">
            <w:pPr>
              <w:rPr>
                <w:rFonts w:asciiTheme="majorHAnsi" w:hAnsiTheme="majorHAnsi" w:cstheme="majorHAnsi"/>
                <w:color w:val="auto"/>
              </w:rPr>
            </w:pPr>
          </w:p>
        </w:tc>
        <w:tc>
          <w:tcPr>
            <w:tcW w:w="2551"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p>
        </w:tc>
        <w:tc>
          <w:tcPr>
            <w:tcW w:w="1978" w:type="dxa"/>
          </w:tcPr>
          <w:p w:rsidR="00032C70" w:rsidRPr="00032C70" w:rsidRDefault="00032C70" w:rsidP="00526A3C">
            <w:pPr>
              <w:cnfStyle w:val="000000100000" w:firstRow="0" w:lastRow="0" w:firstColumn="0" w:lastColumn="0" w:oddVBand="0" w:evenVBand="0" w:oddHBand="1" w:evenHBand="0" w:firstRowFirstColumn="0" w:firstRowLastColumn="0" w:lastRowFirstColumn="0" w:lastRowLastColumn="0"/>
              <w:rPr>
                <w:rFonts w:asciiTheme="majorHAnsi" w:hAnsiTheme="majorHAnsi" w:cstheme="majorHAnsi"/>
              </w:rPr>
            </w:pPr>
          </w:p>
        </w:tc>
      </w:tr>
    </w:tbl>
    <w:p w:rsidR="00032C70" w:rsidRPr="001F7A04" w:rsidRDefault="00032C70" w:rsidP="00032C70"/>
    <w:p w:rsidR="008B2BE6" w:rsidRPr="003B11C3" w:rsidRDefault="008B2BE6" w:rsidP="008D2781">
      <w:pPr>
        <w:pStyle w:val="BodyText1"/>
        <w:ind w:left="0"/>
        <w:rPr>
          <w:rFonts w:asciiTheme="majorHAnsi" w:hAnsiTheme="majorHAnsi"/>
          <w:szCs w:val="22"/>
          <w:lang w:val="en-US" w:eastAsia="en-GB"/>
        </w:rPr>
      </w:pPr>
    </w:p>
    <w:sectPr w:rsidR="008B2BE6" w:rsidRPr="003B11C3" w:rsidSect="007129E8">
      <w:headerReference w:type="default" r:id="rId17"/>
      <w:footerReference w:type="default" r:id="rId18"/>
      <w:headerReference w:type="first" r:id="rId19"/>
      <w:footerReference w:type="first" r:id="rId20"/>
      <w:pgSz w:w="11907" w:h="16839" w:code="9"/>
      <w:pgMar w:top="1985" w:right="851" w:bottom="1304" w:left="851" w:header="284" w:footer="284" w:gutter="0"/>
      <w:pgNumType w:start="1"/>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0125B" w:rsidRDefault="0000125B" w:rsidP="00BB503B">
      <w:pPr>
        <w:spacing w:after="0" w:line="240" w:lineRule="auto"/>
      </w:pPr>
      <w:r>
        <w:separator/>
      </w:r>
    </w:p>
  </w:endnote>
  <w:endnote w:type="continuationSeparator" w:id="0">
    <w:p w:rsidR="0000125B" w:rsidRDefault="0000125B" w:rsidP="00BB503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62A76" w:rsidRDefault="00B45648" w:rsidP="00A62A76">
    <w:pPr>
      <w:pStyle w:val="Footer"/>
      <w:jc w:val="center"/>
      <w:rPr>
        <w:color w:val="5A5A5A"/>
        <w:sz w:val="20"/>
        <w:szCs w:val="20"/>
      </w:rPr>
    </w:pPr>
    <w:r w:rsidRPr="00A26748">
      <w:rPr>
        <w:color w:val="5A5A5A"/>
        <w:sz w:val="20"/>
        <w:szCs w:val="20"/>
      </w:rPr>
      <w:t>Commercial in Confidence</w:t>
    </w:r>
  </w:p>
  <w:p w:rsidR="00B45648" w:rsidRPr="00A26748" w:rsidRDefault="00A62A76" w:rsidP="00A62A76">
    <w:pPr>
      <w:pStyle w:val="Footer"/>
      <w:ind w:left="2694"/>
      <w:jc w:val="right"/>
      <w:rPr>
        <w:color w:val="5A5A5A"/>
        <w:sz w:val="20"/>
        <w:szCs w:val="20"/>
      </w:rPr>
    </w:pPr>
    <w:r>
      <w:rPr>
        <w:color w:val="5A5A5A"/>
        <w:sz w:val="20"/>
        <w:szCs w:val="20"/>
      </w:rPr>
      <w:t>®</w:t>
    </w:r>
    <w:r w:rsidRPr="00B127B6">
      <w:rPr>
        <w:color w:val="5A5A5A"/>
        <w:sz w:val="20"/>
        <w:szCs w:val="20"/>
      </w:rPr>
      <w:t>Blue Prism is a registered trademark of Blue Prism L</w:t>
    </w:r>
    <w:r>
      <w:rPr>
        <w:color w:val="5A5A5A"/>
        <w:sz w:val="20"/>
        <w:szCs w:val="20"/>
      </w:rPr>
      <w:t>imite</w:t>
    </w:r>
    <w:r w:rsidRPr="00B127B6">
      <w:rPr>
        <w:color w:val="5A5A5A"/>
        <w:sz w:val="20"/>
        <w:szCs w:val="20"/>
      </w:rPr>
      <w:t>d</w:t>
    </w:r>
    <w:r w:rsidRPr="00A26748">
      <w:rPr>
        <w:color w:val="5A5A5A"/>
        <w:sz w:val="20"/>
        <w:szCs w:val="20"/>
      </w:rPr>
      <w:t xml:space="preserve"> </w:t>
    </w:r>
    <w:r w:rsidR="00B45648" w:rsidRPr="00A26748">
      <w:rPr>
        <w:color w:val="5A5A5A"/>
        <w:sz w:val="20"/>
        <w:szCs w:val="20"/>
      </w:rPr>
      <w:ptab w:relativeTo="margin" w:alignment="right" w:leader="none"/>
    </w:r>
    <w:r w:rsidR="00B45648" w:rsidRPr="00A26748">
      <w:rPr>
        <w:color w:val="5A5A5A"/>
        <w:sz w:val="20"/>
        <w:szCs w:val="20"/>
      </w:rPr>
      <w:t xml:space="preserve">Page </w:t>
    </w:r>
    <w:r w:rsidR="00B45648" w:rsidRPr="00A26748">
      <w:rPr>
        <w:color w:val="5A5A5A"/>
        <w:sz w:val="20"/>
        <w:szCs w:val="20"/>
      </w:rPr>
      <w:fldChar w:fldCharType="begin"/>
    </w:r>
    <w:r w:rsidR="00B45648" w:rsidRPr="00A26748">
      <w:rPr>
        <w:color w:val="5A5A5A"/>
        <w:sz w:val="20"/>
        <w:szCs w:val="20"/>
      </w:rPr>
      <w:instrText xml:space="preserve"> PAGE   \* MERGEFORMAT </w:instrText>
    </w:r>
    <w:r w:rsidR="00B45648" w:rsidRPr="00A26748">
      <w:rPr>
        <w:color w:val="5A5A5A"/>
        <w:sz w:val="20"/>
        <w:szCs w:val="20"/>
      </w:rPr>
      <w:fldChar w:fldCharType="separate"/>
    </w:r>
    <w:r w:rsidR="003C0EDC">
      <w:rPr>
        <w:noProof/>
        <w:color w:val="5A5A5A"/>
        <w:sz w:val="20"/>
        <w:szCs w:val="20"/>
      </w:rPr>
      <w:t>10</w:t>
    </w:r>
    <w:r w:rsidR="00B45648" w:rsidRPr="00A26748">
      <w:rPr>
        <w:color w:val="5A5A5A"/>
        <w:sz w:val="20"/>
        <w:szCs w:val="20"/>
      </w:rPr>
      <w:fldChar w:fldCharType="end"/>
    </w:r>
    <w:r w:rsidR="00B45648" w:rsidRPr="00A26748">
      <w:rPr>
        <w:color w:val="5A5A5A"/>
        <w:sz w:val="20"/>
        <w:szCs w:val="20"/>
      </w:rPr>
      <w:t xml:space="preserve"> of </w:t>
    </w:r>
    <w:r w:rsidR="0000125B">
      <w:fldChar w:fldCharType="begin"/>
    </w:r>
    <w:r w:rsidR="0000125B">
      <w:instrText xml:space="preserve"> NUMPAGES  \* MERGEFORMAT </w:instrText>
    </w:r>
    <w:r w:rsidR="0000125B">
      <w:fldChar w:fldCharType="separate"/>
    </w:r>
    <w:r w:rsidR="003C0EDC" w:rsidRPr="003C0EDC">
      <w:rPr>
        <w:noProof/>
        <w:color w:val="5A5A5A"/>
        <w:sz w:val="20"/>
        <w:szCs w:val="20"/>
      </w:rPr>
      <w:t>10</w:t>
    </w:r>
    <w:r w:rsidR="0000125B">
      <w:rPr>
        <w:noProof/>
        <w:color w:val="5A5A5A"/>
        <w:sz w:val="20"/>
        <w:szCs w:val="20"/>
      </w:rPr>
      <w:fldChar w:fldCharType="end"/>
    </w:r>
    <w:r w:rsidR="00B45648" w:rsidRPr="00A26748">
      <w:rPr>
        <w:color w:val="5A5A5A"/>
        <w:sz w:val="20"/>
        <w:szCs w:val="20"/>
      </w:rPr>
      <w:br/>
    </w:r>
    <w:r w:rsidR="00B45648">
      <w:rPr>
        <w:noProof/>
        <w:color w:val="5A5A5A"/>
        <w:sz w:val="20"/>
        <w:szCs w:val="20"/>
        <w:lang w:eastAsia="en-GB"/>
      </w:rPr>
      <mc:AlternateContent>
        <mc:Choice Requires="wps">
          <w:drawing>
            <wp:anchor distT="0" distB="0" distL="114300" distR="114300" simplePos="0" relativeHeight="251666432" behindDoc="0" locked="0" layoutInCell="1" allowOverlap="1" wp14:anchorId="5648BFD1" wp14:editId="76AE724F">
              <wp:simplePos x="0" y="0"/>
              <wp:positionH relativeFrom="margin">
                <wp:align>center</wp:align>
              </wp:positionH>
              <wp:positionV relativeFrom="page">
                <wp:posOffset>9935210</wp:posOffset>
              </wp:positionV>
              <wp:extent cx="6452870" cy="14605"/>
              <wp:effectExtent l="0" t="0" r="15875" b="23495"/>
              <wp:wrapNone/>
              <wp:docPr id="53"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452870" cy="14605"/>
                      </a:xfrm>
                      <a:prstGeom prst="rect">
                        <a:avLst/>
                      </a:prstGeom>
                      <a:solidFill>
                        <a:srgbClr val="004990"/>
                      </a:solidFill>
                      <a:ln w="19050">
                        <a:solidFill>
                          <a:srgbClr val="00499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rect w14:anchorId="00FAFD27" id="Rectangle 18" o:spid="_x0000_s1026" style="position:absolute;margin-left:0;margin-top:782.3pt;width:508.1pt;height:1.15pt;z-index:251666432;visibility:visible;mso-wrap-style:square;mso-width-percent:1000;mso-height-percent:0;mso-wrap-distance-left:9pt;mso-wrap-distance-top:0;mso-wrap-distance-right:9pt;mso-wrap-distance-bottom:0;mso-position-horizontal:center;mso-position-horizontal-relative:margin;mso-position-vertical:absolute;mso-position-vertical-relative:page;mso-width-percent:10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" fillcolor="#004990" strokecolor="#004990" strokeweight="1.5pt">
              <v:path arrowok="t"/>
              <w10:wrap anchorx="margin" anchory="page"/>
            </v:rect>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45648" w:rsidRPr="00F5709C" w:rsidRDefault="00B45648" w:rsidP="00332FD4">
    <w:pPr>
      <w:pStyle w:val="Footer"/>
      <w:spacing w:line="360" w:lineRule="auto"/>
      <w:jc w:val="center"/>
      <w:rPr>
        <w:rFonts w:ascii="Calibri" w:hAnsi="Calibri"/>
        <w:color w:val="5A5A5A"/>
      </w:rPr>
    </w:pPr>
    <w:r w:rsidRPr="00F5709C">
      <w:rPr>
        <w:rFonts w:ascii="Calibri" w:hAnsi="Calibri"/>
        <w:color w:val="5A5A5A"/>
      </w:rPr>
      <w:t>For more information please contact:</w:t>
    </w:r>
  </w:p>
  <w:p w:rsidR="00B45648" w:rsidRPr="00F5709C" w:rsidRDefault="00B45648" w:rsidP="00332FD4">
    <w:pPr>
      <w:pStyle w:val="Footer"/>
      <w:spacing w:line="360" w:lineRule="auto"/>
      <w:jc w:val="center"/>
      <w:rPr>
        <w:rFonts w:ascii="Calibri" w:hAnsi="Calibri"/>
        <w:color w:val="5A5A5A"/>
      </w:rPr>
    </w:pPr>
    <w:r w:rsidRPr="00F5709C">
      <w:rPr>
        <w:rFonts w:ascii="Calibri" w:hAnsi="Calibri"/>
        <w:color w:val="5A5A5A"/>
      </w:rPr>
      <w:t>info@blueprism.com | UK: +44 (0) 870 879 3000 | US: +1 888 7577476</w:t>
    </w:r>
  </w:p>
  <w:p w:rsidR="00B45648" w:rsidRPr="00F5709C" w:rsidRDefault="00B45648" w:rsidP="00332FD4">
    <w:pPr>
      <w:pStyle w:val="Footer"/>
      <w:spacing w:line="360" w:lineRule="auto"/>
      <w:jc w:val="center"/>
      <w:rPr>
        <w:rFonts w:ascii="Calibri" w:hAnsi="Calibri"/>
        <w:b/>
        <w:color w:val="5A5A5A"/>
      </w:rPr>
    </w:pPr>
    <w:r w:rsidRPr="00F5709C">
      <w:rPr>
        <w:rFonts w:ascii="Calibri" w:hAnsi="Calibri"/>
        <w:b/>
        <w:color w:val="5A5A5A"/>
      </w:rPr>
      <w:t>www.blueprism.com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0125B" w:rsidRDefault="0000125B" w:rsidP="00BB503B">
      <w:pPr>
        <w:spacing w:after="0" w:line="240" w:lineRule="auto"/>
      </w:pPr>
      <w:r>
        <w:separator/>
      </w:r>
    </w:p>
  </w:footnote>
  <w:footnote w:type="continuationSeparator" w:id="0">
    <w:p w:rsidR="0000125B" w:rsidRDefault="0000125B" w:rsidP="00BB503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45648" w:rsidRPr="004755F7" w:rsidRDefault="00B45648" w:rsidP="005E1259">
    <w:pPr>
      <w:pStyle w:val="Subtitle"/>
      <w:tabs>
        <w:tab w:val="left" w:pos="8657"/>
      </w:tabs>
      <w:rPr>
        <w:caps w:val="0"/>
        <w:color w:val="auto"/>
      </w:rPr>
    </w:pPr>
    <w:r>
      <w:rPr>
        <w:noProof/>
        <w:lang w:val="en-GB" w:eastAsia="en-GB"/>
      </w:rPr>
      <w:drawing>
        <wp:anchor distT="0" distB="0" distL="114300" distR="114300" simplePos="0" relativeHeight="251672576" behindDoc="1" locked="0" layoutInCell="1" allowOverlap="1" wp14:anchorId="5648BFCD" wp14:editId="5648BFCE">
          <wp:simplePos x="0" y="0"/>
          <wp:positionH relativeFrom="rightMargin">
            <wp:posOffset>-1939602</wp:posOffset>
          </wp:positionH>
          <wp:positionV relativeFrom="topMargin">
            <wp:posOffset>360045</wp:posOffset>
          </wp:positionV>
          <wp:extent cx="1940400" cy="446400"/>
          <wp:effectExtent l="0" t="0" r="3175" b="0"/>
          <wp:wrapNone/>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Profile\Documents\_000 Templates\_2015 Office Templates\Logos\bp-logo-strap-1000x298px-RGB-6cm-423pxi_transparent.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1940400" cy="446400"/>
                  </a:xfrm>
                  <a:prstGeom prst="rect">
                    <a:avLst/>
                  </a:prstGeom>
                  <a:noFill/>
                  <a:ln>
                    <a:noFill/>
                  </a:ln>
                  <a:extLst>
                    <a:ext uri="{53640926-AAD7-44D8-BBD7-CCE9431645EC}">
                      <a14:shadowObscured xmlns:a14="http://schemas.microsoft.com/office/drawing/2010/main"/>
                    </a:ext>
                  </a:extLst>
                </pic:spPr>
              </pic:pic>
            </a:graphicData>
          </a:graphic>
        </wp:anchor>
      </w:drawing>
    </w:r>
    <w:r>
      <w:rPr>
        <w:noProof/>
        <w:lang w:val="en-GB" w:eastAsia="en-GB"/>
      </w:rPr>
      <w:drawing>
        <wp:anchor distT="0" distB="0" distL="114300" distR="114300" simplePos="0" relativeHeight="251671552" behindDoc="1" locked="0" layoutInCell="1" allowOverlap="1" wp14:anchorId="5648BFCF" wp14:editId="5648BFD0">
          <wp:simplePos x="0" y="0"/>
          <wp:positionH relativeFrom="page">
            <wp:align>left</wp:align>
          </wp:positionH>
          <wp:positionV relativeFrom="page">
            <wp:align>top</wp:align>
          </wp:positionV>
          <wp:extent cx="6228000" cy="1080000"/>
          <wp:effectExtent l="0" t="0" r="1905" b="6350"/>
          <wp:wrapNone/>
          <wp:docPr id="41" name="Picture 41" descr="D:\Profile\Desktop\BluePrism_Report_Pixelation_HeaderStrip_Thi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D:\Profile\Desktop\BluePrism_Report_Pixelation_HeaderStrip_Thin.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228000" cy="1080000"/>
                  </a:xfrm>
                  <a:prstGeom prst="rect">
                    <a:avLst/>
                  </a:prstGeom>
                  <a:noFill/>
                  <a:ln>
                    <a:noFill/>
                  </a:ln>
                </pic:spPr>
              </pic:pic>
            </a:graphicData>
          </a:graphic>
        </wp:anchor>
      </w:drawing>
    </w:r>
    <w:r>
      <w:rPr>
        <w:caps w:val="0"/>
        <w:color w:val="auto"/>
      </w:rP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45648" w:rsidRDefault="00A62A76" w:rsidP="00332FD4">
    <w:pPr>
      <w:pStyle w:val="Header"/>
      <w:jc w:val="center"/>
    </w:pPr>
    <w:r>
      <w:rPr>
        <w:noProof/>
        <w:lang w:eastAsia="en-GB"/>
      </w:rPr>
      <w:drawing>
        <wp:inline distT="0" distB="0" distL="0" distR="0" wp14:anchorId="6AB27683" wp14:editId="0DAD3D18">
          <wp:extent cx="2496710" cy="766506"/>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luePrism_Logo_CMYK.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2522710" cy="774488"/>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w14:anchorId="5648BD59"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22.5pt;height:15.75pt;visibility:visible" o:bullet="t">
        <v:imagedata r:id="rId1" o:title=""/>
      </v:shape>
    </w:pict>
  </w:numPicBullet>
  <w:numPicBullet w:numPicBulletId="1">
    <w:pict>
      <v:shape id="_x0000_i1029" type="#_x0000_t75" style="width:21pt;height:14.25pt;visibility:visible;mso-wrap-style:square" o:bullet="t">
        <v:imagedata r:id="rId2" o:title=""/>
      </v:shape>
    </w:pict>
  </w:numPicBullet>
  <w:abstractNum w:abstractNumId="0" w15:restartNumberingAfterBreak="0">
    <w:nsid w:val="FFFFFF80"/>
    <w:multiLevelType w:val="singleLevel"/>
    <w:tmpl w:val="4E941132"/>
    <w:lvl w:ilvl="0">
      <w:start w:val="1"/>
      <w:numFmt w:val="bullet"/>
      <w:pStyle w:val="ListBullet5"/>
      <w:lvlText w:val=""/>
      <w:lvlJc w:val="left"/>
      <w:pPr>
        <w:ind w:left="1492" w:hanging="360"/>
      </w:pPr>
      <w:rPr>
        <w:rFonts w:ascii="Symbol" w:hAnsi="Symbol" w:hint="default"/>
        <w:color w:val="FF4D00"/>
        <w:sz w:val="24"/>
      </w:rPr>
    </w:lvl>
  </w:abstractNum>
  <w:abstractNum w:abstractNumId="1" w15:restartNumberingAfterBreak="0">
    <w:nsid w:val="047E0C81"/>
    <w:multiLevelType w:val="multilevel"/>
    <w:tmpl w:val="DDE2C00E"/>
    <w:lvl w:ilvl="0">
      <w:start w:val="1"/>
      <w:numFmt w:val="bullet"/>
      <w:pStyle w:val="BulletListBP"/>
      <w:lvlText w:val=""/>
      <w:lvlJc w:val="left"/>
      <w:pPr>
        <w:ind w:left="717" w:hanging="360"/>
      </w:pPr>
      <w:rPr>
        <w:rFonts w:ascii="Symbol" w:hAnsi="Symbol" w:hint="default"/>
        <w:color w:val="F26722"/>
      </w:rPr>
    </w:lvl>
    <w:lvl w:ilvl="1">
      <w:start w:val="1"/>
      <w:numFmt w:val="bullet"/>
      <w:lvlText w:val="o"/>
      <w:lvlJc w:val="left"/>
      <w:pPr>
        <w:ind w:left="1440" w:hanging="363"/>
      </w:pPr>
      <w:rPr>
        <w:rFonts w:ascii="Courier New" w:hAnsi="Courier New" w:cs="Courier New" w:hint="default"/>
      </w:rPr>
    </w:lvl>
    <w:lvl w:ilvl="2">
      <w:start w:val="1"/>
      <w:numFmt w:val="bullet"/>
      <w:lvlText w:val=""/>
      <w:lvlJc w:val="left"/>
      <w:pPr>
        <w:ind w:left="2160" w:hanging="363"/>
      </w:pPr>
      <w:rPr>
        <w:rFonts w:ascii="Wingdings" w:hAnsi="Wingdings" w:hint="default"/>
      </w:rPr>
    </w:lvl>
    <w:lvl w:ilvl="3">
      <w:start w:val="1"/>
      <w:numFmt w:val="bullet"/>
      <w:lvlText w:val=""/>
      <w:lvlJc w:val="left"/>
      <w:pPr>
        <w:ind w:left="2880" w:hanging="363"/>
      </w:pPr>
      <w:rPr>
        <w:rFonts w:ascii="Symbol" w:hAnsi="Symbol" w:hint="default"/>
      </w:rPr>
    </w:lvl>
    <w:lvl w:ilvl="4">
      <w:start w:val="1"/>
      <w:numFmt w:val="bullet"/>
      <w:lvlText w:val="o"/>
      <w:lvlJc w:val="left"/>
      <w:pPr>
        <w:ind w:left="3600" w:hanging="363"/>
      </w:pPr>
      <w:rPr>
        <w:rFonts w:ascii="Courier New" w:hAnsi="Courier New" w:cs="Courier New" w:hint="default"/>
      </w:rPr>
    </w:lvl>
    <w:lvl w:ilvl="5">
      <w:start w:val="1"/>
      <w:numFmt w:val="bullet"/>
      <w:lvlText w:val=""/>
      <w:lvlJc w:val="left"/>
      <w:pPr>
        <w:ind w:left="4320" w:hanging="363"/>
      </w:pPr>
      <w:rPr>
        <w:rFonts w:ascii="Wingdings" w:hAnsi="Wingdings" w:hint="default"/>
      </w:rPr>
    </w:lvl>
    <w:lvl w:ilvl="6">
      <w:start w:val="1"/>
      <w:numFmt w:val="bullet"/>
      <w:lvlText w:val=""/>
      <w:lvlJc w:val="left"/>
      <w:pPr>
        <w:ind w:left="5040" w:hanging="363"/>
      </w:pPr>
      <w:rPr>
        <w:rFonts w:ascii="Symbol" w:hAnsi="Symbol" w:hint="default"/>
      </w:rPr>
    </w:lvl>
    <w:lvl w:ilvl="7">
      <w:start w:val="1"/>
      <w:numFmt w:val="bullet"/>
      <w:lvlText w:val="o"/>
      <w:lvlJc w:val="left"/>
      <w:pPr>
        <w:ind w:left="5760" w:hanging="363"/>
      </w:pPr>
      <w:rPr>
        <w:rFonts w:ascii="Courier New" w:hAnsi="Courier New" w:cs="Courier New" w:hint="default"/>
      </w:rPr>
    </w:lvl>
    <w:lvl w:ilvl="8">
      <w:start w:val="1"/>
      <w:numFmt w:val="bullet"/>
      <w:lvlText w:val=""/>
      <w:lvlJc w:val="left"/>
      <w:pPr>
        <w:ind w:left="6480" w:hanging="363"/>
      </w:pPr>
      <w:rPr>
        <w:rFonts w:ascii="Wingdings" w:hAnsi="Wingdings" w:hint="default"/>
      </w:rPr>
    </w:lvl>
  </w:abstractNum>
  <w:abstractNum w:abstractNumId="2" w15:restartNumberingAfterBreak="0">
    <w:nsid w:val="11424E5C"/>
    <w:multiLevelType w:val="hybridMultilevel"/>
    <w:tmpl w:val="408C9206"/>
    <w:lvl w:ilvl="0" w:tplc="90462EFA">
      <w:start w:val="1"/>
      <w:numFmt w:val="bullet"/>
      <w:pStyle w:val="Bullet2"/>
      <w:lvlText w:val=""/>
      <w:lvlJc w:val="left"/>
      <w:pPr>
        <w:ind w:left="2520" w:hanging="360"/>
      </w:pPr>
      <w:rPr>
        <w:rFonts w:ascii="Symbol" w:hAnsi="Symbol" w:hint="default"/>
        <w:color w:val="FF4D00"/>
        <w:sz w:val="24"/>
      </w:rPr>
    </w:lvl>
    <w:lvl w:ilvl="1" w:tplc="08090003" w:tentative="1">
      <w:start w:val="1"/>
      <w:numFmt w:val="bullet"/>
      <w:lvlText w:val="o"/>
      <w:lvlJc w:val="left"/>
      <w:pPr>
        <w:ind w:left="3240" w:hanging="360"/>
      </w:pPr>
      <w:rPr>
        <w:rFonts w:ascii="Courier New" w:hAnsi="Courier New" w:cs="Courier New" w:hint="default"/>
      </w:rPr>
    </w:lvl>
    <w:lvl w:ilvl="2" w:tplc="08090005" w:tentative="1">
      <w:start w:val="1"/>
      <w:numFmt w:val="bullet"/>
      <w:lvlText w:val=""/>
      <w:lvlJc w:val="left"/>
      <w:pPr>
        <w:ind w:left="3960" w:hanging="360"/>
      </w:pPr>
      <w:rPr>
        <w:rFonts w:ascii="Wingdings" w:hAnsi="Wingdings" w:hint="default"/>
      </w:rPr>
    </w:lvl>
    <w:lvl w:ilvl="3" w:tplc="08090001" w:tentative="1">
      <w:start w:val="1"/>
      <w:numFmt w:val="bullet"/>
      <w:lvlText w:val=""/>
      <w:lvlJc w:val="left"/>
      <w:pPr>
        <w:ind w:left="4680" w:hanging="360"/>
      </w:pPr>
      <w:rPr>
        <w:rFonts w:ascii="Symbol" w:hAnsi="Symbol" w:hint="default"/>
      </w:rPr>
    </w:lvl>
    <w:lvl w:ilvl="4" w:tplc="08090003" w:tentative="1">
      <w:start w:val="1"/>
      <w:numFmt w:val="bullet"/>
      <w:lvlText w:val="o"/>
      <w:lvlJc w:val="left"/>
      <w:pPr>
        <w:ind w:left="5400" w:hanging="360"/>
      </w:pPr>
      <w:rPr>
        <w:rFonts w:ascii="Courier New" w:hAnsi="Courier New" w:cs="Courier New" w:hint="default"/>
      </w:rPr>
    </w:lvl>
    <w:lvl w:ilvl="5" w:tplc="08090005" w:tentative="1">
      <w:start w:val="1"/>
      <w:numFmt w:val="bullet"/>
      <w:lvlText w:val=""/>
      <w:lvlJc w:val="left"/>
      <w:pPr>
        <w:ind w:left="6120" w:hanging="360"/>
      </w:pPr>
      <w:rPr>
        <w:rFonts w:ascii="Wingdings" w:hAnsi="Wingdings" w:hint="default"/>
      </w:rPr>
    </w:lvl>
    <w:lvl w:ilvl="6" w:tplc="08090001" w:tentative="1">
      <w:start w:val="1"/>
      <w:numFmt w:val="bullet"/>
      <w:lvlText w:val=""/>
      <w:lvlJc w:val="left"/>
      <w:pPr>
        <w:ind w:left="6840" w:hanging="360"/>
      </w:pPr>
      <w:rPr>
        <w:rFonts w:ascii="Symbol" w:hAnsi="Symbol" w:hint="default"/>
      </w:rPr>
    </w:lvl>
    <w:lvl w:ilvl="7" w:tplc="08090003" w:tentative="1">
      <w:start w:val="1"/>
      <w:numFmt w:val="bullet"/>
      <w:lvlText w:val="o"/>
      <w:lvlJc w:val="left"/>
      <w:pPr>
        <w:ind w:left="7560" w:hanging="360"/>
      </w:pPr>
      <w:rPr>
        <w:rFonts w:ascii="Courier New" w:hAnsi="Courier New" w:cs="Courier New" w:hint="default"/>
      </w:rPr>
    </w:lvl>
    <w:lvl w:ilvl="8" w:tplc="08090005" w:tentative="1">
      <w:start w:val="1"/>
      <w:numFmt w:val="bullet"/>
      <w:lvlText w:val=""/>
      <w:lvlJc w:val="left"/>
      <w:pPr>
        <w:ind w:left="8280" w:hanging="360"/>
      </w:pPr>
      <w:rPr>
        <w:rFonts w:ascii="Wingdings" w:hAnsi="Wingdings" w:hint="default"/>
      </w:rPr>
    </w:lvl>
  </w:abstractNum>
  <w:abstractNum w:abstractNumId="3" w15:restartNumberingAfterBreak="0">
    <w:nsid w:val="11AD55EA"/>
    <w:multiLevelType w:val="multilevel"/>
    <w:tmpl w:val="8626099C"/>
    <w:lvl w:ilvl="0">
      <w:start w:val="1"/>
      <w:numFmt w:val="decimal"/>
      <w:lvlText w:val="%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pStyle w:val="Heading3"/>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4" w15:restartNumberingAfterBreak="0">
    <w:nsid w:val="11B32A9D"/>
    <w:multiLevelType w:val="multilevel"/>
    <w:tmpl w:val="5BEABA9A"/>
    <w:lvl w:ilvl="0">
      <w:start w:val="1"/>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11"/>
      <w:numFmt w:val="decimal"/>
      <w:lvlText w:val="Figure %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13B652D0"/>
    <w:multiLevelType w:val="hybridMultilevel"/>
    <w:tmpl w:val="0BF4DFD2"/>
    <w:lvl w:ilvl="0" w:tplc="7F6A92C4">
      <w:start w:val="1"/>
      <w:numFmt w:val="bullet"/>
      <w:pStyle w:val="BestPracticeBullet"/>
      <w:lvlText w:val=""/>
      <w:lvlJc w:val="left"/>
      <w:pPr>
        <w:ind w:left="1636" w:hanging="360"/>
      </w:pPr>
      <w:rPr>
        <w:rFonts w:ascii="Symbol" w:hAnsi="Symbol" w:hint="default"/>
        <w:b/>
        <w:i w:val="0"/>
        <w:color w:val="F26624"/>
        <w:sz w:val="20"/>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6" w15:restartNumberingAfterBreak="0">
    <w:nsid w:val="14E84C65"/>
    <w:multiLevelType w:val="multilevel"/>
    <w:tmpl w:val="AFA2501C"/>
    <w:lvl w:ilvl="0">
      <w:start w:val="1"/>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4"/>
      <w:numFmt w:val="decimal"/>
      <w:lvlText w:val="Figure %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159D62B5"/>
    <w:multiLevelType w:val="multilevel"/>
    <w:tmpl w:val="656AFC10"/>
    <w:lvl w:ilvl="0">
      <w:start w:val="1"/>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1701"/>
        </w:tabs>
        <w:ind w:left="1701" w:hanging="1701"/>
      </w:pPr>
      <w:rPr>
        <w:rFonts w:hint="default"/>
      </w:rPr>
    </w:lvl>
    <w:lvl w:ilvl="3">
      <w:start w:val="1"/>
      <w:numFmt w:val="lowerLetter"/>
      <w:lvlRestart w:val="2"/>
      <w:lvlText w:val="Figure %1.%2%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203008D1"/>
    <w:multiLevelType w:val="hybridMultilevel"/>
    <w:tmpl w:val="34C86CAA"/>
    <w:lvl w:ilvl="0" w:tplc="DD582A04">
      <w:start w:val="1"/>
      <w:numFmt w:val="decimal"/>
      <w:pStyle w:val="NumberedListBP"/>
      <w:lvlText w:val="%1."/>
      <w:lvlJc w:val="left"/>
      <w:pPr>
        <w:ind w:left="720" w:hanging="360"/>
      </w:pPr>
      <w:rPr>
        <w:rFonts w:hint="default"/>
        <w:color w:val="F26624"/>
      </w:r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0994C3D"/>
    <w:multiLevelType w:val="hybridMultilevel"/>
    <w:tmpl w:val="60447F86"/>
    <w:lvl w:ilvl="0" w:tplc="65D8ADA6">
      <w:start w:val="1"/>
      <w:numFmt w:val="bullet"/>
      <w:pStyle w:val="ExerciseTip"/>
      <w:lvlText w:val=""/>
      <w:lvlJc w:val="left"/>
      <w:pPr>
        <w:ind w:left="2157" w:hanging="360"/>
      </w:pPr>
      <w:rPr>
        <w:rFonts w:ascii="Wingdings 2" w:hAnsi="Wingdings 2" w:hint="default"/>
        <w:b/>
        <w:i w:val="0"/>
        <w:color w:val="F26624"/>
        <w:sz w:val="20"/>
      </w:rPr>
    </w:lvl>
    <w:lvl w:ilvl="1" w:tplc="08090003" w:tentative="1">
      <w:start w:val="1"/>
      <w:numFmt w:val="bullet"/>
      <w:lvlText w:val="o"/>
      <w:lvlJc w:val="left"/>
      <w:pPr>
        <w:ind w:left="2007" w:hanging="360"/>
      </w:pPr>
      <w:rPr>
        <w:rFonts w:ascii="Courier New" w:hAnsi="Courier New" w:cs="Courier New" w:hint="default"/>
      </w:rPr>
    </w:lvl>
    <w:lvl w:ilvl="2" w:tplc="08090005">
      <w:start w:val="1"/>
      <w:numFmt w:val="bullet"/>
      <w:lvlText w:val=""/>
      <w:lvlJc w:val="left"/>
      <w:pPr>
        <w:ind w:left="2727" w:hanging="360"/>
      </w:pPr>
      <w:rPr>
        <w:rFonts w:ascii="Wingdings" w:hAnsi="Wingdings" w:hint="default"/>
      </w:rPr>
    </w:lvl>
    <w:lvl w:ilvl="3" w:tplc="08090001">
      <w:start w:val="1"/>
      <w:numFmt w:val="bullet"/>
      <w:lvlText w:val=""/>
      <w:lvlJc w:val="left"/>
      <w:pPr>
        <w:ind w:left="3447" w:hanging="360"/>
      </w:pPr>
      <w:rPr>
        <w:rFonts w:ascii="Symbol" w:hAnsi="Symbol" w:hint="default"/>
      </w:rPr>
    </w:lvl>
    <w:lvl w:ilvl="4" w:tplc="08090003" w:tentative="1">
      <w:start w:val="1"/>
      <w:numFmt w:val="bullet"/>
      <w:lvlText w:val="o"/>
      <w:lvlJc w:val="left"/>
      <w:pPr>
        <w:ind w:left="4167" w:hanging="360"/>
      </w:pPr>
      <w:rPr>
        <w:rFonts w:ascii="Courier New" w:hAnsi="Courier New" w:cs="Courier New" w:hint="default"/>
      </w:rPr>
    </w:lvl>
    <w:lvl w:ilvl="5" w:tplc="08090005" w:tentative="1">
      <w:start w:val="1"/>
      <w:numFmt w:val="bullet"/>
      <w:lvlText w:val=""/>
      <w:lvlJc w:val="left"/>
      <w:pPr>
        <w:ind w:left="4887" w:hanging="360"/>
      </w:pPr>
      <w:rPr>
        <w:rFonts w:ascii="Wingdings" w:hAnsi="Wingdings" w:hint="default"/>
      </w:rPr>
    </w:lvl>
    <w:lvl w:ilvl="6" w:tplc="08090001" w:tentative="1">
      <w:start w:val="1"/>
      <w:numFmt w:val="bullet"/>
      <w:lvlText w:val=""/>
      <w:lvlJc w:val="left"/>
      <w:pPr>
        <w:ind w:left="5607" w:hanging="360"/>
      </w:pPr>
      <w:rPr>
        <w:rFonts w:ascii="Symbol" w:hAnsi="Symbol" w:hint="default"/>
      </w:rPr>
    </w:lvl>
    <w:lvl w:ilvl="7" w:tplc="08090003" w:tentative="1">
      <w:start w:val="1"/>
      <w:numFmt w:val="bullet"/>
      <w:lvlText w:val="o"/>
      <w:lvlJc w:val="left"/>
      <w:pPr>
        <w:ind w:left="6327" w:hanging="360"/>
      </w:pPr>
      <w:rPr>
        <w:rFonts w:ascii="Courier New" w:hAnsi="Courier New" w:cs="Courier New" w:hint="default"/>
      </w:rPr>
    </w:lvl>
    <w:lvl w:ilvl="8" w:tplc="08090005" w:tentative="1">
      <w:start w:val="1"/>
      <w:numFmt w:val="bullet"/>
      <w:lvlText w:val=""/>
      <w:lvlJc w:val="left"/>
      <w:pPr>
        <w:ind w:left="7047" w:hanging="360"/>
      </w:pPr>
      <w:rPr>
        <w:rFonts w:ascii="Wingdings" w:hAnsi="Wingdings" w:hint="default"/>
      </w:rPr>
    </w:lvl>
  </w:abstractNum>
  <w:abstractNum w:abstractNumId="10" w15:restartNumberingAfterBreak="0">
    <w:nsid w:val="21155555"/>
    <w:multiLevelType w:val="multilevel"/>
    <w:tmpl w:val="A04C1912"/>
    <w:lvl w:ilvl="0">
      <w:start w:val="1"/>
      <w:numFmt w:val="decimal"/>
      <w:lvlText w:val="Exercise %1.2.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13"/>
      <w:numFmt w:val="decimal"/>
      <w:lvlText w:val="Figure %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24131DDF"/>
    <w:multiLevelType w:val="hybridMultilevel"/>
    <w:tmpl w:val="5142DAA8"/>
    <w:lvl w:ilvl="0" w:tplc="1F44CAFC">
      <w:start w:val="1"/>
      <w:numFmt w:val="bullet"/>
      <w:pStyle w:val="Bullet1"/>
      <w:lvlText w:val=""/>
      <w:lvlJc w:val="left"/>
      <w:pPr>
        <w:ind w:left="2160" w:hanging="360"/>
      </w:pPr>
      <w:rPr>
        <w:rFonts w:ascii="Symbol" w:hAnsi="Symbol" w:hint="default"/>
        <w:color w:val="FF4D00"/>
        <w:sz w:val="24"/>
      </w:rPr>
    </w:lvl>
    <w:lvl w:ilvl="1" w:tplc="08090003">
      <w:start w:val="1"/>
      <w:numFmt w:val="bullet"/>
      <w:lvlText w:val="o"/>
      <w:lvlJc w:val="left"/>
      <w:pPr>
        <w:ind w:left="2880" w:hanging="360"/>
      </w:pPr>
      <w:rPr>
        <w:rFonts w:ascii="Courier New" w:hAnsi="Courier New" w:cs="Courier New" w:hint="default"/>
      </w:rPr>
    </w:lvl>
    <w:lvl w:ilvl="2" w:tplc="08090005">
      <w:start w:val="1"/>
      <w:numFmt w:val="bullet"/>
      <w:lvlText w:val=""/>
      <w:lvlJc w:val="left"/>
      <w:pPr>
        <w:ind w:left="3600" w:hanging="360"/>
      </w:pPr>
      <w:rPr>
        <w:rFonts w:ascii="Wingdings" w:hAnsi="Wingdings" w:hint="default"/>
      </w:rPr>
    </w:lvl>
    <w:lvl w:ilvl="3" w:tplc="08090001">
      <w:start w:val="1"/>
      <w:numFmt w:val="bullet"/>
      <w:lvlText w:val=""/>
      <w:lvlJc w:val="left"/>
      <w:pPr>
        <w:ind w:left="4320" w:hanging="360"/>
      </w:pPr>
      <w:rPr>
        <w:rFonts w:ascii="Symbol" w:hAnsi="Symbol" w:hint="default"/>
      </w:rPr>
    </w:lvl>
    <w:lvl w:ilvl="4" w:tplc="08090003" w:tentative="1">
      <w:start w:val="1"/>
      <w:numFmt w:val="bullet"/>
      <w:lvlText w:val="o"/>
      <w:lvlJc w:val="left"/>
      <w:pPr>
        <w:ind w:left="5040" w:hanging="360"/>
      </w:pPr>
      <w:rPr>
        <w:rFonts w:ascii="Courier New" w:hAnsi="Courier New" w:cs="Courier New" w:hint="default"/>
      </w:rPr>
    </w:lvl>
    <w:lvl w:ilvl="5" w:tplc="08090005" w:tentative="1">
      <w:start w:val="1"/>
      <w:numFmt w:val="bullet"/>
      <w:lvlText w:val=""/>
      <w:lvlJc w:val="left"/>
      <w:pPr>
        <w:ind w:left="5760" w:hanging="360"/>
      </w:pPr>
      <w:rPr>
        <w:rFonts w:ascii="Wingdings" w:hAnsi="Wingdings" w:hint="default"/>
      </w:rPr>
    </w:lvl>
    <w:lvl w:ilvl="6" w:tplc="08090001" w:tentative="1">
      <w:start w:val="1"/>
      <w:numFmt w:val="bullet"/>
      <w:lvlText w:val=""/>
      <w:lvlJc w:val="left"/>
      <w:pPr>
        <w:ind w:left="6480" w:hanging="360"/>
      </w:pPr>
      <w:rPr>
        <w:rFonts w:ascii="Symbol" w:hAnsi="Symbol" w:hint="default"/>
      </w:rPr>
    </w:lvl>
    <w:lvl w:ilvl="7" w:tplc="08090003" w:tentative="1">
      <w:start w:val="1"/>
      <w:numFmt w:val="bullet"/>
      <w:lvlText w:val="o"/>
      <w:lvlJc w:val="left"/>
      <w:pPr>
        <w:ind w:left="7200" w:hanging="360"/>
      </w:pPr>
      <w:rPr>
        <w:rFonts w:ascii="Courier New" w:hAnsi="Courier New" w:cs="Courier New" w:hint="default"/>
      </w:rPr>
    </w:lvl>
    <w:lvl w:ilvl="8" w:tplc="08090005" w:tentative="1">
      <w:start w:val="1"/>
      <w:numFmt w:val="bullet"/>
      <w:lvlText w:val=""/>
      <w:lvlJc w:val="left"/>
      <w:pPr>
        <w:ind w:left="7920" w:hanging="360"/>
      </w:pPr>
      <w:rPr>
        <w:rFonts w:ascii="Wingdings" w:hAnsi="Wingdings" w:hint="default"/>
      </w:rPr>
    </w:lvl>
  </w:abstractNum>
  <w:abstractNum w:abstractNumId="12" w15:restartNumberingAfterBreak="0">
    <w:nsid w:val="248A7DA6"/>
    <w:multiLevelType w:val="hybridMultilevel"/>
    <w:tmpl w:val="470E38C4"/>
    <w:lvl w:ilvl="0" w:tplc="1D8E5200">
      <w:start w:val="1"/>
      <w:numFmt w:val="bullet"/>
      <w:lvlText w:val=""/>
      <w:lvlPicBulletId w:val="1"/>
      <w:lvlJc w:val="left"/>
      <w:pPr>
        <w:tabs>
          <w:tab w:val="num" w:pos="720"/>
        </w:tabs>
        <w:ind w:left="720" w:hanging="360"/>
      </w:pPr>
      <w:rPr>
        <w:rFonts w:ascii="Symbol" w:hAnsi="Symbol" w:hint="default"/>
      </w:rPr>
    </w:lvl>
    <w:lvl w:ilvl="1" w:tplc="3D3694E2" w:tentative="1">
      <w:start w:val="1"/>
      <w:numFmt w:val="bullet"/>
      <w:lvlText w:val=""/>
      <w:lvlJc w:val="left"/>
      <w:pPr>
        <w:tabs>
          <w:tab w:val="num" w:pos="1440"/>
        </w:tabs>
        <w:ind w:left="1440" w:hanging="360"/>
      </w:pPr>
      <w:rPr>
        <w:rFonts w:ascii="Symbol" w:hAnsi="Symbol" w:hint="default"/>
      </w:rPr>
    </w:lvl>
    <w:lvl w:ilvl="2" w:tplc="50F2A33C" w:tentative="1">
      <w:start w:val="1"/>
      <w:numFmt w:val="bullet"/>
      <w:lvlText w:val=""/>
      <w:lvlJc w:val="left"/>
      <w:pPr>
        <w:tabs>
          <w:tab w:val="num" w:pos="2160"/>
        </w:tabs>
        <w:ind w:left="2160" w:hanging="360"/>
      </w:pPr>
      <w:rPr>
        <w:rFonts w:ascii="Symbol" w:hAnsi="Symbol" w:hint="default"/>
      </w:rPr>
    </w:lvl>
    <w:lvl w:ilvl="3" w:tplc="B0EE0BFC" w:tentative="1">
      <w:start w:val="1"/>
      <w:numFmt w:val="bullet"/>
      <w:lvlText w:val=""/>
      <w:lvlJc w:val="left"/>
      <w:pPr>
        <w:tabs>
          <w:tab w:val="num" w:pos="2880"/>
        </w:tabs>
        <w:ind w:left="2880" w:hanging="360"/>
      </w:pPr>
      <w:rPr>
        <w:rFonts w:ascii="Symbol" w:hAnsi="Symbol" w:hint="default"/>
      </w:rPr>
    </w:lvl>
    <w:lvl w:ilvl="4" w:tplc="11E6E432" w:tentative="1">
      <w:start w:val="1"/>
      <w:numFmt w:val="bullet"/>
      <w:lvlText w:val=""/>
      <w:lvlJc w:val="left"/>
      <w:pPr>
        <w:tabs>
          <w:tab w:val="num" w:pos="3600"/>
        </w:tabs>
        <w:ind w:left="3600" w:hanging="360"/>
      </w:pPr>
      <w:rPr>
        <w:rFonts w:ascii="Symbol" w:hAnsi="Symbol" w:hint="default"/>
      </w:rPr>
    </w:lvl>
    <w:lvl w:ilvl="5" w:tplc="03808722" w:tentative="1">
      <w:start w:val="1"/>
      <w:numFmt w:val="bullet"/>
      <w:lvlText w:val=""/>
      <w:lvlJc w:val="left"/>
      <w:pPr>
        <w:tabs>
          <w:tab w:val="num" w:pos="4320"/>
        </w:tabs>
        <w:ind w:left="4320" w:hanging="360"/>
      </w:pPr>
      <w:rPr>
        <w:rFonts w:ascii="Symbol" w:hAnsi="Symbol" w:hint="default"/>
      </w:rPr>
    </w:lvl>
    <w:lvl w:ilvl="6" w:tplc="9CD4F5FC" w:tentative="1">
      <w:start w:val="1"/>
      <w:numFmt w:val="bullet"/>
      <w:lvlText w:val=""/>
      <w:lvlJc w:val="left"/>
      <w:pPr>
        <w:tabs>
          <w:tab w:val="num" w:pos="5040"/>
        </w:tabs>
        <w:ind w:left="5040" w:hanging="360"/>
      </w:pPr>
      <w:rPr>
        <w:rFonts w:ascii="Symbol" w:hAnsi="Symbol" w:hint="default"/>
      </w:rPr>
    </w:lvl>
    <w:lvl w:ilvl="7" w:tplc="4CBAE8CE" w:tentative="1">
      <w:start w:val="1"/>
      <w:numFmt w:val="bullet"/>
      <w:lvlText w:val=""/>
      <w:lvlJc w:val="left"/>
      <w:pPr>
        <w:tabs>
          <w:tab w:val="num" w:pos="5760"/>
        </w:tabs>
        <w:ind w:left="5760" w:hanging="360"/>
      </w:pPr>
      <w:rPr>
        <w:rFonts w:ascii="Symbol" w:hAnsi="Symbol" w:hint="default"/>
      </w:rPr>
    </w:lvl>
    <w:lvl w:ilvl="8" w:tplc="AEB845D8" w:tentative="1">
      <w:start w:val="1"/>
      <w:numFmt w:val="bullet"/>
      <w:lvlText w:val=""/>
      <w:lvlJc w:val="left"/>
      <w:pPr>
        <w:tabs>
          <w:tab w:val="num" w:pos="6480"/>
        </w:tabs>
        <w:ind w:left="6480" w:hanging="360"/>
      </w:pPr>
      <w:rPr>
        <w:rFonts w:ascii="Symbol" w:hAnsi="Symbol" w:hint="default"/>
      </w:rPr>
    </w:lvl>
  </w:abstractNum>
  <w:abstractNum w:abstractNumId="13" w15:restartNumberingAfterBreak="0">
    <w:nsid w:val="27372AD4"/>
    <w:multiLevelType w:val="multilevel"/>
    <w:tmpl w:val="656AFC10"/>
    <w:lvl w:ilvl="0">
      <w:start w:val="1"/>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1"/>
      <w:numFmt w:val="lowerLetter"/>
      <w:lvlRestart w:val="2"/>
      <w:lvlText w:val="Figure %1.%2%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279F2CA7"/>
    <w:multiLevelType w:val="multilevel"/>
    <w:tmpl w:val="BFF496C0"/>
    <w:lvl w:ilvl="0">
      <w:start w:val="1"/>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15"/>
      <w:numFmt w:val="decimal"/>
      <w:lvlText w:val="Figure %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2A2761DC"/>
    <w:multiLevelType w:val="hybridMultilevel"/>
    <w:tmpl w:val="ACB2CC88"/>
    <w:lvl w:ilvl="0" w:tplc="08585EF6">
      <w:start w:val="1"/>
      <w:numFmt w:val="bullet"/>
      <w:pStyle w:val="BulletList"/>
      <w:lvlText w:val=""/>
      <w:lvlJc w:val="left"/>
      <w:pPr>
        <w:ind w:left="1080" w:hanging="360"/>
      </w:pPr>
      <w:rPr>
        <w:rFonts w:ascii="Symbol" w:hAnsi="Symbol" w:hint="default"/>
        <w:color w:val="FF6600"/>
      </w:rPr>
    </w:lvl>
    <w:lvl w:ilvl="1" w:tplc="08090003">
      <w:start w:val="1"/>
      <w:numFmt w:val="bullet"/>
      <w:lvlText w:val="o"/>
      <w:lvlJc w:val="left"/>
      <w:pPr>
        <w:ind w:left="1800" w:hanging="360"/>
      </w:pPr>
      <w:rPr>
        <w:rFonts w:ascii="Courier New" w:hAnsi="Courier New" w:cs="Courier New" w:hint="default"/>
      </w:rPr>
    </w:lvl>
    <w:lvl w:ilvl="2" w:tplc="08090005">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6" w15:restartNumberingAfterBreak="0">
    <w:nsid w:val="2A814B14"/>
    <w:multiLevelType w:val="hybridMultilevel"/>
    <w:tmpl w:val="3FBEF052"/>
    <w:lvl w:ilvl="0" w:tplc="64242C3C">
      <w:start w:val="1"/>
      <w:numFmt w:val="decimal"/>
      <w:pStyle w:val="EnclosedNumberedListegtextboxortable"/>
      <w:lvlText w:val="%1."/>
      <w:lvlJc w:val="left"/>
      <w:pPr>
        <w:ind w:left="428" w:hanging="360"/>
      </w:pPr>
      <w:rPr>
        <w:rFonts w:hint="default"/>
        <w:color w:val="F26624"/>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2BC72A59"/>
    <w:multiLevelType w:val="hybridMultilevel"/>
    <w:tmpl w:val="1D22FAE6"/>
    <w:lvl w:ilvl="0" w:tplc="CC661B52">
      <w:start w:val="1"/>
      <w:numFmt w:val="bullet"/>
      <w:pStyle w:val="Bullet"/>
      <w:lvlText w:val=""/>
      <w:lvlJc w:val="left"/>
      <w:pPr>
        <w:ind w:left="720" w:hanging="360"/>
      </w:pPr>
      <w:rPr>
        <w:rFonts w:ascii="Symbol" w:hAnsi="Symbol" w:hint="default"/>
        <w:color w:val="FF6600"/>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2CF97925"/>
    <w:multiLevelType w:val="multilevel"/>
    <w:tmpl w:val="C8DC3C6E"/>
    <w:lvl w:ilvl="0">
      <w:start w:val="1"/>
      <w:numFmt w:val="decimal"/>
      <w:pStyle w:val="Heading1"/>
      <w:lvlText w:val="%1."/>
      <w:lvlJc w:val="left"/>
      <w:pPr>
        <w:ind w:left="0" w:firstLine="0"/>
      </w:pPr>
      <w:rPr>
        <w:rFonts w:hint="default"/>
      </w:rPr>
    </w:lvl>
    <w:lvl w:ilvl="1">
      <w:start w:val="1"/>
      <w:numFmt w:val="decimal"/>
      <w:pStyle w:val="Heading2"/>
      <w:lvlText w:val="%1.%2."/>
      <w:lvlJc w:val="left"/>
      <w:pPr>
        <w:ind w:left="0" w:firstLine="0"/>
      </w:pPr>
      <w:rPr>
        <w:rFonts w:hint="default"/>
      </w:rPr>
    </w:lvl>
    <w:lvl w:ilvl="2">
      <w:start w:val="1"/>
      <w:numFmt w:val="decimal"/>
      <w:lvlText w:val="Exercise %3.2.1:"/>
      <w:lvlJc w:val="left"/>
      <w:pPr>
        <w:ind w:left="0" w:firstLine="0"/>
      </w:pPr>
      <w:rPr>
        <w:rFonts w:hint="default"/>
      </w:rPr>
    </w:lvl>
    <w:lvl w:ilvl="3">
      <w:start w:val="1"/>
      <w:numFmt w:val="decimal"/>
      <w:pStyle w:val="Heading4"/>
      <w:lvlText w:val="%1.%2.%3.%4."/>
      <w:lvlJc w:val="left"/>
      <w:pPr>
        <w:ind w:left="0" w:firstLine="0"/>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9" w15:restartNumberingAfterBreak="0">
    <w:nsid w:val="30086011"/>
    <w:multiLevelType w:val="hybridMultilevel"/>
    <w:tmpl w:val="88661F0C"/>
    <w:lvl w:ilvl="0" w:tplc="6310C622">
      <w:start w:val="1"/>
      <w:numFmt w:val="bullet"/>
      <w:pStyle w:val="BPBulletedList"/>
      <w:lvlText w:val=""/>
      <w:lvlJc w:val="left"/>
      <w:pPr>
        <w:ind w:left="720" w:hanging="360"/>
      </w:pPr>
      <w:rPr>
        <w:rFonts w:ascii="Symbol" w:hAnsi="Symbol" w:hint="default"/>
        <w:color w:val="FF4D00"/>
      </w:rPr>
    </w:lvl>
    <w:lvl w:ilvl="1" w:tplc="08090019">
      <w:start w:val="1"/>
      <w:numFmt w:val="bullet"/>
      <w:lvlText w:val="o"/>
      <w:lvlJc w:val="left"/>
      <w:pPr>
        <w:ind w:left="1440" w:hanging="360"/>
      </w:pPr>
      <w:rPr>
        <w:rFonts w:ascii="Courier New" w:hAnsi="Courier New" w:cs="Courier New" w:hint="default"/>
      </w:rPr>
    </w:lvl>
    <w:lvl w:ilvl="2" w:tplc="0809001B" w:tentative="1">
      <w:start w:val="1"/>
      <w:numFmt w:val="bullet"/>
      <w:lvlText w:val=""/>
      <w:lvlJc w:val="left"/>
      <w:pPr>
        <w:ind w:left="2160" w:hanging="360"/>
      </w:pPr>
      <w:rPr>
        <w:rFonts w:ascii="Wingdings" w:hAnsi="Wingdings" w:hint="default"/>
      </w:rPr>
    </w:lvl>
    <w:lvl w:ilvl="3" w:tplc="0809000F" w:tentative="1">
      <w:start w:val="1"/>
      <w:numFmt w:val="bullet"/>
      <w:lvlText w:val=""/>
      <w:lvlJc w:val="left"/>
      <w:pPr>
        <w:ind w:left="2880" w:hanging="360"/>
      </w:pPr>
      <w:rPr>
        <w:rFonts w:ascii="Symbol" w:hAnsi="Symbol" w:hint="default"/>
      </w:rPr>
    </w:lvl>
    <w:lvl w:ilvl="4" w:tplc="08090019" w:tentative="1">
      <w:start w:val="1"/>
      <w:numFmt w:val="bullet"/>
      <w:lvlText w:val="o"/>
      <w:lvlJc w:val="left"/>
      <w:pPr>
        <w:ind w:left="3600" w:hanging="360"/>
      </w:pPr>
      <w:rPr>
        <w:rFonts w:ascii="Courier New" w:hAnsi="Courier New" w:cs="Courier New" w:hint="default"/>
      </w:rPr>
    </w:lvl>
    <w:lvl w:ilvl="5" w:tplc="0809001B" w:tentative="1">
      <w:start w:val="1"/>
      <w:numFmt w:val="bullet"/>
      <w:lvlText w:val=""/>
      <w:lvlJc w:val="left"/>
      <w:pPr>
        <w:ind w:left="4320" w:hanging="360"/>
      </w:pPr>
      <w:rPr>
        <w:rFonts w:ascii="Wingdings" w:hAnsi="Wingdings" w:hint="default"/>
      </w:rPr>
    </w:lvl>
    <w:lvl w:ilvl="6" w:tplc="0809000F" w:tentative="1">
      <w:start w:val="1"/>
      <w:numFmt w:val="bullet"/>
      <w:lvlText w:val=""/>
      <w:lvlJc w:val="left"/>
      <w:pPr>
        <w:ind w:left="5040" w:hanging="360"/>
      </w:pPr>
      <w:rPr>
        <w:rFonts w:ascii="Symbol" w:hAnsi="Symbol" w:hint="default"/>
      </w:rPr>
    </w:lvl>
    <w:lvl w:ilvl="7" w:tplc="08090019" w:tentative="1">
      <w:start w:val="1"/>
      <w:numFmt w:val="bullet"/>
      <w:lvlText w:val="o"/>
      <w:lvlJc w:val="left"/>
      <w:pPr>
        <w:ind w:left="5760" w:hanging="360"/>
      </w:pPr>
      <w:rPr>
        <w:rFonts w:ascii="Courier New" w:hAnsi="Courier New" w:cs="Courier New" w:hint="default"/>
      </w:rPr>
    </w:lvl>
    <w:lvl w:ilvl="8" w:tplc="0809001B" w:tentative="1">
      <w:start w:val="1"/>
      <w:numFmt w:val="bullet"/>
      <w:lvlText w:val=""/>
      <w:lvlJc w:val="left"/>
      <w:pPr>
        <w:ind w:left="6480" w:hanging="360"/>
      </w:pPr>
      <w:rPr>
        <w:rFonts w:ascii="Wingdings" w:hAnsi="Wingdings" w:hint="default"/>
      </w:rPr>
    </w:lvl>
  </w:abstractNum>
  <w:abstractNum w:abstractNumId="20" w15:restartNumberingAfterBreak="0">
    <w:nsid w:val="4F163708"/>
    <w:multiLevelType w:val="multilevel"/>
    <w:tmpl w:val="6462A2F2"/>
    <w:lvl w:ilvl="0">
      <w:start w:val="1"/>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1"/>
      <w:numFmt w:val="decimal"/>
      <w:lvlText w:val="Figure %4:"/>
      <w:lvlJc w:val="left"/>
      <w:pPr>
        <w:ind w:left="6598"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501571DE"/>
    <w:multiLevelType w:val="hybridMultilevel"/>
    <w:tmpl w:val="3B44F10A"/>
    <w:lvl w:ilvl="0" w:tplc="6310C622">
      <w:start w:val="1"/>
      <w:numFmt w:val="bullet"/>
      <w:lvlText w:val=""/>
      <w:lvlPicBulletId w:val="0"/>
      <w:lvlJc w:val="left"/>
      <w:pPr>
        <w:tabs>
          <w:tab w:val="num" w:pos="720"/>
        </w:tabs>
        <w:ind w:left="720" w:hanging="360"/>
      </w:pPr>
      <w:rPr>
        <w:rFonts w:ascii="Symbol" w:hAnsi="Symbol" w:hint="default"/>
      </w:rPr>
    </w:lvl>
    <w:lvl w:ilvl="1" w:tplc="08090019" w:tentative="1">
      <w:start w:val="1"/>
      <w:numFmt w:val="bullet"/>
      <w:lvlText w:val=""/>
      <w:lvlJc w:val="left"/>
      <w:pPr>
        <w:tabs>
          <w:tab w:val="num" w:pos="1440"/>
        </w:tabs>
        <w:ind w:left="1440" w:hanging="360"/>
      </w:pPr>
      <w:rPr>
        <w:rFonts w:ascii="Symbol" w:hAnsi="Symbol" w:hint="default"/>
      </w:rPr>
    </w:lvl>
    <w:lvl w:ilvl="2" w:tplc="0809001B" w:tentative="1">
      <w:start w:val="1"/>
      <w:numFmt w:val="bullet"/>
      <w:lvlText w:val=""/>
      <w:lvlJc w:val="left"/>
      <w:pPr>
        <w:tabs>
          <w:tab w:val="num" w:pos="2160"/>
        </w:tabs>
        <w:ind w:left="2160" w:hanging="360"/>
      </w:pPr>
      <w:rPr>
        <w:rFonts w:ascii="Symbol" w:hAnsi="Symbol" w:hint="default"/>
      </w:rPr>
    </w:lvl>
    <w:lvl w:ilvl="3" w:tplc="0809000F" w:tentative="1">
      <w:start w:val="1"/>
      <w:numFmt w:val="bullet"/>
      <w:lvlText w:val=""/>
      <w:lvlJc w:val="left"/>
      <w:pPr>
        <w:tabs>
          <w:tab w:val="num" w:pos="2880"/>
        </w:tabs>
        <w:ind w:left="2880" w:hanging="360"/>
      </w:pPr>
      <w:rPr>
        <w:rFonts w:ascii="Symbol" w:hAnsi="Symbol" w:hint="default"/>
      </w:rPr>
    </w:lvl>
    <w:lvl w:ilvl="4" w:tplc="08090019" w:tentative="1">
      <w:start w:val="1"/>
      <w:numFmt w:val="bullet"/>
      <w:lvlText w:val=""/>
      <w:lvlJc w:val="left"/>
      <w:pPr>
        <w:tabs>
          <w:tab w:val="num" w:pos="3600"/>
        </w:tabs>
        <w:ind w:left="3600" w:hanging="360"/>
      </w:pPr>
      <w:rPr>
        <w:rFonts w:ascii="Symbol" w:hAnsi="Symbol" w:hint="default"/>
      </w:rPr>
    </w:lvl>
    <w:lvl w:ilvl="5" w:tplc="0809001B" w:tentative="1">
      <w:start w:val="1"/>
      <w:numFmt w:val="bullet"/>
      <w:lvlText w:val=""/>
      <w:lvlJc w:val="left"/>
      <w:pPr>
        <w:tabs>
          <w:tab w:val="num" w:pos="4320"/>
        </w:tabs>
        <w:ind w:left="4320" w:hanging="360"/>
      </w:pPr>
      <w:rPr>
        <w:rFonts w:ascii="Symbol" w:hAnsi="Symbol" w:hint="default"/>
      </w:rPr>
    </w:lvl>
    <w:lvl w:ilvl="6" w:tplc="0809000F" w:tentative="1">
      <w:start w:val="1"/>
      <w:numFmt w:val="bullet"/>
      <w:lvlText w:val=""/>
      <w:lvlJc w:val="left"/>
      <w:pPr>
        <w:tabs>
          <w:tab w:val="num" w:pos="5040"/>
        </w:tabs>
        <w:ind w:left="5040" w:hanging="360"/>
      </w:pPr>
      <w:rPr>
        <w:rFonts w:ascii="Symbol" w:hAnsi="Symbol" w:hint="default"/>
      </w:rPr>
    </w:lvl>
    <w:lvl w:ilvl="7" w:tplc="08090019" w:tentative="1">
      <w:start w:val="1"/>
      <w:numFmt w:val="bullet"/>
      <w:lvlText w:val=""/>
      <w:lvlJc w:val="left"/>
      <w:pPr>
        <w:tabs>
          <w:tab w:val="num" w:pos="5760"/>
        </w:tabs>
        <w:ind w:left="5760" w:hanging="360"/>
      </w:pPr>
      <w:rPr>
        <w:rFonts w:ascii="Symbol" w:hAnsi="Symbol" w:hint="default"/>
      </w:rPr>
    </w:lvl>
    <w:lvl w:ilvl="8" w:tplc="0809001B" w:tentative="1">
      <w:start w:val="1"/>
      <w:numFmt w:val="bullet"/>
      <w:lvlText w:val=""/>
      <w:lvlJc w:val="left"/>
      <w:pPr>
        <w:tabs>
          <w:tab w:val="num" w:pos="6480"/>
        </w:tabs>
        <w:ind w:left="6480" w:hanging="360"/>
      </w:pPr>
      <w:rPr>
        <w:rFonts w:ascii="Symbol" w:hAnsi="Symbol" w:hint="default"/>
      </w:rPr>
    </w:lvl>
  </w:abstractNum>
  <w:abstractNum w:abstractNumId="22" w15:restartNumberingAfterBreak="0">
    <w:nsid w:val="5C416E23"/>
    <w:multiLevelType w:val="multilevel"/>
    <w:tmpl w:val="593A6B5A"/>
    <w:lvl w:ilvl="0">
      <w:start w:val="2"/>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3"/>
      <w:numFmt w:val="decimal"/>
      <w:lvlText w:val="Figure %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69EC4469"/>
    <w:multiLevelType w:val="multilevel"/>
    <w:tmpl w:val="BFF496C0"/>
    <w:lvl w:ilvl="0">
      <w:start w:val="1"/>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15"/>
      <w:numFmt w:val="decimal"/>
      <w:lvlText w:val="Figure %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15:restartNumberingAfterBreak="0">
    <w:nsid w:val="6ABD1F5A"/>
    <w:multiLevelType w:val="multilevel"/>
    <w:tmpl w:val="13B8E974"/>
    <w:lvl w:ilvl="0">
      <w:start w:val="1"/>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10"/>
      <w:numFmt w:val="decimal"/>
      <w:lvlText w:val="Figure %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6F7C2C32"/>
    <w:multiLevelType w:val="hybridMultilevel"/>
    <w:tmpl w:val="1584C9B6"/>
    <w:lvl w:ilvl="0" w:tplc="9138982A">
      <w:start w:val="16"/>
      <w:numFmt w:val="decimal"/>
      <w:lvlText w:val="Figure %1:"/>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6F8F1917"/>
    <w:multiLevelType w:val="multilevel"/>
    <w:tmpl w:val="FBA44D0A"/>
    <w:lvl w:ilvl="0">
      <w:start w:val="1"/>
      <w:numFmt w:val="bullet"/>
      <w:pStyle w:val="EnclosedBulletListegtextboxortable"/>
      <w:lvlText w:val=""/>
      <w:lvlJc w:val="left"/>
      <w:pPr>
        <w:ind w:left="417" w:hanging="360"/>
      </w:pPr>
      <w:rPr>
        <w:rFonts w:ascii="Symbol" w:hAnsi="Symbol" w:hint="default"/>
        <w:color w:val="F26624"/>
      </w:rPr>
    </w:lvl>
    <w:lvl w:ilvl="1">
      <w:start w:val="1"/>
      <w:numFmt w:val="bullet"/>
      <w:lvlText w:val="o"/>
      <w:lvlJc w:val="left"/>
      <w:pPr>
        <w:ind w:left="738" w:hanging="312"/>
      </w:pPr>
      <w:rPr>
        <w:rFonts w:ascii="Courier New" w:hAnsi="Courier New" w:hint="default"/>
        <w:color w:val="000000" w:themeColor="text1"/>
      </w:rPr>
    </w:lvl>
    <w:lvl w:ilvl="2">
      <w:start w:val="1"/>
      <w:numFmt w:val="bullet"/>
      <w:lvlText w:val=""/>
      <w:lvlJc w:val="left"/>
      <w:pPr>
        <w:ind w:left="1107" w:hanging="312"/>
      </w:pPr>
      <w:rPr>
        <w:rFonts w:ascii="Wingdings" w:hAnsi="Wingdings" w:hint="default"/>
      </w:rPr>
    </w:lvl>
    <w:lvl w:ilvl="3">
      <w:start w:val="1"/>
      <w:numFmt w:val="decimal"/>
      <w:lvlText w:val="%4."/>
      <w:lvlJc w:val="left"/>
      <w:pPr>
        <w:ind w:left="1476" w:hanging="312"/>
      </w:pPr>
      <w:rPr>
        <w:rFonts w:hint="default"/>
      </w:rPr>
    </w:lvl>
    <w:lvl w:ilvl="4">
      <w:start w:val="1"/>
      <w:numFmt w:val="lowerLetter"/>
      <w:lvlText w:val="%5."/>
      <w:lvlJc w:val="left"/>
      <w:pPr>
        <w:ind w:left="1845" w:hanging="312"/>
      </w:pPr>
      <w:rPr>
        <w:rFonts w:hint="default"/>
      </w:rPr>
    </w:lvl>
    <w:lvl w:ilvl="5">
      <w:start w:val="1"/>
      <w:numFmt w:val="lowerRoman"/>
      <w:lvlText w:val="%6."/>
      <w:lvlJc w:val="right"/>
      <w:pPr>
        <w:ind w:left="2214" w:hanging="312"/>
      </w:pPr>
      <w:rPr>
        <w:rFonts w:hint="default"/>
      </w:rPr>
    </w:lvl>
    <w:lvl w:ilvl="6">
      <w:start w:val="1"/>
      <w:numFmt w:val="decimal"/>
      <w:lvlText w:val="%7."/>
      <w:lvlJc w:val="left"/>
      <w:pPr>
        <w:ind w:left="2583" w:hanging="312"/>
      </w:pPr>
      <w:rPr>
        <w:rFonts w:hint="default"/>
      </w:rPr>
    </w:lvl>
    <w:lvl w:ilvl="7">
      <w:start w:val="1"/>
      <w:numFmt w:val="lowerLetter"/>
      <w:lvlText w:val="%8."/>
      <w:lvlJc w:val="left"/>
      <w:pPr>
        <w:ind w:left="2952" w:hanging="312"/>
      </w:pPr>
      <w:rPr>
        <w:rFonts w:hint="default"/>
      </w:rPr>
    </w:lvl>
    <w:lvl w:ilvl="8">
      <w:start w:val="1"/>
      <w:numFmt w:val="lowerRoman"/>
      <w:lvlText w:val="%9."/>
      <w:lvlJc w:val="right"/>
      <w:pPr>
        <w:ind w:left="3321" w:hanging="312"/>
      </w:pPr>
      <w:rPr>
        <w:rFonts w:hint="default"/>
      </w:rPr>
    </w:lvl>
  </w:abstractNum>
  <w:abstractNum w:abstractNumId="27" w15:restartNumberingAfterBreak="0">
    <w:nsid w:val="71CC62AE"/>
    <w:multiLevelType w:val="multilevel"/>
    <w:tmpl w:val="5BD0CB84"/>
    <w:lvl w:ilvl="0">
      <w:start w:val="1"/>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pStyle w:val="ExerciseHeading"/>
      <w:lvlText w:val="Exercise %1.%2.%3"/>
      <w:lvlJc w:val="left"/>
      <w:pPr>
        <w:tabs>
          <w:tab w:val="num" w:pos="2268"/>
        </w:tabs>
        <w:ind w:left="2268" w:hanging="1701"/>
      </w:pPr>
      <w:rPr>
        <w:b w:val="0"/>
        <w:bCs w:val="0"/>
        <w:i w:val="0"/>
        <w:iCs w:val="0"/>
        <w:caps w:val="0"/>
        <w:smallCaps w:val="0"/>
        <w:strike w:val="0"/>
        <w:dstrike w:val="0"/>
        <w:noProof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3">
      <w:start w:val="13"/>
      <w:numFmt w:val="decimal"/>
      <w:lvlText w:val="Figure %4:"/>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7A753261"/>
    <w:multiLevelType w:val="multilevel"/>
    <w:tmpl w:val="32322E34"/>
    <w:lvl w:ilvl="0">
      <w:start w:val="2"/>
      <w:numFmt w:val="decimal"/>
      <w:lvlText w:val="%1"/>
      <w:lvlJc w:val="left"/>
      <w:pPr>
        <w:ind w:left="1418" w:hanging="851"/>
      </w:pPr>
      <w:rPr>
        <w:rFonts w:hint="default"/>
      </w:rPr>
    </w:lvl>
    <w:lvl w:ilvl="1">
      <w:start w:val="1"/>
      <w:numFmt w:val="decimal"/>
      <w:lvlText w:val="%1.%2"/>
      <w:lvlJc w:val="left"/>
      <w:pPr>
        <w:ind w:left="1418" w:hanging="851"/>
      </w:pPr>
      <w:rPr>
        <w:rFonts w:hint="default"/>
      </w:rPr>
    </w:lvl>
    <w:lvl w:ilvl="2">
      <w:start w:val="1"/>
      <w:numFmt w:val="decimal"/>
      <w:lvlText w:val="Exercise %1.%2.%3"/>
      <w:lvlJc w:val="left"/>
      <w:pPr>
        <w:tabs>
          <w:tab w:val="num" w:pos="2268"/>
        </w:tabs>
        <w:ind w:left="2268" w:hanging="1701"/>
      </w:pPr>
      <w:rPr>
        <w:rFonts w:hint="default"/>
      </w:rPr>
    </w:lvl>
    <w:lvl w:ilvl="3">
      <w:start w:val="2"/>
      <w:numFmt w:val="decimal"/>
      <w:lvlText w:val="Figure %4:"/>
      <w:lvlJc w:val="left"/>
      <w:pPr>
        <w:ind w:left="4045" w:hanging="360"/>
      </w:pPr>
      <w:rPr>
        <w:rFonts w:hint="default"/>
      </w:rPr>
    </w:lvl>
    <w:lvl w:ilvl="4">
      <w:start w:val="1"/>
      <w:numFmt w:val="none"/>
      <w:lvlText w:val=""/>
      <w:lvlJc w:val="left"/>
      <w:pPr>
        <w:ind w:left="1800" w:hanging="360"/>
      </w:pPr>
      <w:rPr>
        <w:rFonts w:hint="default"/>
      </w:rPr>
    </w:lvl>
    <w:lvl w:ilvl="5">
      <w:start w:val="1"/>
      <w:numFmt w:val="none"/>
      <w:lvlRestart w:val="1"/>
      <w:lvlText w:val=""/>
      <w:lvlJc w:val="left"/>
      <w:pPr>
        <w:ind w:left="567" w:firstLine="1233"/>
      </w:pPr>
      <w:rPr>
        <w:rFonts w:hint="default"/>
      </w:rPr>
    </w:lvl>
    <w:lvl w:ilvl="6">
      <w:start w:val="1"/>
      <w:numFmt w:val="none"/>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6"/>
  </w:num>
  <w:num w:numId="2">
    <w:abstractNumId w:val="19"/>
  </w:num>
  <w:num w:numId="3">
    <w:abstractNumId w:val="8"/>
  </w:num>
  <w:num w:numId="4">
    <w:abstractNumId w:val="17"/>
  </w:num>
  <w:num w:numId="5">
    <w:abstractNumId w:val="15"/>
  </w:num>
  <w:num w:numId="6">
    <w:abstractNumId w:val="1"/>
  </w:num>
  <w:num w:numId="7">
    <w:abstractNumId w:val="26"/>
  </w:num>
  <w:num w:numId="8">
    <w:abstractNumId w:val="11"/>
  </w:num>
  <w:num w:numId="9">
    <w:abstractNumId w:val="9"/>
  </w:num>
  <w:num w:numId="10">
    <w:abstractNumId w:val="5"/>
  </w:num>
  <w:num w:numId="11">
    <w:abstractNumId w:val="21"/>
  </w:num>
  <w:num w:numId="12">
    <w:abstractNumId w:val="2"/>
  </w:num>
  <w:num w:numId="13">
    <w:abstractNumId w:val="10"/>
  </w:num>
  <w:num w:numId="14">
    <w:abstractNumId w:val="23"/>
  </w:num>
  <w:num w:numId="15">
    <w:abstractNumId w:val="0"/>
  </w:num>
  <w:num w:numId="16">
    <w:abstractNumId w:val="6"/>
  </w:num>
  <w:num w:numId="17">
    <w:abstractNumId w:val="25"/>
  </w:num>
  <w:num w:numId="18">
    <w:abstractNumId w:val="18"/>
  </w:num>
  <w:num w:numId="19">
    <w:abstractNumId w:val="27"/>
  </w:num>
  <w:num w:numId="20">
    <w:abstractNumId w:val="7"/>
  </w:num>
  <w:num w:numId="21">
    <w:abstractNumId w:val="13"/>
  </w:num>
  <w:num w:numId="22">
    <w:abstractNumId w:val="24"/>
  </w:num>
  <w:num w:numId="23">
    <w:abstractNumId w:val="20"/>
  </w:num>
  <w:num w:numId="24">
    <w:abstractNumId w:val="14"/>
  </w:num>
  <w:num w:numId="25">
    <w:abstractNumId w:val="28"/>
  </w:num>
  <w:num w:numId="26">
    <w:abstractNumId w:val="22"/>
  </w:num>
  <w:num w:numId="27">
    <w:abstractNumId w:val="4"/>
  </w:num>
  <w:num w:numId="28">
    <w:abstractNumId w:val="3"/>
  </w:num>
  <w:num w:numId="29">
    <w:abstractNumId w:val="12"/>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72B45"/>
    <w:rsid w:val="000000B2"/>
    <w:rsid w:val="000000C3"/>
    <w:rsid w:val="00000568"/>
    <w:rsid w:val="000008A0"/>
    <w:rsid w:val="0000125B"/>
    <w:rsid w:val="000067E4"/>
    <w:rsid w:val="000068F4"/>
    <w:rsid w:val="00006DBF"/>
    <w:rsid w:val="000212DD"/>
    <w:rsid w:val="00023678"/>
    <w:rsid w:val="000265C8"/>
    <w:rsid w:val="00032C70"/>
    <w:rsid w:val="000344A2"/>
    <w:rsid w:val="00036ED3"/>
    <w:rsid w:val="00037DE7"/>
    <w:rsid w:val="00052007"/>
    <w:rsid w:val="0005497F"/>
    <w:rsid w:val="000563C0"/>
    <w:rsid w:val="000624C7"/>
    <w:rsid w:val="0006318C"/>
    <w:rsid w:val="000635FB"/>
    <w:rsid w:val="00067FAF"/>
    <w:rsid w:val="00070BC2"/>
    <w:rsid w:val="00072FC7"/>
    <w:rsid w:val="00080A3E"/>
    <w:rsid w:val="00082D28"/>
    <w:rsid w:val="0008309F"/>
    <w:rsid w:val="0008407D"/>
    <w:rsid w:val="00084B38"/>
    <w:rsid w:val="000879EB"/>
    <w:rsid w:val="00090539"/>
    <w:rsid w:val="00090585"/>
    <w:rsid w:val="00094583"/>
    <w:rsid w:val="000A1028"/>
    <w:rsid w:val="000A2BE2"/>
    <w:rsid w:val="000A40B1"/>
    <w:rsid w:val="000A57E3"/>
    <w:rsid w:val="000A5980"/>
    <w:rsid w:val="000A6722"/>
    <w:rsid w:val="000A742C"/>
    <w:rsid w:val="000B01A9"/>
    <w:rsid w:val="000B77EA"/>
    <w:rsid w:val="000B7A98"/>
    <w:rsid w:val="000C047C"/>
    <w:rsid w:val="000C0CB2"/>
    <w:rsid w:val="000C2FD7"/>
    <w:rsid w:val="000C41CD"/>
    <w:rsid w:val="000C6C1A"/>
    <w:rsid w:val="000D2B60"/>
    <w:rsid w:val="000D45EC"/>
    <w:rsid w:val="000D728F"/>
    <w:rsid w:val="000D787F"/>
    <w:rsid w:val="000E26E2"/>
    <w:rsid w:val="000F435D"/>
    <w:rsid w:val="000F7350"/>
    <w:rsid w:val="001022CF"/>
    <w:rsid w:val="00104EE7"/>
    <w:rsid w:val="00104F3A"/>
    <w:rsid w:val="00106BF5"/>
    <w:rsid w:val="00107659"/>
    <w:rsid w:val="00115675"/>
    <w:rsid w:val="001169D2"/>
    <w:rsid w:val="00117349"/>
    <w:rsid w:val="00122393"/>
    <w:rsid w:val="00123FFA"/>
    <w:rsid w:val="001244E1"/>
    <w:rsid w:val="00127AB5"/>
    <w:rsid w:val="00127BE6"/>
    <w:rsid w:val="00130E6F"/>
    <w:rsid w:val="0013349F"/>
    <w:rsid w:val="001368E8"/>
    <w:rsid w:val="00137621"/>
    <w:rsid w:val="00140B97"/>
    <w:rsid w:val="001426E3"/>
    <w:rsid w:val="00142850"/>
    <w:rsid w:val="00143C2D"/>
    <w:rsid w:val="00146672"/>
    <w:rsid w:val="00150AF2"/>
    <w:rsid w:val="00152474"/>
    <w:rsid w:val="00157C5B"/>
    <w:rsid w:val="0016065E"/>
    <w:rsid w:val="001617D7"/>
    <w:rsid w:val="001644F1"/>
    <w:rsid w:val="00164E17"/>
    <w:rsid w:val="00181D43"/>
    <w:rsid w:val="00190B6F"/>
    <w:rsid w:val="00193E9C"/>
    <w:rsid w:val="0019573D"/>
    <w:rsid w:val="001A0707"/>
    <w:rsid w:val="001A2562"/>
    <w:rsid w:val="001A776C"/>
    <w:rsid w:val="001B007F"/>
    <w:rsid w:val="001B00BC"/>
    <w:rsid w:val="001B1F30"/>
    <w:rsid w:val="001B64FF"/>
    <w:rsid w:val="001B6544"/>
    <w:rsid w:val="001C4E06"/>
    <w:rsid w:val="001C5B64"/>
    <w:rsid w:val="001C6CC9"/>
    <w:rsid w:val="001D088C"/>
    <w:rsid w:val="001D3640"/>
    <w:rsid w:val="001D5813"/>
    <w:rsid w:val="001E0D2F"/>
    <w:rsid w:val="001E4F39"/>
    <w:rsid w:val="001F215A"/>
    <w:rsid w:val="002030EC"/>
    <w:rsid w:val="002061D0"/>
    <w:rsid w:val="00212E59"/>
    <w:rsid w:val="00224859"/>
    <w:rsid w:val="0022485E"/>
    <w:rsid w:val="00227E4D"/>
    <w:rsid w:val="00231C8E"/>
    <w:rsid w:val="002343E4"/>
    <w:rsid w:val="00234509"/>
    <w:rsid w:val="00236C04"/>
    <w:rsid w:val="0024324F"/>
    <w:rsid w:val="00251FAD"/>
    <w:rsid w:val="00252673"/>
    <w:rsid w:val="002558BA"/>
    <w:rsid w:val="00255A8D"/>
    <w:rsid w:val="00261A8A"/>
    <w:rsid w:val="00265010"/>
    <w:rsid w:val="00266CFA"/>
    <w:rsid w:val="00266E7F"/>
    <w:rsid w:val="00274022"/>
    <w:rsid w:val="00274D41"/>
    <w:rsid w:val="00276E09"/>
    <w:rsid w:val="00282F4A"/>
    <w:rsid w:val="002833F2"/>
    <w:rsid w:val="00290F96"/>
    <w:rsid w:val="00292E4A"/>
    <w:rsid w:val="002950E0"/>
    <w:rsid w:val="0029528B"/>
    <w:rsid w:val="00295C28"/>
    <w:rsid w:val="002969DC"/>
    <w:rsid w:val="002A15A5"/>
    <w:rsid w:val="002A557B"/>
    <w:rsid w:val="002C1E6C"/>
    <w:rsid w:val="002C7CBC"/>
    <w:rsid w:val="002D0951"/>
    <w:rsid w:val="002D3519"/>
    <w:rsid w:val="002D6934"/>
    <w:rsid w:val="002E039C"/>
    <w:rsid w:val="002E084C"/>
    <w:rsid w:val="002E0911"/>
    <w:rsid w:val="002E4255"/>
    <w:rsid w:val="002E55D0"/>
    <w:rsid w:val="002E5D97"/>
    <w:rsid w:val="002F1C28"/>
    <w:rsid w:val="002F3990"/>
    <w:rsid w:val="002F4D9E"/>
    <w:rsid w:val="00302175"/>
    <w:rsid w:val="00302974"/>
    <w:rsid w:val="00305E96"/>
    <w:rsid w:val="003060A7"/>
    <w:rsid w:val="003106E0"/>
    <w:rsid w:val="0032231D"/>
    <w:rsid w:val="00323DC7"/>
    <w:rsid w:val="00332FD4"/>
    <w:rsid w:val="003357FF"/>
    <w:rsid w:val="00337754"/>
    <w:rsid w:val="00341FCB"/>
    <w:rsid w:val="003475B6"/>
    <w:rsid w:val="00351634"/>
    <w:rsid w:val="00352BE0"/>
    <w:rsid w:val="003625A8"/>
    <w:rsid w:val="00362782"/>
    <w:rsid w:val="00362F9C"/>
    <w:rsid w:val="00363635"/>
    <w:rsid w:val="00372271"/>
    <w:rsid w:val="003733FB"/>
    <w:rsid w:val="003747A0"/>
    <w:rsid w:val="00376F6C"/>
    <w:rsid w:val="00380CD0"/>
    <w:rsid w:val="0038245B"/>
    <w:rsid w:val="00384AEA"/>
    <w:rsid w:val="00387971"/>
    <w:rsid w:val="0039186E"/>
    <w:rsid w:val="00393468"/>
    <w:rsid w:val="00395CB7"/>
    <w:rsid w:val="0039729B"/>
    <w:rsid w:val="00397B67"/>
    <w:rsid w:val="003A1524"/>
    <w:rsid w:val="003A1DEA"/>
    <w:rsid w:val="003A7D7E"/>
    <w:rsid w:val="003B11C3"/>
    <w:rsid w:val="003B3024"/>
    <w:rsid w:val="003B3986"/>
    <w:rsid w:val="003C0EDC"/>
    <w:rsid w:val="003D2F52"/>
    <w:rsid w:val="003D7AF0"/>
    <w:rsid w:val="003D7BB4"/>
    <w:rsid w:val="003E2B4A"/>
    <w:rsid w:val="003E33A1"/>
    <w:rsid w:val="003E34C9"/>
    <w:rsid w:val="003E3F29"/>
    <w:rsid w:val="003E5013"/>
    <w:rsid w:val="003E5A5A"/>
    <w:rsid w:val="003E5C6F"/>
    <w:rsid w:val="003E6B2B"/>
    <w:rsid w:val="003F13FC"/>
    <w:rsid w:val="003F5C3C"/>
    <w:rsid w:val="003F69AD"/>
    <w:rsid w:val="004033EC"/>
    <w:rsid w:val="00410662"/>
    <w:rsid w:val="00410EA4"/>
    <w:rsid w:val="0041784B"/>
    <w:rsid w:val="004225D7"/>
    <w:rsid w:val="00423A5C"/>
    <w:rsid w:val="0042559E"/>
    <w:rsid w:val="004318BC"/>
    <w:rsid w:val="004348F7"/>
    <w:rsid w:val="004357CA"/>
    <w:rsid w:val="00443E5B"/>
    <w:rsid w:val="004505E9"/>
    <w:rsid w:val="00450C51"/>
    <w:rsid w:val="00453C11"/>
    <w:rsid w:val="004550A7"/>
    <w:rsid w:val="00457434"/>
    <w:rsid w:val="004715C6"/>
    <w:rsid w:val="004755F7"/>
    <w:rsid w:val="00481732"/>
    <w:rsid w:val="00481D60"/>
    <w:rsid w:val="004929CB"/>
    <w:rsid w:val="004946FB"/>
    <w:rsid w:val="004960A1"/>
    <w:rsid w:val="00497C89"/>
    <w:rsid w:val="004A1440"/>
    <w:rsid w:val="004A19E3"/>
    <w:rsid w:val="004B076E"/>
    <w:rsid w:val="004C3526"/>
    <w:rsid w:val="004C6633"/>
    <w:rsid w:val="004C6EE1"/>
    <w:rsid w:val="004D3294"/>
    <w:rsid w:val="004D6645"/>
    <w:rsid w:val="004E2F4C"/>
    <w:rsid w:val="004E57DC"/>
    <w:rsid w:val="0051561F"/>
    <w:rsid w:val="005156F5"/>
    <w:rsid w:val="00521EBE"/>
    <w:rsid w:val="00526916"/>
    <w:rsid w:val="00526B08"/>
    <w:rsid w:val="005305E9"/>
    <w:rsid w:val="0053295D"/>
    <w:rsid w:val="005330BA"/>
    <w:rsid w:val="00533877"/>
    <w:rsid w:val="00537D2E"/>
    <w:rsid w:val="005400C2"/>
    <w:rsid w:val="00544034"/>
    <w:rsid w:val="00545044"/>
    <w:rsid w:val="005461E8"/>
    <w:rsid w:val="0055297C"/>
    <w:rsid w:val="00554028"/>
    <w:rsid w:val="00556070"/>
    <w:rsid w:val="00562978"/>
    <w:rsid w:val="00567A8D"/>
    <w:rsid w:val="0057224C"/>
    <w:rsid w:val="00583C0B"/>
    <w:rsid w:val="005A2D1A"/>
    <w:rsid w:val="005A2DE0"/>
    <w:rsid w:val="005A61D2"/>
    <w:rsid w:val="005B1F0C"/>
    <w:rsid w:val="005B33E5"/>
    <w:rsid w:val="005B3953"/>
    <w:rsid w:val="005B3C74"/>
    <w:rsid w:val="005C0D2F"/>
    <w:rsid w:val="005C28E1"/>
    <w:rsid w:val="005C30A2"/>
    <w:rsid w:val="005C58B9"/>
    <w:rsid w:val="005C7A2E"/>
    <w:rsid w:val="005D16AC"/>
    <w:rsid w:val="005E1259"/>
    <w:rsid w:val="005E3802"/>
    <w:rsid w:val="005E7180"/>
    <w:rsid w:val="005F1558"/>
    <w:rsid w:val="005F2207"/>
    <w:rsid w:val="005F2E68"/>
    <w:rsid w:val="005F45A3"/>
    <w:rsid w:val="00600B11"/>
    <w:rsid w:val="00600B93"/>
    <w:rsid w:val="0060299A"/>
    <w:rsid w:val="00604298"/>
    <w:rsid w:val="00604530"/>
    <w:rsid w:val="00604ADF"/>
    <w:rsid w:val="00606140"/>
    <w:rsid w:val="00607014"/>
    <w:rsid w:val="0061425B"/>
    <w:rsid w:val="00614BC4"/>
    <w:rsid w:val="006170BF"/>
    <w:rsid w:val="00620F72"/>
    <w:rsid w:val="00627075"/>
    <w:rsid w:val="00633FF1"/>
    <w:rsid w:val="0063414C"/>
    <w:rsid w:val="00643521"/>
    <w:rsid w:val="0064512E"/>
    <w:rsid w:val="00645719"/>
    <w:rsid w:val="006463E3"/>
    <w:rsid w:val="00647A52"/>
    <w:rsid w:val="0065264B"/>
    <w:rsid w:val="0065292E"/>
    <w:rsid w:val="00655894"/>
    <w:rsid w:val="00655EFE"/>
    <w:rsid w:val="006571A2"/>
    <w:rsid w:val="006575A2"/>
    <w:rsid w:val="00662465"/>
    <w:rsid w:val="00670A2D"/>
    <w:rsid w:val="00672B45"/>
    <w:rsid w:val="00673137"/>
    <w:rsid w:val="006759DA"/>
    <w:rsid w:val="0067741A"/>
    <w:rsid w:val="00680E8D"/>
    <w:rsid w:val="00681396"/>
    <w:rsid w:val="006838D8"/>
    <w:rsid w:val="006850BE"/>
    <w:rsid w:val="006868CC"/>
    <w:rsid w:val="00686AC8"/>
    <w:rsid w:val="00696659"/>
    <w:rsid w:val="006A0CE6"/>
    <w:rsid w:val="006A15C1"/>
    <w:rsid w:val="006A4D61"/>
    <w:rsid w:val="006A7AE3"/>
    <w:rsid w:val="006B467A"/>
    <w:rsid w:val="006B496D"/>
    <w:rsid w:val="006B4CE7"/>
    <w:rsid w:val="006B5B4F"/>
    <w:rsid w:val="006B61ED"/>
    <w:rsid w:val="006C1DC8"/>
    <w:rsid w:val="006C3080"/>
    <w:rsid w:val="006C329D"/>
    <w:rsid w:val="006C4689"/>
    <w:rsid w:val="006C5A7F"/>
    <w:rsid w:val="006C7270"/>
    <w:rsid w:val="006C7FB5"/>
    <w:rsid w:val="006D6454"/>
    <w:rsid w:val="006E07D1"/>
    <w:rsid w:val="006E1ED0"/>
    <w:rsid w:val="006E4ADF"/>
    <w:rsid w:val="006F262F"/>
    <w:rsid w:val="006F4AEA"/>
    <w:rsid w:val="006F6C5D"/>
    <w:rsid w:val="00701981"/>
    <w:rsid w:val="00704895"/>
    <w:rsid w:val="007067C6"/>
    <w:rsid w:val="00707A7A"/>
    <w:rsid w:val="0071138B"/>
    <w:rsid w:val="007129E8"/>
    <w:rsid w:val="00712C7B"/>
    <w:rsid w:val="00722EE9"/>
    <w:rsid w:val="007402A9"/>
    <w:rsid w:val="00741C4A"/>
    <w:rsid w:val="00742053"/>
    <w:rsid w:val="00744EE3"/>
    <w:rsid w:val="0074532C"/>
    <w:rsid w:val="00747CB6"/>
    <w:rsid w:val="00750B80"/>
    <w:rsid w:val="0075172B"/>
    <w:rsid w:val="00751BC4"/>
    <w:rsid w:val="00761664"/>
    <w:rsid w:val="00762B7F"/>
    <w:rsid w:val="00772342"/>
    <w:rsid w:val="00782AD8"/>
    <w:rsid w:val="00783506"/>
    <w:rsid w:val="0078629E"/>
    <w:rsid w:val="007932AA"/>
    <w:rsid w:val="007968C9"/>
    <w:rsid w:val="00797A53"/>
    <w:rsid w:val="007A0C8F"/>
    <w:rsid w:val="007A5512"/>
    <w:rsid w:val="007A67F0"/>
    <w:rsid w:val="007B1650"/>
    <w:rsid w:val="007B69FE"/>
    <w:rsid w:val="007C31F1"/>
    <w:rsid w:val="007C79D1"/>
    <w:rsid w:val="007C7B1A"/>
    <w:rsid w:val="007D7ED6"/>
    <w:rsid w:val="007E0038"/>
    <w:rsid w:val="007E1339"/>
    <w:rsid w:val="007F2C6F"/>
    <w:rsid w:val="007F525C"/>
    <w:rsid w:val="00804F4C"/>
    <w:rsid w:val="008074D3"/>
    <w:rsid w:val="008159B3"/>
    <w:rsid w:val="008333D3"/>
    <w:rsid w:val="00840070"/>
    <w:rsid w:val="00840752"/>
    <w:rsid w:val="00844A50"/>
    <w:rsid w:val="00846D00"/>
    <w:rsid w:val="00856210"/>
    <w:rsid w:val="00856DBE"/>
    <w:rsid w:val="00861F25"/>
    <w:rsid w:val="008667F5"/>
    <w:rsid w:val="0086765F"/>
    <w:rsid w:val="00873D36"/>
    <w:rsid w:val="00873E65"/>
    <w:rsid w:val="008758A8"/>
    <w:rsid w:val="008777FC"/>
    <w:rsid w:val="00877E03"/>
    <w:rsid w:val="00883022"/>
    <w:rsid w:val="00891BB2"/>
    <w:rsid w:val="00892340"/>
    <w:rsid w:val="008A4723"/>
    <w:rsid w:val="008A574A"/>
    <w:rsid w:val="008B2BE6"/>
    <w:rsid w:val="008B58CF"/>
    <w:rsid w:val="008C2981"/>
    <w:rsid w:val="008C5577"/>
    <w:rsid w:val="008C5A75"/>
    <w:rsid w:val="008D1DC1"/>
    <w:rsid w:val="008D2781"/>
    <w:rsid w:val="008D6FD9"/>
    <w:rsid w:val="008D77A5"/>
    <w:rsid w:val="008D7CEE"/>
    <w:rsid w:val="008E0B25"/>
    <w:rsid w:val="008E297E"/>
    <w:rsid w:val="008E73E7"/>
    <w:rsid w:val="008F1E52"/>
    <w:rsid w:val="008F3028"/>
    <w:rsid w:val="008F309B"/>
    <w:rsid w:val="008F405A"/>
    <w:rsid w:val="00902956"/>
    <w:rsid w:val="0090510E"/>
    <w:rsid w:val="009068E7"/>
    <w:rsid w:val="00910B2A"/>
    <w:rsid w:val="00911576"/>
    <w:rsid w:val="00911C6D"/>
    <w:rsid w:val="00916B8B"/>
    <w:rsid w:val="009209F3"/>
    <w:rsid w:val="00921075"/>
    <w:rsid w:val="00924C7E"/>
    <w:rsid w:val="009303A5"/>
    <w:rsid w:val="009335DB"/>
    <w:rsid w:val="00934841"/>
    <w:rsid w:val="0094005E"/>
    <w:rsid w:val="00941D89"/>
    <w:rsid w:val="0094266F"/>
    <w:rsid w:val="00942BCE"/>
    <w:rsid w:val="009441C4"/>
    <w:rsid w:val="009471BC"/>
    <w:rsid w:val="00947CB4"/>
    <w:rsid w:val="00950B31"/>
    <w:rsid w:val="00954FA5"/>
    <w:rsid w:val="0096181E"/>
    <w:rsid w:val="00963274"/>
    <w:rsid w:val="009633C3"/>
    <w:rsid w:val="00971597"/>
    <w:rsid w:val="00972643"/>
    <w:rsid w:val="009761C9"/>
    <w:rsid w:val="00981476"/>
    <w:rsid w:val="00985F1E"/>
    <w:rsid w:val="00987F36"/>
    <w:rsid w:val="00987FCA"/>
    <w:rsid w:val="0099122E"/>
    <w:rsid w:val="00994411"/>
    <w:rsid w:val="009A1BD0"/>
    <w:rsid w:val="009A2823"/>
    <w:rsid w:val="009B5990"/>
    <w:rsid w:val="009C0041"/>
    <w:rsid w:val="009C2C86"/>
    <w:rsid w:val="009C4423"/>
    <w:rsid w:val="009C5196"/>
    <w:rsid w:val="009C75C4"/>
    <w:rsid w:val="009D2B1F"/>
    <w:rsid w:val="009D5F03"/>
    <w:rsid w:val="009E124B"/>
    <w:rsid w:val="009E6274"/>
    <w:rsid w:val="009E6E53"/>
    <w:rsid w:val="009F0F48"/>
    <w:rsid w:val="009F7FEF"/>
    <w:rsid w:val="00A024D2"/>
    <w:rsid w:val="00A03AF2"/>
    <w:rsid w:val="00A03C16"/>
    <w:rsid w:val="00A05409"/>
    <w:rsid w:val="00A07C38"/>
    <w:rsid w:val="00A10A6A"/>
    <w:rsid w:val="00A14536"/>
    <w:rsid w:val="00A1753A"/>
    <w:rsid w:val="00A224CE"/>
    <w:rsid w:val="00A24AA7"/>
    <w:rsid w:val="00A26748"/>
    <w:rsid w:val="00A27F97"/>
    <w:rsid w:val="00A33D8C"/>
    <w:rsid w:val="00A33F45"/>
    <w:rsid w:val="00A37A11"/>
    <w:rsid w:val="00A41735"/>
    <w:rsid w:val="00A54705"/>
    <w:rsid w:val="00A54E79"/>
    <w:rsid w:val="00A60769"/>
    <w:rsid w:val="00A62A76"/>
    <w:rsid w:val="00A637EF"/>
    <w:rsid w:val="00A7091E"/>
    <w:rsid w:val="00A71291"/>
    <w:rsid w:val="00A71FA9"/>
    <w:rsid w:val="00A7309A"/>
    <w:rsid w:val="00A814FF"/>
    <w:rsid w:val="00A81C29"/>
    <w:rsid w:val="00A83A9E"/>
    <w:rsid w:val="00A84055"/>
    <w:rsid w:val="00A85EB4"/>
    <w:rsid w:val="00A9105A"/>
    <w:rsid w:val="00A95AC4"/>
    <w:rsid w:val="00A97B88"/>
    <w:rsid w:val="00AA28CF"/>
    <w:rsid w:val="00AB20EC"/>
    <w:rsid w:val="00AB3B08"/>
    <w:rsid w:val="00AB4A58"/>
    <w:rsid w:val="00AC0025"/>
    <w:rsid w:val="00AC236C"/>
    <w:rsid w:val="00AC66ED"/>
    <w:rsid w:val="00AD0545"/>
    <w:rsid w:val="00AD6C8C"/>
    <w:rsid w:val="00AD7BA9"/>
    <w:rsid w:val="00AE09AF"/>
    <w:rsid w:val="00AF1C60"/>
    <w:rsid w:val="00AF71AA"/>
    <w:rsid w:val="00B00475"/>
    <w:rsid w:val="00B077A6"/>
    <w:rsid w:val="00B1184F"/>
    <w:rsid w:val="00B12080"/>
    <w:rsid w:val="00B1330C"/>
    <w:rsid w:val="00B203C8"/>
    <w:rsid w:val="00B204C2"/>
    <w:rsid w:val="00B206F6"/>
    <w:rsid w:val="00B20E32"/>
    <w:rsid w:val="00B26BF0"/>
    <w:rsid w:val="00B300F8"/>
    <w:rsid w:val="00B306D0"/>
    <w:rsid w:val="00B30C4E"/>
    <w:rsid w:val="00B334BC"/>
    <w:rsid w:val="00B35C85"/>
    <w:rsid w:val="00B41422"/>
    <w:rsid w:val="00B45648"/>
    <w:rsid w:val="00B47A52"/>
    <w:rsid w:val="00B552EE"/>
    <w:rsid w:val="00B55315"/>
    <w:rsid w:val="00B64734"/>
    <w:rsid w:val="00B67E54"/>
    <w:rsid w:val="00B753A9"/>
    <w:rsid w:val="00B802CF"/>
    <w:rsid w:val="00B8194E"/>
    <w:rsid w:val="00B81E9E"/>
    <w:rsid w:val="00B85956"/>
    <w:rsid w:val="00B86EE5"/>
    <w:rsid w:val="00B95FDB"/>
    <w:rsid w:val="00B96488"/>
    <w:rsid w:val="00BA5788"/>
    <w:rsid w:val="00BA5D93"/>
    <w:rsid w:val="00BA63DE"/>
    <w:rsid w:val="00BB3DA5"/>
    <w:rsid w:val="00BB503B"/>
    <w:rsid w:val="00BB5AE3"/>
    <w:rsid w:val="00BC2DA4"/>
    <w:rsid w:val="00BC41EE"/>
    <w:rsid w:val="00BD131B"/>
    <w:rsid w:val="00BD3184"/>
    <w:rsid w:val="00BD4000"/>
    <w:rsid w:val="00BE3F7F"/>
    <w:rsid w:val="00BE4663"/>
    <w:rsid w:val="00BF06DF"/>
    <w:rsid w:val="00BF157C"/>
    <w:rsid w:val="00BF1898"/>
    <w:rsid w:val="00BF2A1E"/>
    <w:rsid w:val="00BF46B8"/>
    <w:rsid w:val="00C001EC"/>
    <w:rsid w:val="00C03FC0"/>
    <w:rsid w:val="00C04037"/>
    <w:rsid w:val="00C0527D"/>
    <w:rsid w:val="00C07D4C"/>
    <w:rsid w:val="00C11D12"/>
    <w:rsid w:val="00C12E3C"/>
    <w:rsid w:val="00C2186E"/>
    <w:rsid w:val="00C22C47"/>
    <w:rsid w:val="00C2400B"/>
    <w:rsid w:val="00C25F51"/>
    <w:rsid w:val="00C3420A"/>
    <w:rsid w:val="00C37F2B"/>
    <w:rsid w:val="00C422E5"/>
    <w:rsid w:val="00C4594F"/>
    <w:rsid w:val="00C45F77"/>
    <w:rsid w:val="00C4786E"/>
    <w:rsid w:val="00C545C5"/>
    <w:rsid w:val="00C6255B"/>
    <w:rsid w:val="00C64529"/>
    <w:rsid w:val="00C673B5"/>
    <w:rsid w:val="00C67916"/>
    <w:rsid w:val="00C67D07"/>
    <w:rsid w:val="00C723DA"/>
    <w:rsid w:val="00C724DE"/>
    <w:rsid w:val="00C73401"/>
    <w:rsid w:val="00C7350A"/>
    <w:rsid w:val="00C74D3E"/>
    <w:rsid w:val="00C7532B"/>
    <w:rsid w:val="00C760F0"/>
    <w:rsid w:val="00C904B9"/>
    <w:rsid w:val="00CA3F53"/>
    <w:rsid w:val="00CA4AB1"/>
    <w:rsid w:val="00CB499E"/>
    <w:rsid w:val="00CB735D"/>
    <w:rsid w:val="00CC2157"/>
    <w:rsid w:val="00CC2799"/>
    <w:rsid w:val="00CC27C6"/>
    <w:rsid w:val="00CC4891"/>
    <w:rsid w:val="00CD467B"/>
    <w:rsid w:val="00CD78AA"/>
    <w:rsid w:val="00CE2CAE"/>
    <w:rsid w:val="00CE4E9E"/>
    <w:rsid w:val="00CE575E"/>
    <w:rsid w:val="00CE67CB"/>
    <w:rsid w:val="00D042A2"/>
    <w:rsid w:val="00D05999"/>
    <w:rsid w:val="00D068AF"/>
    <w:rsid w:val="00D14ECB"/>
    <w:rsid w:val="00D242EA"/>
    <w:rsid w:val="00D321FD"/>
    <w:rsid w:val="00D34ADA"/>
    <w:rsid w:val="00D418DB"/>
    <w:rsid w:val="00D4459F"/>
    <w:rsid w:val="00D47197"/>
    <w:rsid w:val="00D51E06"/>
    <w:rsid w:val="00D56924"/>
    <w:rsid w:val="00D5692B"/>
    <w:rsid w:val="00D60702"/>
    <w:rsid w:val="00D6479D"/>
    <w:rsid w:val="00D6656F"/>
    <w:rsid w:val="00D70884"/>
    <w:rsid w:val="00D70F24"/>
    <w:rsid w:val="00D73F3C"/>
    <w:rsid w:val="00D90E1C"/>
    <w:rsid w:val="00D95A91"/>
    <w:rsid w:val="00D974F8"/>
    <w:rsid w:val="00DA1756"/>
    <w:rsid w:val="00DA3219"/>
    <w:rsid w:val="00DA3339"/>
    <w:rsid w:val="00DA4DA0"/>
    <w:rsid w:val="00DB3988"/>
    <w:rsid w:val="00DC736F"/>
    <w:rsid w:val="00DD0388"/>
    <w:rsid w:val="00DD4EA6"/>
    <w:rsid w:val="00DE1DAD"/>
    <w:rsid w:val="00DE5147"/>
    <w:rsid w:val="00DF1EBD"/>
    <w:rsid w:val="00DF4492"/>
    <w:rsid w:val="00DF6AE7"/>
    <w:rsid w:val="00DF76DC"/>
    <w:rsid w:val="00E01230"/>
    <w:rsid w:val="00E01974"/>
    <w:rsid w:val="00E1055D"/>
    <w:rsid w:val="00E13BB2"/>
    <w:rsid w:val="00E15F5D"/>
    <w:rsid w:val="00E16CF1"/>
    <w:rsid w:val="00E2126C"/>
    <w:rsid w:val="00E21E48"/>
    <w:rsid w:val="00E257F0"/>
    <w:rsid w:val="00E30F21"/>
    <w:rsid w:val="00E3227C"/>
    <w:rsid w:val="00E41F5C"/>
    <w:rsid w:val="00E437D8"/>
    <w:rsid w:val="00E457EE"/>
    <w:rsid w:val="00E45885"/>
    <w:rsid w:val="00E55DF0"/>
    <w:rsid w:val="00E56AB1"/>
    <w:rsid w:val="00E63EAC"/>
    <w:rsid w:val="00E640D2"/>
    <w:rsid w:val="00E64F1F"/>
    <w:rsid w:val="00E652D2"/>
    <w:rsid w:val="00E66774"/>
    <w:rsid w:val="00E67FE2"/>
    <w:rsid w:val="00E70925"/>
    <w:rsid w:val="00E71EDD"/>
    <w:rsid w:val="00E761EB"/>
    <w:rsid w:val="00E771DA"/>
    <w:rsid w:val="00E8279B"/>
    <w:rsid w:val="00E87364"/>
    <w:rsid w:val="00E905DB"/>
    <w:rsid w:val="00E90983"/>
    <w:rsid w:val="00E9424A"/>
    <w:rsid w:val="00E975E1"/>
    <w:rsid w:val="00E976DA"/>
    <w:rsid w:val="00EA08F4"/>
    <w:rsid w:val="00EA1BEB"/>
    <w:rsid w:val="00EA5C44"/>
    <w:rsid w:val="00EA6CEE"/>
    <w:rsid w:val="00EB26BD"/>
    <w:rsid w:val="00EC09DD"/>
    <w:rsid w:val="00EC7DE3"/>
    <w:rsid w:val="00EC7FA2"/>
    <w:rsid w:val="00ED1655"/>
    <w:rsid w:val="00ED7192"/>
    <w:rsid w:val="00EE2168"/>
    <w:rsid w:val="00EE2DAE"/>
    <w:rsid w:val="00EE40FF"/>
    <w:rsid w:val="00EE635C"/>
    <w:rsid w:val="00EF0350"/>
    <w:rsid w:val="00EF0EF3"/>
    <w:rsid w:val="00EF3698"/>
    <w:rsid w:val="00EF4AA7"/>
    <w:rsid w:val="00F043BD"/>
    <w:rsid w:val="00F11DCD"/>
    <w:rsid w:val="00F1528E"/>
    <w:rsid w:val="00F158D9"/>
    <w:rsid w:val="00F15F8E"/>
    <w:rsid w:val="00F22149"/>
    <w:rsid w:val="00F336AD"/>
    <w:rsid w:val="00F33AA8"/>
    <w:rsid w:val="00F3707C"/>
    <w:rsid w:val="00F4664C"/>
    <w:rsid w:val="00F467BF"/>
    <w:rsid w:val="00F51881"/>
    <w:rsid w:val="00F5387E"/>
    <w:rsid w:val="00F5709C"/>
    <w:rsid w:val="00F62FBC"/>
    <w:rsid w:val="00F63C6C"/>
    <w:rsid w:val="00F65138"/>
    <w:rsid w:val="00F667A4"/>
    <w:rsid w:val="00F669A3"/>
    <w:rsid w:val="00F74292"/>
    <w:rsid w:val="00F8308D"/>
    <w:rsid w:val="00F83450"/>
    <w:rsid w:val="00F844B3"/>
    <w:rsid w:val="00F848C1"/>
    <w:rsid w:val="00F91FCC"/>
    <w:rsid w:val="00FA1534"/>
    <w:rsid w:val="00FA53B3"/>
    <w:rsid w:val="00FA5650"/>
    <w:rsid w:val="00FA6114"/>
    <w:rsid w:val="00FA76C9"/>
    <w:rsid w:val="00FB46E5"/>
    <w:rsid w:val="00FB4863"/>
    <w:rsid w:val="00FC6C12"/>
    <w:rsid w:val="00FC7F93"/>
    <w:rsid w:val="00FD11AB"/>
    <w:rsid w:val="00FD2CDC"/>
    <w:rsid w:val="00FD3EBE"/>
    <w:rsid w:val="00FD7A78"/>
    <w:rsid w:val="00FE2AE7"/>
    <w:rsid w:val="00FE2CFE"/>
    <w:rsid w:val="00FE367C"/>
    <w:rsid w:val="00FE36B8"/>
    <w:rsid w:val="00FE399D"/>
    <w:rsid w:val="00FE4976"/>
    <w:rsid w:val="00FE6B61"/>
    <w:rsid w:val="00FE77E4"/>
    <w:rsid w:val="00FE7A74"/>
    <w:rsid w:val="00FF6BF3"/>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Light" w:eastAsiaTheme="minorEastAsia" w:hAnsi="Calibri Light" w:cstheme="minorBidi"/>
        <w:sz w:val="22"/>
        <w:szCs w:val="22"/>
        <w:lang w:val="en-GB"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iPriority="0"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iPriority="0" w:unhideWhenUsed="1" w:qFormat="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36C04"/>
  </w:style>
  <w:style w:type="paragraph" w:styleId="Heading1">
    <w:name w:val="heading 1"/>
    <w:basedOn w:val="Normal"/>
    <w:next w:val="Normal"/>
    <w:link w:val="Heading1Char"/>
    <w:uiPriority w:val="9"/>
    <w:qFormat/>
    <w:rsid w:val="00DA4DA0"/>
    <w:pPr>
      <w:keepNext/>
      <w:keepLines/>
      <w:pageBreakBefore/>
      <w:numPr>
        <w:numId w:val="18"/>
      </w:numPr>
      <w:spacing w:before="360" w:after="0"/>
      <w:outlineLvl w:val="0"/>
    </w:pPr>
    <w:rPr>
      <w:rFonts w:ascii="Calibri" w:eastAsiaTheme="majorEastAsia" w:hAnsi="Calibri" w:cstheme="majorBidi"/>
      <w:color w:val="5A5A5A"/>
      <w:sz w:val="32"/>
      <w:szCs w:val="32"/>
    </w:rPr>
  </w:style>
  <w:style w:type="paragraph" w:styleId="Heading2">
    <w:name w:val="heading 2"/>
    <w:basedOn w:val="Normal"/>
    <w:next w:val="Normal"/>
    <w:link w:val="Heading2Char"/>
    <w:uiPriority w:val="9"/>
    <w:unhideWhenUsed/>
    <w:qFormat/>
    <w:rsid w:val="005400C2"/>
    <w:pPr>
      <w:keepNext/>
      <w:keepLines/>
      <w:numPr>
        <w:ilvl w:val="1"/>
        <w:numId w:val="18"/>
      </w:numPr>
      <w:spacing w:before="40" w:after="0"/>
      <w:outlineLvl w:val="1"/>
    </w:pPr>
    <w:rPr>
      <w:rFonts w:ascii="Calibri" w:eastAsiaTheme="majorEastAsia" w:hAnsi="Calibri" w:cstheme="majorBidi"/>
      <w:color w:val="0F4B8F"/>
      <w:sz w:val="26"/>
      <w:szCs w:val="26"/>
    </w:rPr>
  </w:style>
  <w:style w:type="paragraph" w:styleId="Heading3">
    <w:name w:val="heading 3"/>
    <w:basedOn w:val="Normal"/>
    <w:next w:val="Normal"/>
    <w:link w:val="Heading3Char"/>
    <w:uiPriority w:val="9"/>
    <w:unhideWhenUsed/>
    <w:qFormat/>
    <w:rsid w:val="00CC2157"/>
    <w:pPr>
      <w:keepNext/>
      <w:keepLines/>
      <w:numPr>
        <w:ilvl w:val="2"/>
        <w:numId w:val="28"/>
      </w:numPr>
      <w:spacing w:before="40" w:after="0"/>
      <w:outlineLvl w:val="2"/>
    </w:pPr>
    <w:rPr>
      <w:rFonts w:ascii="Calibri" w:eastAsiaTheme="majorEastAsia" w:hAnsi="Calibri" w:cstheme="majorBidi"/>
      <w:color w:val="0F7DC2"/>
      <w:sz w:val="24"/>
      <w:szCs w:val="24"/>
      <w:lang w:val="en-US"/>
    </w:rPr>
  </w:style>
  <w:style w:type="paragraph" w:styleId="Heading4">
    <w:name w:val="heading 4"/>
    <w:basedOn w:val="Normal"/>
    <w:next w:val="Normal"/>
    <w:link w:val="Heading4Char"/>
    <w:unhideWhenUsed/>
    <w:qFormat/>
    <w:rsid w:val="005400C2"/>
    <w:pPr>
      <w:keepNext/>
      <w:keepLines/>
      <w:numPr>
        <w:ilvl w:val="3"/>
        <w:numId w:val="18"/>
      </w:numPr>
      <w:spacing w:before="40" w:after="0"/>
      <w:outlineLvl w:val="3"/>
    </w:pPr>
    <w:rPr>
      <w:rFonts w:asciiTheme="minorHAnsi" w:eastAsiaTheme="majorEastAsia" w:hAnsiTheme="minorHAnsi" w:cstheme="majorBidi"/>
      <w:iCs/>
      <w:color w:val="0F7DC2"/>
      <w:sz w:val="24"/>
    </w:rPr>
  </w:style>
  <w:style w:type="paragraph" w:styleId="Heading5">
    <w:name w:val="heading 5"/>
    <w:basedOn w:val="Normal"/>
    <w:next w:val="Normal"/>
    <w:link w:val="Heading5Char"/>
    <w:uiPriority w:val="9"/>
    <w:unhideWhenUsed/>
    <w:qFormat/>
    <w:rsid w:val="005400C2"/>
    <w:pPr>
      <w:keepNext/>
      <w:keepLines/>
      <w:numPr>
        <w:ilvl w:val="4"/>
        <w:numId w:val="18"/>
      </w:numPr>
      <w:spacing w:before="40" w:after="0"/>
      <w:outlineLvl w:val="4"/>
    </w:pPr>
    <w:rPr>
      <w:rFonts w:ascii="Calibri" w:eastAsiaTheme="majorEastAsia" w:hAnsi="Calibri" w:cstheme="majorBidi"/>
      <w:color w:val="0F7DC2"/>
    </w:rPr>
  </w:style>
  <w:style w:type="paragraph" w:styleId="Heading6">
    <w:name w:val="heading 6"/>
    <w:basedOn w:val="Normal"/>
    <w:next w:val="Normal"/>
    <w:link w:val="Heading6Char"/>
    <w:uiPriority w:val="9"/>
    <w:unhideWhenUsed/>
    <w:qFormat/>
    <w:rsid w:val="005400C2"/>
    <w:pPr>
      <w:keepNext/>
      <w:keepLines/>
      <w:numPr>
        <w:ilvl w:val="5"/>
        <w:numId w:val="18"/>
      </w:numPr>
      <w:spacing w:before="40" w:after="0"/>
      <w:outlineLvl w:val="5"/>
    </w:pPr>
    <w:rPr>
      <w:rFonts w:asciiTheme="minorHAnsi" w:eastAsiaTheme="majorEastAsia" w:hAnsiTheme="minorHAnsi" w:cstheme="majorBidi"/>
      <w:color w:val="0F4B8F"/>
    </w:rPr>
  </w:style>
  <w:style w:type="paragraph" w:styleId="Heading7">
    <w:name w:val="heading 7"/>
    <w:basedOn w:val="Normal"/>
    <w:next w:val="Normal"/>
    <w:link w:val="Heading7Char"/>
    <w:uiPriority w:val="9"/>
    <w:semiHidden/>
    <w:unhideWhenUsed/>
    <w:qFormat/>
    <w:rsid w:val="005400C2"/>
    <w:pPr>
      <w:keepNext/>
      <w:keepLines/>
      <w:spacing w:before="40" w:after="0"/>
      <w:outlineLvl w:val="6"/>
    </w:pPr>
    <w:rPr>
      <w:rFonts w:asciiTheme="majorHAnsi" w:eastAsiaTheme="majorEastAsia" w:hAnsiTheme="majorHAnsi" w:cstheme="majorBidi"/>
      <w:i/>
      <w:iCs/>
      <w:color w:val="0F4B8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A4DA0"/>
    <w:rPr>
      <w:rFonts w:ascii="Calibri" w:eastAsiaTheme="majorEastAsia" w:hAnsi="Calibri" w:cstheme="majorBidi"/>
      <w:color w:val="5A5A5A"/>
      <w:sz w:val="32"/>
      <w:szCs w:val="32"/>
    </w:rPr>
  </w:style>
  <w:style w:type="paragraph" w:styleId="ListParagraph">
    <w:name w:val="List Paragraph"/>
    <w:basedOn w:val="Normal"/>
    <w:link w:val="ListParagraphChar"/>
    <w:qFormat/>
    <w:rsid w:val="000D787F"/>
    <w:pPr>
      <w:spacing w:after="120" w:line="240" w:lineRule="auto"/>
      <w:ind w:left="720"/>
    </w:pPr>
  </w:style>
  <w:style w:type="character" w:customStyle="1" w:styleId="Heading2Char">
    <w:name w:val="Heading 2 Char"/>
    <w:basedOn w:val="DefaultParagraphFont"/>
    <w:link w:val="Heading2"/>
    <w:uiPriority w:val="9"/>
    <w:rsid w:val="005400C2"/>
    <w:rPr>
      <w:rFonts w:ascii="Calibri" w:eastAsiaTheme="majorEastAsia" w:hAnsi="Calibri" w:cstheme="majorBidi"/>
      <w:color w:val="0F4B8F"/>
      <w:sz w:val="26"/>
      <w:szCs w:val="26"/>
    </w:rPr>
  </w:style>
  <w:style w:type="character" w:customStyle="1" w:styleId="Heading3Char">
    <w:name w:val="Heading 3 Char"/>
    <w:basedOn w:val="DefaultParagraphFont"/>
    <w:link w:val="Heading3"/>
    <w:uiPriority w:val="9"/>
    <w:rsid w:val="00CC2157"/>
    <w:rPr>
      <w:rFonts w:ascii="Calibri" w:eastAsiaTheme="majorEastAsia" w:hAnsi="Calibri" w:cstheme="majorBidi"/>
      <w:color w:val="0F7DC2"/>
      <w:sz w:val="24"/>
      <w:szCs w:val="24"/>
      <w:lang w:val="en-US"/>
    </w:rPr>
  </w:style>
  <w:style w:type="character" w:customStyle="1" w:styleId="Heading4Char">
    <w:name w:val="Heading 4 Char"/>
    <w:basedOn w:val="DefaultParagraphFont"/>
    <w:link w:val="Heading4"/>
    <w:rsid w:val="005400C2"/>
    <w:rPr>
      <w:rFonts w:asciiTheme="minorHAnsi" w:eastAsiaTheme="majorEastAsia" w:hAnsiTheme="minorHAnsi" w:cstheme="majorBidi"/>
      <w:iCs/>
      <w:color w:val="0F7DC2"/>
      <w:sz w:val="24"/>
    </w:rPr>
  </w:style>
  <w:style w:type="table" w:styleId="TableGrid">
    <w:name w:val="Table Grid"/>
    <w:basedOn w:val="TableNormal"/>
    <w:rsid w:val="005F220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imalAligned">
    <w:name w:val="Decimal Aligned"/>
    <w:basedOn w:val="Normal"/>
    <w:uiPriority w:val="40"/>
    <w:qFormat/>
    <w:rsid w:val="00193E9C"/>
    <w:pPr>
      <w:tabs>
        <w:tab w:val="decimal" w:pos="360"/>
      </w:tabs>
      <w:spacing w:after="200" w:line="276" w:lineRule="auto"/>
    </w:pPr>
    <w:rPr>
      <w:rFonts w:cs="Times New Roman"/>
      <w:lang w:val="en-US" w:eastAsia="en-US"/>
    </w:rPr>
  </w:style>
  <w:style w:type="paragraph" w:styleId="FootnoteText">
    <w:name w:val="footnote text"/>
    <w:basedOn w:val="Normal"/>
    <w:link w:val="FootnoteTextChar"/>
    <w:uiPriority w:val="99"/>
    <w:unhideWhenUsed/>
    <w:rsid w:val="00193E9C"/>
    <w:pPr>
      <w:spacing w:after="0" w:line="240" w:lineRule="auto"/>
    </w:pPr>
    <w:rPr>
      <w:rFonts w:cs="Times New Roman"/>
      <w:sz w:val="20"/>
      <w:szCs w:val="20"/>
      <w:lang w:val="en-US" w:eastAsia="en-US"/>
    </w:rPr>
  </w:style>
  <w:style w:type="character" w:customStyle="1" w:styleId="FootnoteTextChar">
    <w:name w:val="Footnote Text Char"/>
    <w:basedOn w:val="DefaultParagraphFont"/>
    <w:link w:val="FootnoteText"/>
    <w:uiPriority w:val="99"/>
    <w:rsid w:val="00193E9C"/>
    <w:rPr>
      <w:rFonts w:cs="Times New Roman"/>
      <w:sz w:val="20"/>
      <w:szCs w:val="20"/>
      <w:lang w:val="en-US" w:eastAsia="en-US"/>
    </w:rPr>
  </w:style>
  <w:style w:type="character" w:styleId="SubtleEmphasis">
    <w:name w:val="Subtle Emphasis"/>
    <w:basedOn w:val="DefaultParagraphFont"/>
    <w:uiPriority w:val="19"/>
    <w:qFormat/>
    <w:rsid w:val="00193E9C"/>
    <w:rPr>
      <w:i/>
      <w:iCs/>
    </w:rPr>
  </w:style>
  <w:style w:type="table" w:customStyle="1" w:styleId="LightShading-Accent11">
    <w:name w:val="Light Shading - Accent 11"/>
    <w:basedOn w:val="TableNormal"/>
    <w:uiPriority w:val="60"/>
    <w:rsid w:val="00193E9C"/>
    <w:pPr>
      <w:spacing w:after="0" w:line="240" w:lineRule="auto"/>
    </w:pPr>
    <w:rPr>
      <w:color w:val="2E74B5" w:themeColor="accent1" w:themeShade="BF"/>
      <w:lang w:val="en-US" w:eastAsia="en-US"/>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paragraph" w:styleId="Title">
    <w:name w:val="Title"/>
    <w:basedOn w:val="Normal"/>
    <w:next w:val="Normal"/>
    <w:link w:val="TitleChar"/>
    <w:uiPriority w:val="10"/>
    <w:qFormat/>
    <w:rsid w:val="005400C2"/>
    <w:pPr>
      <w:spacing w:after="0" w:line="240" w:lineRule="auto"/>
      <w:contextualSpacing/>
    </w:pPr>
    <w:rPr>
      <w:rFonts w:ascii="Calibri" w:eastAsiaTheme="majorEastAsia" w:hAnsi="Calibri" w:cstheme="majorBidi"/>
      <w:color w:val="0F7DC2"/>
      <w:kern w:val="28"/>
      <w:sz w:val="56"/>
      <w:szCs w:val="56"/>
    </w:rPr>
  </w:style>
  <w:style w:type="character" w:customStyle="1" w:styleId="TitleChar">
    <w:name w:val="Title Char"/>
    <w:basedOn w:val="DefaultParagraphFont"/>
    <w:link w:val="Title"/>
    <w:uiPriority w:val="10"/>
    <w:rsid w:val="005400C2"/>
    <w:rPr>
      <w:rFonts w:ascii="Calibri" w:eastAsiaTheme="majorEastAsia" w:hAnsi="Calibri" w:cstheme="majorBidi"/>
      <w:color w:val="0F7DC2"/>
      <w:kern w:val="28"/>
      <w:sz w:val="56"/>
      <w:szCs w:val="56"/>
    </w:rPr>
  </w:style>
  <w:style w:type="paragraph" w:styleId="NoSpacing">
    <w:name w:val="No Spacing"/>
    <w:link w:val="NoSpacingChar"/>
    <w:uiPriority w:val="1"/>
    <w:qFormat/>
    <w:rsid w:val="00921075"/>
    <w:pPr>
      <w:spacing w:after="0" w:line="240" w:lineRule="auto"/>
    </w:pPr>
    <w:rPr>
      <w:lang w:val="en-US" w:eastAsia="en-US"/>
    </w:rPr>
  </w:style>
  <w:style w:type="character" w:customStyle="1" w:styleId="NoSpacingChar">
    <w:name w:val="No Spacing Char"/>
    <w:basedOn w:val="DefaultParagraphFont"/>
    <w:link w:val="NoSpacing"/>
    <w:uiPriority w:val="1"/>
    <w:rsid w:val="00921075"/>
    <w:rPr>
      <w:lang w:val="en-US" w:eastAsia="en-US"/>
    </w:rPr>
  </w:style>
  <w:style w:type="paragraph" w:styleId="Subtitle">
    <w:name w:val="Subtitle"/>
    <w:basedOn w:val="Normal"/>
    <w:next w:val="Normal"/>
    <w:link w:val="SubtitleChar"/>
    <w:uiPriority w:val="11"/>
    <w:qFormat/>
    <w:rsid w:val="005400C2"/>
    <w:pPr>
      <w:numPr>
        <w:ilvl w:val="1"/>
      </w:numPr>
    </w:pPr>
    <w:rPr>
      <w:rFonts w:ascii="Calibri" w:hAnsi="Calibri" w:cs="Times New Roman"/>
      <w:caps/>
      <w:color w:val="0F4B8F"/>
      <w:sz w:val="36"/>
      <w:lang w:val="en-US" w:eastAsia="en-US"/>
    </w:rPr>
  </w:style>
  <w:style w:type="character" w:customStyle="1" w:styleId="SubtitleChar">
    <w:name w:val="Subtitle Char"/>
    <w:basedOn w:val="DefaultParagraphFont"/>
    <w:link w:val="Subtitle"/>
    <w:uiPriority w:val="11"/>
    <w:rsid w:val="005400C2"/>
    <w:rPr>
      <w:rFonts w:ascii="Calibri" w:hAnsi="Calibri" w:cs="Times New Roman"/>
      <w:caps/>
      <w:color w:val="0F4B8F"/>
      <w:sz w:val="36"/>
      <w:lang w:val="en-US" w:eastAsia="en-US"/>
    </w:rPr>
  </w:style>
  <w:style w:type="paragraph" w:styleId="TOCHeading">
    <w:name w:val="TOC Heading"/>
    <w:basedOn w:val="Heading1"/>
    <w:next w:val="Normal"/>
    <w:uiPriority w:val="39"/>
    <w:unhideWhenUsed/>
    <w:qFormat/>
    <w:rsid w:val="00E13BB2"/>
    <w:pPr>
      <w:numPr>
        <w:numId w:val="0"/>
      </w:numPr>
      <w:outlineLvl w:val="9"/>
    </w:pPr>
    <w:rPr>
      <w:lang w:val="en-US" w:eastAsia="en-US"/>
    </w:rPr>
  </w:style>
  <w:style w:type="paragraph" w:styleId="TOC1">
    <w:name w:val="toc 1"/>
    <w:basedOn w:val="Normal"/>
    <w:next w:val="Normal"/>
    <w:autoRedefine/>
    <w:uiPriority w:val="39"/>
    <w:unhideWhenUsed/>
    <w:rsid w:val="00FA1534"/>
    <w:pPr>
      <w:tabs>
        <w:tab w:val="left" w:pos="440"/>
        <w:tab w:val="right" w:leader="dot" w:pos="10194"/>
      </w:tabs>
      <w:spacing w:after="100"/>
    </w:pPr>
    <w:rPr>
      <w:noProof/>
      <w:color w:val="004990"/>
      <w:lang w:val="en-US"/>
    </w:rPr>
  </w:style>
  <w:style w:type="paragraph" w:styleId="TOC2">
    <w:name w:val="toc 2"/>
    <w:basedOn w:val="Normal"/>
    <w:next w:val="Normal"/>
    <w:autoRedefine/>
    <w:uiPriority w:val="39"/>
    <w:unhideWhenUsed/>
    <w:rsid w:val="008B58CF"/>
    <w:pPr>
      <w:tabs>
        <w:tab w:val="left" w:pos="993"/>
        <w:tab w:val="right" w:leader="dot" w:pos="10194"/>
      </w:tabs>
      <w:spacing w:after="100"/>
      <w:ind w:left="142"/>
    </w:pPr>
    <w:rPr>
      <w:noProof/>
      <w:color w:val="007CC3"/>
    </w:rPr>
  </w:style>
  <w:style w:type="paragraph" w:styleId="TOC3">
    <w:name w:val="toc 3"/>
    <w:basedOn w:val="Normal"/>
    <w:next w:val="Normal"/>
    <w:autoRedefine/>
    <w:uiPriority w:val="39"/>
    <w:unhideWhenUsed/>
    <w:rsid w:val="00921075"/>
    <w:pPr>
      <w:spacing w:after="100"/>
      <w:ind w:left="440"/>
    </w:pPr>
  </w:style>
  <w:style w:type="character" w:styleId="Hyperlink">
    <w:name w:val="Hyperlink"/>
    <w:basedOn w:val="DefaultParagraphFont"/>
    <w:uiPriority w:val="99"/>
    <w:unhideWhenUsed/>
    <w:rsid w:val="00921075"/>
    <w:rPr>
      <w:color w:val="0563C1" w:themeColor="hyperlink"/>
      <w:u w:val="single"/>
    </w:rPr>
  </w:style>
  <w:style w:type="character" w:styleId="CommentReference">
    <w:name w:val="annotation reference"/>
    <w:basedOn w:val="DefaultParagraphFont"/>
    <w:uiPriority w:val="99"/>
    <w:semiHidden/>
    <w:unhideWhenUsed/>
    <w:rsid w:val="00323DC7"/>
    <w:rPr>
      <w:sz w:val="16"/>
      <w:szCs w:val="16"/>
    </w:rPr>
  </w:style>
  <w:style w:type="paragraph" w:styleId="CommentText">
    <w:name w:val="annotation text"/>
    <w:basedOn w:val="Normal"/>
    <w:link w:val="CommentTextChar"/>
    <w:uiPriority w:val="99"/>
    <w:unhideWhenUsed/>
    <w:rsid w:val="00323DC7"/>
    <w:pPr>
      <w:spacing w:line="240" w:lineRule="auto"/>
    </w:pPr>
    <w:rPr>
      <w:sz w:val="20"/>
      <w:szCs w:val="20"/>
    </w:rPr>
  </w:style>
  <w:style w:type="character" w:customStyle="1" w:styleId="CommentTextChar">
    <w:name w:val="Comment Text Char"/>
    <w:basedOn w:val="DefaultParagraphFont"/>
    <w:link w:val="CommentText"/>
    <w:uiPriority w:val="99"/>
    <w:rsid w:val="00323DC7"/>
    <w:rPr>
      <w:sz w:val="20"/>
      <w:szCs w:val="20"/>
    </w:rPr>
  </w:style>
  <w:style w:type="paragraph" w:styleId="CommentSubject">
    <w:name w:val="annotation subject"/>
    <w:basedOn w:val="CommentText"/>
    <w:next w:val="CommentText"/>
    <w:link w:val="CommentSubjectChar"/>
    <w:uiPriority w:val="99"/>
    <w:semiHidden/>
    <w:unhideWhenUsed/>
    <w:rsid w:val="00323DC7"/>
    <w:rPr>
      <w:b/>
      <w:bCs/>
    </w:rPr>
  </w:style>
  <w:style w:type="character" w:customStyle="1" w:styleId="CommentSubjectChar">
    <w:name w:val="Comment Subject Char"/>
    <w:basedOn w:val="CommentTextChar"/>
    <w:link w:val="CommentSubject"/>
    <w:uiPriority w:val="99"/>
    <w:semiHidden/>
    <w:rsid w:val="00323DC7"/>
    <w:rPr>
      <w:b/>
      <w:bCs/>
      <w:sz w:val="20"/>
      <w:szCs w:val="20"/>
    </w:rPr>
  </w:style>
  <w:style w:type="paragraph" w:styleId="BalloonText">
    <w:name w:val="Balloon Text"/>
    <w:basedOn w:val="Normal"/>
    <w:link w:val="BalloonTextChar"/>
    <w:uiPriority w:val="99"/>
    <w:semiHidden/>
    <w:unhideWhenUsed/>
    <w:rsid w:val="00323DC7"/>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23DC7"/>
    <w:rPr>
      <w:rFonts w:ascii="Segoe UI" w:hAnsi="Segoe UI" w:cs="Segoe UI"/>
      <w:sz w:val="18"/>
      <w:szCs w:val="18"/>
    </w:rPr>
  </w:style>
  <w:style w:type="paragraph" w:styleId="Header">
    <w:name w:val="header"/>
    <w:basedOn w:val="Normal"/>
    <w:link w:val="HeaderChar"/>
    <w:uiPriority w:val="99"/>
    <w:unhideWhenUsed/>
    <w:rsid w:val="00BB503B"/>
    <w:pPr>
      <w:tabs>
        <w:tab w:val="center" w:pos="4513"/>
        <w:tab w:val="right" w:pos="9026"/>
      </w:tabs>
      <w:spacing w:after="0" w:line="240" w:lineRule="auto"/>
    </w:pPr>
  </w:style>
  <w:style w:type="character" w:customStyle="1" w:styleId="HeaderChar">
    <w:name w:val="Header Char"/>
    <w:basedOn w:val="DefaultParagraphFont"/>
    <w:link w:val="Header"/>
    <w:uiPriority w:val="99"/>
    <w:rsid w:val="00BB503B"/>
  </w:style>
  <w:style w:type="paragraph" w:styleId="Footer">
    <w:name w:val="footer"/>
    <w:basedOn w:val="Normal"/>
    <w:link w:val="FooterChar"/>
    <w:uiPriority w:val="99"/>
    <w:unhideWhenUsed/>
    <w:rsid w:val="00BB503B"/>
    <w:pPr>
      <w:tabs>
        <w:tab w:val="center" w:pos="4513"/>
        <w:tab w:val="right" w:pos="9026"/>
      </w:tabs>
      <w:spacing w:after="0" w:line="240" w:lineRule="auto"/>
    </w:pPr>
  </w:style>
  <w:style w:type="character" w:customStyle="1" w:styleId="FooterChar">
    <w:name w:val="Footer Char"/>
    <w:basedOn w:val="DefaultParagraphFont"/>
    <w:link w:val="Footer"/>
    <w:uiPriority w:val="99"/>
    <w:rsid w:val="00BB503B"/>
  </w:style>
  <w:style w:type="character" w:styleId="PlaceholderText">
    <w:name w:val="Placeholder Text"/>
    <w:basedOn w:val="DefaultParagraphFont"/>
    <w:uiPriority w:val="99"/>
    <w:semiHidden/>
    <w:rsid w:val="00BB503B"/>
    <w:rPr>
      <w:color w:val="808080"/>
    </w:rPr>
  </w:style>
  <w:style w:type="character" w:styleId="FootnoteReference">
    <w:name w:val="footnote reference"/>
    <w:basedOn w:val="DefaultParagraphFont"/>
    <w:uiPriority w:val="99"/>
    <w:semiHidden/>
    <w:unhideWhenUsed/>
    <w:rsid w:val="00D47197"/>
    <w:rPr>
      <w:vertAlign w:val="superscript"/>
    </w:rPr>
  </w:style>
  <w:style w:type="character" w:customStyle="1" w:styleId="Heading5Char">
    <w:name w:val="Heading 5 Char"/>
    <w:basedOn w:val="DefaultParagraphFont"/>
    <w:link w:val="Heading5"/>
    <w:uiPriority w:val="9"/>
    <w:rsid w:val="005400C2"/>
    <w:rPr>
      <w:rFonts w:ascii="Calibri" w:eastAsiaTheme="majorEastAsia" w:hAnsi="Calibri" w:cstheme="majorBidi"/>
      <w:color w:val="0F7DC2"/>
    </w:rPr>
  </w:style>
  <w:style w:type="paragraph" w:styleId="Revision">
    <w:name w:val="Revision"/>
    <w:hidden/>
    <w:uiPriority w:val="99"/>
    <w:semiHidden/>
    <w:rsid w:val="00A71291"/>
    <w:pPr>
      <w:spacing w:after="0" w:line="240" w:lineRule="auto"/>
    </w:pPr>
  </w:style>
  <w:style w:type="table" w:customStyle="1" w:styleId="BluePrismDarkBorder-Accent1">
    <w:name w:val="Blue Prism Dark Border - Accent 1"/>
    <w:basedOn w:val="LightShading-Accent11"/>
    <w:uiPriority w:val="99"/>
    <w:rsid w:val="00302974"/>
    <w:rPr>
      <w:color w:val="auto"/>
    </w:rPr>
    <w:tblPr>
      <w:tblBorders>
        <w:top w:val="single" w:sz="4" w:space="0" w:color="DEEAF6" w:themeColor="accent1" w:themeTint="33"/>
        <w:left w:val="single" w:sz="4" w:space="0" w:color="DEEAF6" w:themeColor="accent1" w:themeTint="33"/>
        <w:bottom w:val="single" w:sz="4" w:space="0" w:color="DEEAF6" w:themeColor="accent1" w:themeTint="33"/>
        <w:right w:val="single" w:sz="4" w:space="0" w:color="DEEAF6" w:themeColor="accent1" w:themeTint="33"/>
        <w:insideH w:val="single" w:sz="4" w:space="0" w:color="DEEAF6" w:themeColor="accent1" w:themeTint="33"/>
        <w:insideV w:val="single" w:sz="4" w:space="0" w:color="DEEAF6" w:themeColor="accent1" w:themeTint="33"/>
      </w:tblBorders>
      <w:tblCellMar>
        <w:top w:w="28" w:type="dxa"/>
        <w:bottom w:w="28" w:type="dxa"/>
      </w:tblCellMar>
    </w:tblPr>
    <w:tblStylePr w:type="firstRow">
      <w:pPr>
        <w:spacing w:before="0" w:after="0" w:line="240" w:lineRule="auto"/>
      </w:pPr>
      <w:rPr>
        <w:b/>
        <w:bCs/>
        <w:color w:val="0F7DC2"/>
      </w:rPr>
      <w:tblPr/>
      <w:tcPr>
        <w:tcBorders>
          <w:top w:val="single" w:sz="8" w:space="0" w:color="0F4B8F"/>
          <w:left w:val="nil"/>
          <w:bottom w:val="single" w:sz="8" w:space="0" w:color="0F4B8F"/>
          <w:right w:val="nil"/>
          <w:insideH w:val="nil"/>
          <w:insideV w:val="nil"/>
        </w:tcBorders>
      </w:tcPr>
    </w:tblStylePr>
    <w:tblStylePr w:type="lastRow">
      <w:pPr>
        <w:spacing w:before="0" w:after="0" w:line="240" w:lineRule="auto"/>
      </w:pPr>
      <w:rPr>
        <w:b w:val="0"/>
        <w:bCs/>
        <w:color w:val="0F7DC2"/>
      </w:rPr>
      <w:tblPr/>
      <w:tcPr>
        <w:tcBorders>
          <w:top w:val="single" w:sz="8" w:space="0" w:color="0F4B8F"/>
          <w:left w:val="nil"/>
          <w:bottom w:val="single" w:sz="8" w:space="0" w:color="0F4B8F"/>
          <w:right w:val="nil"/>
          <w:insideH w:val="nil"/>
          <w:insideV w:val="nil"/>
        </w:tcBorders>
      </w:tcPr>
    </w:tblStylePr>
    <w:tblStylePr w:type="firstCol">
      <w:rPr>
        <w:b w:val="0"/>
        <w:bCs/>
        <w:color w:val="0F7DC2"/>
      </w:rPr>
      <w:tblPr/>
      <w:tcPr>
        <w:tcBorders>
          <w:top w:val="single" w:sz="4" w:space="0" w:color="DEEAF6" w:themeColor="accent1" w:themeTint="33"/>
          <w:left w:val="single" w:sz="4" w:space="0" w:color="DEEAF6" w:themeColor="accent1" w:themeTint="33"/>
          <w:bottom w:val="single" w:sz="4" w:space="0" w:color="DEEAF6" w:themeColor="accent1" w:themeTint="33"/>
          <w:right w:val="single" w:sz="8" w:space="0" w:color="0F4B8F"/>
          <w:insideH w:val="single" w:sz="4" w:space="0" w:color="DEEAF6" w:themeColor="accent1" w:themeTint="33"/>
          <w:insideV w:val="single" w:sz="4" w:space="0" w:color="DEEAF6" w:themeColor="accent1" w:themeTint="33"/>
          <w:tl2br w:val="nil"/>
          <w:tr2bl w:val="nil"/>
        </w:tcBorders>
      </w:tcPr>
    </w:tblStylePr>
    <w:tblStylePr w:type="lastCol">
      <w:rPr>
        <w:b/>
        <w:bCs/>
      </w:rPr>
    </w:tblStylePr>
    <w:tblStylePr w:type="band1Vert">
      <w:tblPr/>
      <w:tcPr>
        <w:tcBorders>
          <w:left w:val="nil"/>
          <w:right w:val="nil"/>
          <w:insideH w:val="nil"/>
          <w:insideV w:val="nil"/>
        </w:tcBorders>
        <w:shd w:val="clear" w:color="auto" w:fill="F2F2F2" w:themeFill="background1" w:themeFillShade="F2"/>
      </w:tcPr>
    </w:tblStylePr>
    <w:tblStylePr w:type="band2Vert">
      <w:tblPr/>
      <w:tcPr>
        <w:shd w:val="clear" w:color="auto" w:fill="D9D9D9" w:themeFill="background1" w:themeFillShade="D9"/>
      </w:tcPr>
    </w:tblStylePr>
    <w:tblStylePr w:type="band1Horz">
      <w:tblPr/>
      <w:tcPr>
        <w:tcBorders>
          <w:left w:val="nil"/>
          <w:right w:val="nil"/>
          <w:insideH w:val="nil"/>
          <w:insideV w:val="nil"/>
        </w:tcBorders>
        <w:shd w:val="clear" w:color="auto" w:fill="F2F2F2" w:themeFill="background1" w:themeFillShade="F2"/>
      </w:tcPr>
    </w:tblStylePr>
    <w:tblStylePr w:type="band2Horz">
      <w:tblPr/>
      <w:tcPr>
        <w:shd w:val="clear" w:color="auto" w:fill="D9D9D9" w:themeFill="background1" w:themeFillShade="D9"/>
      </w:tcPr>
    </w:tblStylePr>
  </w:style>
  <w:style w:type="table" w:customStyle="1" w:styleId="BluePrismLightBorder-Accent1">
    <w:name w:val="Blue Prism Light Border - Accent 1"/>
    <w:basedOn w:val="LightShading-Accent11"/>
    <w:uiPriority w:val="99"/>
    <w:rsid w:val="001169D2"/>
    <w:rPr>
      <w:color w:val="auto"/>
    </w:rPr>
    <w:tblPr>
      <w:tblBorders>
        <w:top w:val="single" w:sz="8" w:space="0" w:color="DEEAF6" w:themeColor="accent1" w:themeTint="33"/>
        <w:left w:val="single" w:sz="8" w:space="0" w:color="DEEAF6" w:themeColor="accent1" w:themeTint="33"/>
        <w:bottom w:val="single" w:sz="8" w:space="0" w:color="DEEAF6" w:themeColor="accent1" w:themeTint="33"/>
        <w:right w:val="single" w:sz="8" w:space="0" w:color="DEEAF6" w:themeColor="accent1" w:themeTint="33"/>
        <w:insideH w:val="single" w:sz="8" w:space="0" w:color="DEEAF6" w:themeColor="accent1" w:themeTint="33"/>
        <w:insideV w:val="single" w:sz="8" w:space="0" w:color="DEEAF6" w:themeColor="accent1" w:themeTint="33"/>
      </w:tblBorders>
      <w:tblCellMar>
        <w:top w:w="28" w:type="dxa"/>
        <w:bottom w:w="28" w:type="dxa"/>
      </w:tblCellMar>
    </w:tblPr>
    <w:tblStylePr w:type="firstRow">
      <w:pPr>
        <w:spacing w:before="0" w:after="0" w:line="240" w:lineRule="auto"/>
      </w:pPr>
      <w:rPr>
        <w:b/>
        <w:bCs/>
        <w:color w:val="0F4B8F"/>
      </w:rPr>
      <w:tblPr/>
      <w:tcPr>
        <w:tcBorders>
          <w:top w:val="single" w:sz="8" w:space="0" w:color="0F7DC2"/>
          <w:left w:val="nil"/>
          <w:bottom w:val="single" w:sz="8" w:space="0" w:color="0F7DC2"/>
          <w:right w:val="nil"/>
          <w:insideH w:val="nil"/>
          <w:insideV w:val="nil"/>
        </w:tcBorders>
      </w:tcPr>
    </w:tblStylePr>
    <w:tblStylePr w:type="lastRow">
      <w:pPr>
        <w:spacing w:before="0" w:after="0" w:line="240" w:lineRule="auto"/>
      </w:pPr>
      <w:rPr>
        <w:b w:val="0"/>
        <w:bCs/>
        <w:color w:val="0F4B8F"/>
      </w:rPr>
      <w:tblPr/>
      <w:tcPr>
        <w:tcBorders>
          <w:top w:val="single" w:sz="8" w:space="0" w:color="0F7DC2"/>
          <w:left w:val="nil"/>
          <w:bottom w:val="single" w:sz="8" w:space="0" w:color="0F7DC2"/>
          <w:right w:val="nil"/>
          <w:insideH w:val="nil"/>
          <w:insideV w:val="nil"/>
        </w:tcBorders>
      </w:tcPr>
    </w:tblStylePr>
    <w:tblStylePr w:type="firstCol">
      <w:rPr>
        <w:b w:val="0"/>
        <w:bCs/>
        <w:color w:val="0F4B8F"/>
      </w:rPr>
      <w:tblPr/>
      <w:tcPr>
        <w:tcBorders>
          <w:top w:val="single" w:sz="4" w:space="0" w:color="DEEAF6" w:themeColor="accent1" w:themeTint="33"/>
          <w:left w:val="single" w:sz="4" w:space="0" w:color="DEEAF6" w:themeColor="accent1" w:themeTint="33"/>
          <w:bottom w:val="single" w:sz="4" w:space="0" w:color="DEEAF6" w:themeColor="accent1" w:themeTint="33"/>
          <w:right w:val="single" w:sz="8" w:space="0" w:color="0F7DC2"/>
          <w:insideH w:val="single" w:sz="4" w:space="0" w:color="DEEAF6" w:themeColor="accent1" w:themeTint="33"/>
          <w:insideV w:val="single" w:sz="4" w:space="0" w:color="DEEAF6" w:themeColor="accent1" w:themeTint="33"/>
          <w:tl2br w:val="nil"/>
          <w:tr2bl w:val="nil"/>
        </w:tcBorders>
      </w:tcPr>
    </w:tblStylePr>
    <w:tblStylePr w:type="lastCol">
      <w:rPr>
        <w:b/>
        <w:bCs/>
      </w:rPr>
    </w:tblStylePr>
    <w:tblStylePr w:type="band1Vert">
      <w:tblPr/>
      <w:tcPr>
        <w:tcBorders>
          <w:left w:val="nil"/>
          <w:right w:val="nil"/>
          <w:insideH w:val="nil"/>
          <w:insideV w:val="nil"/>
        </w:tcBorders>
        <w:shd w:val="clear" w:color="auto" w:fill="F2F2F2" w:themeFill="background1" w:themeFillShade="F2"/>
      </w:tcPr>
    </w:tblStylePr>
    <w:tblStylePr w:type="band2Vert">
      <w:tblPr/>
      <w:tcPr>
        <w:shd w:val="clear" w:color="auto" w:fill="D9D9D9" w:themeFill="background1" w:themeFillShade="D9"/>
      </w:tcPr>
    </w:tblStylePr>
    <w:tblStylePr w:type="band1Horz">
      <w:tblPr/>
      <w:tcPr>
        <w:tcBorders>
          <w:left w:val="nil"/>
          <w:right w:val="nil"/>
          <w:insideH w:val="nil"/>
          <w:insideV w:val="nil"/>
        </w:tcBorders>
        <w:shd w:val="clear" w:color="auto" w:fill="F2F2F2" w:themeFill="background1" w:themeFillShade="F2"/>
      </w:tcPr>
    </w:tblStylePr>
    <w:tblStylePr w:type="band2Horz">
      <w:tblPr/>
      <w:tcPr>
        <w:shd w:val="clear" w:color="auto" w:fill="D9D9D9" w:themeFill="background1" w:themeFillShade="D9"/>
      </w:tcPr>
    </w:tblStylePr>
  </w:style>
  <w:style w:type="paragraph" w:customStyle="1" w:styleId="Legal">
    <w:name w:val="Legal"/>
    <w:basedOn w:val="Normal"/>
    <w:link w:val="LegalChar"/>
    <w:qFormat/>
    <w:rsid w:val="004715C6"/>
    <w:rPr>
      <w:sz w:val="18"/>
    </w:rPr>
  </w:style>
  <w:style w:type="paragraph" w:customStyle="1" w:styleId="BPBulletedList">
    <w:name w:val="BP Bulleted List"/>
    <w:basedOn w:val="ListParagraph"/>
    <w:next w:val="ListParagraph"/>
    <w:link w:val="BPBulletedListChar"/>
    <w:rsid w:val="00BB3DA5"/>
    <w:pPr>
      <w:numPr>
        <w:numId w:val="2"/>
      </w:numPr>
    </w:pPr>
  </w:style>
  <w:style w:type="character" w:customStyle="1" w:styleId="LegalChar">
    <w:name w:val="Legal Char"/>
    <w:basedOn w:val="DefaultParagraphFont"/>
    <w:link w:val="Legal"/>
    <w:rsid w:val="004715C6"/>
    <w:rPr>
      <w:sz w:val="18"/>
    </w:rPr>
  </w:style>
  <w:style w:type="character" w:customStyle="1" w:styleId="BPBulletedListChar">
    <w:name w:val="BP Bulleted List Char"/>
    <w:basedOn w:val="DefaultParagraphFont"/>
    <w:link w:val="BPBulletedList"/>
    <w:rsid w:val="00BB3DA5"/>
  </w:style>
  <w:style w:type="character" w:customStyle="1" w:styleId="Heading6Char">
    <w:name w:val="Heading 6 Char"/>
    <w:basedOn w:val="DefaultParagraphFont"/>
    <w:link w:val="Heading6"/>
    <w:uiPriority w:val="9"/>
    <w:rsid w:val="005400C2"/>
    <w:rPr>
      <w:rFonts w:asciiTheme="minorHAnsi" w:eastAsiaTheme="majorEastAsia" w:hAnsiTheme="minorHAnsi" w:cstheme="majorBidi"/>
      <w:color w:val="0F4B8F"/>
    </w:rPr>
  </w:style>
  <w:style w:type="paragraph" w:customStyle="1" w:styleId="EnclosedNumberedListegtextboxortable">
    <w:name w:val="Enclosed Numbered List (e.g. textbox or table)"/>
    <w:basedOn w:val="ListParagraph"/>
    <w:link w:val="EnclosedNumberedListegtextboxortableChar"/>
    <w:qFormat/>
    <w:rsid w:val="006838D8"/>
    <w:pPr>
      <w:numPr>
        <w:numId w:val="1"/>
      </w:numPr>
      <w:spacing w:before="120"/>
    </w:pPr>
    <w:rPr>
      <w:color w:val="000000" w:themeColor="text1"/>
      <w:sz w:val="20"/>
      <w:szCs w:val="20"/>
    </w:rPr>
  </w:style>
  <w:style w:type="paragraph" w:customStyle="1" w:styleId="NumberedListBP">
    <w:name w:val="Numbered List (BP)"/>
    <w:basedOn w:val="ListParagraph"/>
    <w:link w:val="NumberedListBPChar"/>
    <w:qFormat/>
    <w:rsid w:val="006838D8"/>
    <w:pPr>
      <w:numPr>
        <w:numId w:val="3"/>
      </w:numPr>
    </w:pPr>
    <w:rPr>
      <w:noProof/>
      <w:lang w:eastAsia="en-GB"/>
    </w:rPr>
  </w:style>
  <w:style w:type="character" w:customStyle="1" w:styleId="ListParagraphChar">
    <w:name w:val="List Paragraph Char"/>
    <w:basedOn w:val="DefaultParagraphFont"/>
    <w:link w:val="ListParagraph"/>
    <w:rsid w:val="000C047C"/>
  </w:style>
  <w:style w:type="character" w:customStyle="1" w:styleId="EnclosedNumberedListegtextboxortableChar">
    <w:name w:val="Enclosed Numbered List (e.g. textbox or table) Char"/>
    <w:basedOn w:val="ListParagraphChar"/>
    <w:link w:val="EnclosedNumberedListegtextboxortable"/>
    <w:rsid w:val="000C047C"/>
    <w:rPr>
      <w:color w:val="000000" w:themeColor="text1"/>
      <w:sz w:val="20"/>
      <w:szCs w:val="20"/>
    </w:rPr>
  </w:style>
  <w:style w:type="paragraph" w:customStyle="1" w:styleId="Bullet">
    <w:name w:val="Bullet"/>
    <w:basedOn w:val="Normal"/>
    <w:link w:val="BulletChar"/>
    <w:qFormat/>
    <w:rsid w:val="000C047C"/>
    <w:pPr>
      <w:numPr>
        <w:numId w:val="4"/>
      </w:numPr>
    </w:pPr>
  </w:style>
  <w:style w:type="character" w:customStyle="1" w:styleId="NumberedListBPChar">
    <w:name w:val="Numbered List (BP) Char"/>
    <w:basedOn w:val="ListParagraphChar"/>
    <w:link w:val="NumberedListBP"/>
    <w:rsid w:val="000C047C"/>
    <w:rPr>
      <w:noProof/>
      <w:lang w:eastAsia="en-GB"/>
    </w:rPr>
  </w:style>
  <w:style w:type="paragraph" w:customStyle="1" w:styleId="BulletList">
    <w:name w:val="Bullet List"/>
    <w:basedOn w:val="NumberedListBP"/>
    <w:link w:val="BulletListChar"/>
    <w:rsid w:val="00F467BF"/>
    <w:pPr>
      <w:numPr>
        <w:numId w:val="5"/>
      </w:numPr>
      <w:ind w:left="709" w:hanging="284"/>
    </w:pPr>
  </w:style>
  <w:style w:type="paragraph" w:customStyle="1" w:styleId="BulletListBP">
    <w:name w:val="Bullet List (BP)"/>
    <w:basedOn w:val="NumberedListBP"/>
    <w:link w:val="BulletListBPChar"/>
    <w:qFormat/>
    <w:rsid w:val="005400C2"/>
    <w:pPr>
      <w:numPr>
        <w:numId w:val="6"/>
      </w:numPr>
    </w:pPr>
  </w:style>
  <w:style w:type="character" w:customStyle="1" w:styleId="BulletChar">
    <w:name w:val="Bullet Char"/>
    <w:basedOn w:val="DefaultParagraphFont"/>
    <w:link w:val="Bullet"/>
    <w:rsid w:val="000C047C"/>
  </w:style>
  <w:style w:type="character" w:customStyle="1" w:styleId="BulletListChar">
    <w:name w:val="Bullet List Char"/>
    <w:basedOn w:val="BulletChar"/>
    <w:link w:val="BulletList"/>
    <w:rsid w:val="00F467BF"/>
    <w:rPr>
      <w:noProof/>
      <w:lang w:eastAsia="en-GB"/>
    </w:rPr>
  </w:style>
  <w:style w:type="character" w:customStyle="1" w:styleId="BulletListBPChar">
    <w:name w:val="Bullet List (BP) Char"/>
    <w:basedOn w:val="NumberedListBPChar"/>
    <w:link w:val="BulletListBP"/>
    <w:rsid w:val="00F467BF"/>
    <w:rPr>
      <w:noProof/>
      <w:lang w:eastAsia="en-GB"/>
    </w:rPr>
  </w:style>
  <w:style w:type="paragraph" w:customStyle="1" w:styleId="EnclosedBulletListegtextboxortable">
    <w:name w:val="Enclosed Bullet List (e.g. textbox or table)"/>
    <w:basedOn w:val="EnclosedNumberedListegtextboxortable"/>
    <w:link w:val="EnclosedBulletListegtextboxortableChar"/>
    <w:qFormat/>
    <w:rsid w:val="006838D8"/>
    <w:pPr>
      <w:numPr>
        <w:numId w:val="7"/>
      </w:numPr>
      <w:spacing w:before="40" w:after="40"/>
    </w:pPr>
  </w:style>
  <w:style w:type="character" w:customStyle="1" w:styleId="EnclosedBulletListegtextboxortableChar">
    <w:name w:val="Enclosed Bullet List (e.g. textbox or table) Char"/>
    <w:basedOn w:val="EnclosedNumberedListegtextboxortableChar"/>
    <w:link w:val="EnclosedBulletListegtextboxortable"/>
    <w:rsid w:val="00E21E48"/>
    <w:rPr>
      <w:color w:val="000000" w:themeColor="text1"/>
      <w:sz w:val="20"/>
      <w:szCs w:val="20"/>
    </w:rPr>
  </w:style>
  <w:style w:type="character" w:customStyle="1" w:styleId="Heading7Char">
    <w:name w:val="Heading 7 Char"/>
    <w:basedOn w:val="DefaultParagraphFont"/>
    <w:link w:val="Heading7"/>
    <w:uiPriority w:val="9"/>
    <w:semiHidden/>
    <w:rsid w:val="005400C2"/>
    <w:rPr>
      <w:rFonts w:asciiTheme="majorHAnsi" w:eastAsiaTheme="majorEastAsia" w:hAnsiTheme="majorHAnsi" w:cstheme="majorBidi"/>
      <w:i/>
      <w:iCs/>
      <w:color w:val="0F4B8F"/>
    </w:rPr>
  </w:style>
  <w:style w:type="paragraph" w:customStyle="1" w:styleId="TableHeading">
    <w:name w:val="Table Heading"/>
    <w:basedOn w:val="Normal"/>
    <w:qFormat/>
    <w:rsid w:val="00AE09AF"/>
    <w:pPr>
      <w:suppressLineNumbers/>
      <w:suppressAutoHyphens/>
      <w:spacing w:before="120" w:after="120" w:line="240" w:lineRule="auto"/>
    </w:pPr>
    <w:rPr>
      <w:rFonts w:ascii="Arial" w:eastAsia="Times New Roman" w:hAnsi="Arial" w:cs="Times New Roman"/>
      <w:b/>
      <w:bCs/>
      <w:iCs/>
      <w:color w:val="404040"/>
      <w:sz w:val="24"/>
      <w:szCs w:val="24"/>
      <w:lang w:eastAsia="en-US"/>
    </w:rPr>
  </w:style>
  <w:style w:type="character" w:styleId="FollowedHyperlink">
    <w:name w:val="FollowedHyperlink"/>
    <w:basedOn w:val="DefaultParagraphFont"/>
    <w:uiPriority w:val="99"/>
    <w:semiHidden/>
    <w:unhideWhenUsed/>
    <w:rsid w:val="00AE09AF"/>
    <w:rPr>
      <w:color w:val="954F72" w:themeColor="followedHyperlink"/>
      <w:u w:val="single"/>
    </w:rPr>
  </w:style>
  <w:style w:type="paragraph" w:customStyle="1" w:styleId="BodyText1">
    <w:name w:val="Body Text1"/>
    <w:basedOn w:val="Normal"/>
    <w:qFormat/>
    <w:rsid w:val="008D2781"/>
    <w:pPr>
      <w:spacing w:before="120" w:after="240" w:line="240" w:lineRule="auto"/>
      <w:ind w:left="1276"/>
    </w:pPr>
    <w:rPr>
      <w:rFonts w:ascii="Arial" w:eastAsia="Times New Roman" w:hAnsi="Arial" w:cs="Times New Roman"/>
      <w:szCs w:val="24"/>
      <w:lang w:eastAsia="en-US"/>
    </w:rPr>
  </w:style>
  <w:style w:type="paragraph" w:customStyle="1" w:styleId="Bullet1">
    <w:name w:val="Bullet 1"/>
    <w:basedOn w:val="Normal"/>
    <w:autoRedefine/>
    <w:rsid w:val="008D77A5"/>
    <w:pPr>
      <w:numPr>
        <w:numId w:val="8"/>
      </w:numPr>
      <w:spacing w:before="120" w:after="240" w:line="22" w:lineRule="atLeast"/>
      <w:ind w:left="2154" w:hanging="357"/>
    </w:pPr>
    <w:rPr>
      <w:rFonts w:eastAsia="Times New Roman" w:cs="Times New Roman"/>
      <w:lang w:val="en-US" w:eastAsia="en-US"/>
    </w:rPr>
  </w:style>
  <w:style w:type="paragraph" w:customStyle="1" w:styleId="ExerciseTip">
    <w:name w:val="Exercise Tip"/>
    <w:basedOn w:val="ListParagraph"/>
    <w:link w:val="ExerciseTipChar"/>
    <w:qFormat/>
    <w:rsid w:val="00B00475"/>
    <w:pPr>
      <w:numPr>
        <w:numId w:val="9"/>
      </w:numPr>
      <w:spacing w:before="120" w:after="240"/>
    </w:pPr>
    <w:rPr>
      <w:rFonts w:asciiTheme="majorHAnsi" w:eastAsia="Times New Roman" w:hAnsiTheme="majorHAnsi" w:cs="Times New Roman"/>
      <w:i/>
      <w:szCs w:val="20"/>
      <w:lang w:eastAsia="en-US"/>
    </w:rPr>
  </w:style>
  <w:style w:type="character" w:customStyle="1" w:styleId="ExerciseTipChar">
    <w:name w:val="Exercise Tip Char"/>
    <w:link w:val="ExerciseTip"/>
    <w:rsid w:val="00B00475"/>
    <w:rPr>
      <w:rFonts w:asciiTheme="majorHAnsi" w:eastAsia="Times New Roman" w:hAnsiTheme="majorHAnsi" w:cs="Times New Roman"/>
      <w:i/>
      <w:szCs w:val="20"/>
      <w:lang w:eastAsia="en-US"/>
    </w:rPr>
  </w:style>
  <w:style w:type="paragraph" w:customStyle="1" w:styleId="BestPracticeBullet">
    <w:name w:val="Best Practice Bullet"/>
    <w:basedOn w:val="Normal"/>
    <w:link w:val="BestPracticeBulletChar"/>
    <w:qFormat/>
    <w:rsid w:val="00380CD0"/>
    <w:pPr>
      <w:numPr>
        <w:numId w:val="10"/>
      </w:numPr>
      <w:pBdr>
        <w:top w:val="single" w:sz="8" w:space="12" w:color="4F81BD"/>
        <w:left w:val="single" w:sz="8" w:space="12" w:color="4F81BD"/>
        <w:bottom w:val="single" w:sz="8" w:space="12" w:color="4F81BD"/>
        <w:right w:val="single" w:sz="8" w:space="12" w:color="4F81BD"/>
      </w:pBdr>
      <w:shd w:val="clear" w:color="auto" w:fill="FAFAFA"/>
      <w:spacing w:before="120" w:after="60" w:line="240" w:lineRule="auto"/>
    </w:pPr>
    <w:rPr>
      <w:rFonts w:ascii="Arial" w:eastAsia="Times New Roman" w:hAnsi="Arial" w:cs="Times New Roman"/>
      <w:color w:val="FF0000"/>
      <w:sz w:val="20"/>
      <w:szCs w:val="20"/>
      <w:lang w:eastAsia="en-US"/>
    </w:rPr>
  </w:style>
  <w:style w:type="character" w:customStyle="1" w:styleId="BestPracticeBulletChar">
    <w:name w:val="Best Practice Bullet Char"/>
    <w:link w:val="BestPracticeBullet"/>
    <w:rsid w:val="00380CD0"/>
    <w:rPr>
      <w:rFonts w:ascii="Arial" w:eastAsia="Times New Roman" w:hAnsi="Arial" w:cs="Times New Roman"/>
      <w:color w:val="FF0000"/>
      <w:sz w:val="20"/>
      <w:szCs w:val="20"/>
      <w:shd w:val="clear" w:color="auto" w:fill="FAFAFA"/>
      <w:lang w:eastAsia="en-US"/>
    </w:rPr>
  </w:style>
  <w:style w:type="paragraph" w:customStyle="1" w:styleId="Bullet2">
    <w:name w:val="Bullet 2"/>
    <w:basedOn w:val="Bullet1"/>
    <w:autoRedefine/>
    <w:rsid w:val="0096181E"/>
    <w:pPr>
      <w:numPr>
        <w:numId w:val="12"/>
      </w:numPr>
      <w:ind w:left="2127" w:firstLine="33"/>
    </w:pPr>
  </w:style>
  <w:style w:type="paragraph" w:customStyle="1" w:styleId="Default">
    <w:name w:val="Default"/>
    <w:rsid w:val="00CC27C6"/>
    <w:pPr>
      <w:autoSpaceDE w:val="0"/>
      <w:autoSpaceDN w:val="0"/>
      <w:adjustRightInd w:val="0"/>
      <w:spacing w:after="0" w:line="240" w:lineRule="auto"/>
    </w:pPr>
    <w:rPr>
      <w:rFonts w:ascii="Arial" w:eastAsia="Times New Roman" w:hAnsi="Arial" w:cs="Arial"/>
      <w:color w:val="000000"/>
      <w:sz w:val="24"/>
      <w:szCs w:val="24"/>
      <w:lang w:eastAsia="en-GB"/>
    </w:rPr>
  </w:style>
  <w:style w:type="character" w:styleId="HTMLCode">
    <w:name w:val="HTML Code"/>
    <w:aliases w:val="Code"/>
    <w:qFormat/>
    <w:rsid w:val="00274D41"/>
    <w:rPr>
      <w:rFonts w:ascii="Courier New" w:hAnsi="Courier New" w:cs="Courier New"/>
      <w:caps w:val="0"/>
      <w:smallCaps w:val="0"/>
      <w:strike w:val="0"/>
      <w:dstrike w:val="0"/>
      <w:vanish w:val="0"/>
      <w:color w:val="auto"/>
      <w:sz w:val="20"/>
      <w:szCs w:val="20"/>
      <w:bdr w:val="none" w:sz="0" w:space="0" w:color="auto"/>
      <w:shd w:val="clear" w:color="auto" w:fill="EEECE1"/>
      <w:vertAlign w:val="baseline"/>
    </w:rPr>
  </w:style>
  <w:style w:type="paragraph" w:styleId="TOC4">
    <w:name w:val="toc 4"/>
    <w:basedOn w:val="Normal"/>
    <w:next w:val="Normal"/>
    <w:autoRedefine/>
    <w:uiPriority w:val="39"/>
    <w:unhideWhenUsed/>
    <w:rsid w:val="00963274"/>
    <w:pPr>
      <w:spacing w:after="100" w:line="276" w:lineRule="auto"/>
      <w:ind w:left="660"/>
    </w:pPr>
    <w:rPr>
      <w:rFonts w:asciiTheme="minorHAnsi" w:hAnsiTheme="minorHAnsi"/>
      <w:lang w:eastAsia="en-GB"/>
    </w:rPr>
  </w:style>
  <w:style w:type="paragraph" w:styleId="TOC5">
    <w:name w:val="toc 5"/>
    <w:basedOn w:val="Normal"/>
    <w:next w:val="Normal"/>
    <w:autoRedefine/>
    <w:uiPriority w:val="39"/>
    <w:unhideWhenUsed/>
    <w:rsid w:val="00963274"/>
    <w:pPr>
      <w:spacing w:after="100" w:line="276" w:lineRule="auto"/>
      <w:ind w:left="880"/>
    </w:pPr>
    <w:rPr>
      <w:rFonts w:asciiTheme="minorHAnsi" w:hAnsiTheme="minorHAnsi"/>
      <w:lang w:eastAsia="en-GB"/>
    </w:rPr>
  </w:style>
  <w:style w:type="paragraph" w:styleId="TOC6">
    <w:name w:val="toc 6"/>
    <w:basedOn w:val="Normal"/>
    <w:next w:val="Normal"/>
    <w:autoRedefine/>
    <w:uiPriority w:val="39"/>
    <w:unhideWhenUsed/>
    <w:rsid w:val="00963274"/>
    <w:pPr>
      <w:spacing w:after="100" w:line="276" w:lineRule="auto"/>
      <w:ind w:left="1100"/>
    </w:pPr>
    <w:rPr>
      <w:rFonts w:asciiTheme="minorHAnsi" w:hAnsiTheme="minorHAnsi"/>
      <w:lang w:eastAsia="en-GB"/>
    </w:rPr>
  </w:style>
  <w:style w:type="paragraph" w:styleId="TOC7">
    <w:name w:val="toc 7"/>
    <w:basedOn w:val="Normal"/>
    <w:next w:val="Normal"/>
    <w:autoRedefine/>
    <w:uiPriority w:val="39"/>
    <w:unhideWhenUsed/>
    <w:rsid w:val="00963274"/>
    <w:pPr>
      <w:spacing w:after="100" w:line="276" w:lineRule="auto"/>
      <w:ind w:left="1320"/>
    </w:pPr>
    <w:rPr>
      <w:rFonts w:asciiTheme="minorHAnsi" w:hAnsiTheme="minorHAnsi"/>
      <w:lang w:eastAsia="en-GB"/>
    </w:rPr>
  </w:style>
  <w:style w:type="paragraph" w:styleId="TOC8">
    <w:name w:val="toc 8"/>
    <w:basedOn w:val="Normal"/>
    <w:next w:val="Normal"/>
    <w:autoRedefine/>
    <w:uiPriority w:val="39"/>
    <w:unhideWhenUsed/>
    <w:rsid w:val="00963274"/>
    <w:pPr>
      <w:spacing w:after="100" w:line="276" w:lineRule="auto"/>
      <w:ind w:left="1540"/>
    </w:pPr>
    <w:rPr>
      <w:rFonts w:asciiTheme="minorHAnsi" w:hAnsiTheme="minorHAnsi"/>
      <w:lang w:eastAsia="en-GB"/>
    </w:rPr>
  </w:style>
  <w:style w:type="paragraph" w:styleId="TOC9">
    <w:name w:val="toc 9"/>
    <w:basedOn w:val="Normal"/>
    <w:next w:val="Normal"/>
    <w:autoRedefine/>
    <w:uiPriority w:val="39"/>
    <w:unhideWhenUsed/>
    <w:rsid w:val="00963274"/>
    <w:pPr>
      <w:spacing w:after="100" w:line="276" w:lineRule="auto"/>
      <w:ind w:left="1760"/>
    </w:pPr>
    <w:rPr>
      <w:rFonts w:asciiTheme="minorHAnsi" w:hAnsiTheme="minorHAnsi"/>
      <w:lang w:eastAsia="en-GB"/>
    </w:rPr>
  </w:style>
  <w:style w:type="paragraph" w:styleId="Caption">
    <w:name w:val="caption"/>
    <w:basedOn w:val="Normal"/>
    <w:next w:val="Normal"/>
    <w:uiPriority w:val="35"/>
    <w:unhideWhenUsed/>
    <w:qFormat/>
    <w:rsid w:val="00E71EDD"/>
    <w:pPr>
      <w:spacing w:after="200" w:line="240" w:lineRule="auto"/>
    </w:pPr>
    <w:rPr>
      <w:b/>
      <w:bCs/>
      <w:color w:val="5B9BD5" w:themeColor="accent1"/>
      <w:sz w:val="18"/>
      <w:szCs w:val="18"/>
    </w:rPr>
  </w:style>
  <w:style w:type="paragraph" w:styleId="ListBullet5">
    <w:name w:val="List Bullet 5"/>
    <w:basedOn w:val="Normal"/>
    <w:autoRedefine/>
    <w:rsid w:val="00537D2E"/>
    <w:pPr>
      <w:numPr>
        <w:numId w:val="15"/>
      </w:numPr>
      <w:spacing w:before="120" w:after="240" w:line="240" w:lineRule="auto"/>
      <w:contextualSpacing/>
    </w:pPr>
    <w:rPr>
      <w:rFonts w:ascii="Arial" w:eastAsia="Times New Roman" w:hAnsi="Arial" w:cs="Times New Roman"/>
      <w:szCs w:val="24"/>
      <w:lang w:eastAsia="en-US"/>
    </w:rPr>
  </w:style>
  <w:style w:type="paragraph" w:customStyle="1" w:styleId="ExerciseHeading">
    <w:name w:val="Exercise Heading"/>
    <w:basedOn w:val="Heading3"/>
    <w:link w:val="ExerciseHeadingChar"/>
    <w:qFormat/>
    <w:rsid w:val="00CC2157"/>
    <w:pPr>
      <w:numPr>
        <w:numId w:val="19"/>
      </w:numPr>
      <w:tabs>
        <w:tab w:val="clear" w:pos="2268"/>
        <w:tab w:val="num" w:pos="0"/>
      </w:tabs>
      <w:ind w:left="0" w:firstLine="0"/>
    </w:pPr>
  </w:style>
  <w:style w:type="paragraph" w:customStyle="1" w:styleId="Contrast">
    <w:name w:val="Contrast"/>
    <w:basedOn w:val="Normal"/>
    <w:link w:val="ContrastChar"/>
    <w:qFormat/>
    <w:rsid w:val="00B00475"/>
    <w:rPr>
      <w:b/>
      <w:color w:val="F26624"/>
      <w:sz w:val="24"/>
      <w:lang w:val="en-US"/>
    </w:rPr>
  </w:style>
  <w:style w:type="character" w:customStyle="1" w:styleId="ExerciseHeadingChar">
    <w:name w:val="Exercise Heading Char"/>
    <w:basedOn w:val="Heading3Char"/>
    <w:link w:val="ExerciseHeading"/>
    <w:rsid w:val="00CC2157"/>
    <w:rPr>
      <w:rFonts w:ascii="Calibri" w:eastAsiaTheme="majorEastAsia" w:hAnsi="Calibri" w:cstheme="majorBidi"/>
      <w:color w:val="0F7DC2"/>
      <w:sz w:val="24"/>
      <w:szCs w:val="24"/>
      <w:lang w:val="en-US"/>
    </w:rPr>
  </w:style>
  <w:style w:type="character" w:customStyle="1" w:styleId="ContrastChar">
    <w:name w:val="Contrast Char"/>
    <w:basedOn w:val="DefaultParagraphFont"/>
    <w:link w:val="Contrast"/>
    <w:rsid w:val="00B00475"/>
    <w:rPr>
      <w:b/>
      <w:color w:val="F26624"/>
      <w:sz w:val="24"/>
      <w:lang w:val="en-US"/>
    </w:rPr>
  </w:style>
  <w:style w:type="paragraph" w:styleId="DocumentMap">
    <w:name w:val="Document Map"/>
    <w:basedOn w:val="Normal"/>
    <w:link w:val="DocumentMapChar"/>
    <w:uiPriority w:val="99"/>
    <w:semiHidden/>
    <w:unhideWhenUsed/>
    <w:rsid w:val="006C7FB5"/>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6C7FB5"/>
    <w:rPr>
      <w:rFonts w:ascii="Tahoma" w:hAnsi="Tahoma" w:cs="Tahoma"/>
      <w:sz w:val="16"/>
      <w:szCs w:val="16"/>
    </w:rPr>
  </w:style>
  <w:style w:type="paragraph" w:customStyle="1" w:styleId="MiniHeading">
    <w:name w:val="Mini Heading"/>
    <w:basedOn w:val="Normal"/>
    <w:link w:val="MiniHeadingChar"/>
    <w:qFormat/>
    <w:rsid w:val="0099122E"/>
    <w:rPr>
      <w:rFonts w:asciiTheme="minorHAnsi" w:hAnsiTheme="minorHAnsi"/>
      <w:color w:val="0F7DC2"/>
      <w:lang w:val="en-US"/>
    </w:rPr>
  </w:style>
  <w:style w:type="character" w:customStyle="1" w:styleId="MiniHeadingChar">
    <w:name w:val="Mini Heading Char"/>
    <w:basedOn w:val="DefaultParagraphFont"/>
    <w:link w:val="MiniHeading"/>
    <w:rsid w:val="0099122E"/>
    <w:rPr>
      <w:rFonts w:asciiTheme="minorHAnsi" w:hAnsiTheme="minorHAnsi"/>
      <w:color w:val="0F7DC2"/>
      <w:lang w:val="en-US"/>
    </w:rPr>
  </w:style>
  <w:style w:type="paragraph" w:customStyle="1" w:styleId="Style1">
    <w:name w:val="Style1"/>
    <w:basedOn w:val="Bullet"/>
    <w:autoRedefine/>
    <w:qFormat/>
    <w:rsid w:val="00032C70"/>
    <w:pPr>
      <w:numPr>
        <w:numId w:val="0"/>
      </w:numPr>
      <w:spacing w:before="120" w:after="240" w:line="240" w:lineRule="auto"/>
      <w:ind w:left="2520" w:hanging="360"/>
    </w:pPr>
    <w:rPr>
      <w:rFonts w:ascii="Arial" w:eastAsia="Times New Roman" w:hAnsi="Arial" w:cs="Times New Roman"/>
      <w:szCs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97493830">
      <w:bodyDiv w:val="1"/>
      <w:marLeft w:val="0"/>
      <w:marRight w:val="0"/>
      <w:marTop w:val="0"/>
      <w:marBottom w:val="0"/>
      <w:divBdr>
        <w:top w:val="none" w:sz="0" w:space="0" w:color="auto"/>
        <w:left w:val="none" w:sz="0" w:space="0" w:color="auto"/>
        <w:bottom w:val="none" w:sz="0" w:space="0" w:color="auto"/>
        <w:right w:val="none" w:sz="0" w:space="0" w:color="auto"/>
      </w:divBdr>
    </w:div>
    <w:div w:id="887183468">
      <w:bodyDiv w:val="1"/>
      <w:marLeft w:val="0"/>
      <w:marRight w:val="0"/>
      <w:marTop w:val="0"/>
      <w:marBottom w:val="0"/>
      <w:divBdr>
        <w:top w:val="none" w:sz="0" w:space="0" w:color="auto"/>
        <w:left w:val="none" w:sz="0" w:space="0" w:color="auto"/>
        <w:bottom w:val="none" w:sz="0" w:space="0" w:color="auto"/>
        <w:right w:val="none" w:sz="0" w:space="0" w:color="auto"/>
      </w:divBdr>
      <w:divsChild>
        <w:div w:id="12767032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4.png"/><Relationship Id="rId18" Type="http://schemas.openxmlformats.org/officeDocument/2006/relationships/footer" Target="footer1.xm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image" Target="media/image30.png"/><Relationship Id="rId17"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hyperlink" Target="file:///C:/Users/adutton/Documents/Rebranding/Templates/www.blueprism.com" TargetMode="External"/><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3.png"/><Relationship Id="rId5" Type="http://schemas.openxmlformats.org/officeDocument/2006/relationships/numbering" Target="numbering.xml"/><Relationship Id="rId15" Type="http://schemas.openxmlformats.org/officeDocument/2006/relationships/hyperlink" Target="file:///C:/Users/adutton/Documents/Rebranding/Templates/www.blueprism.com" TargetMode="External"/><Relationship Id="rId10" Type="http://schemas.openxmlformats.org/officeDocument/2006/relationships/endnotes" Target="endnotes.xml"/><Relationship Id="rId19" Type="http://schemas.openxmlformats.org/officeDocument/2006/relationships/header" Target="header2.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40.png"/><Relationship Id="rId22"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6.png"/><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1" Type="http://schemas.openxmlformats.org/officeDocument/2006/relationships/image" Target="media/image7.jpe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bwMode="auto">
        <a:solidFill>
          <a:schemeClr val="bg1">
            <a:lumMod val="95000"/>
          </a:schemeClr>
        </a:solidFill>
        <a:ln w="9525">
          <a:solidFill>
            <a:srgbClr val="0F4B8F"/>
          </a:solid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3855E162F8CD474F914C94B52D818520" ma:contentTypeVersion="0" ma:contentTypeDescription="Create a new document." ma:contentTypeScope="" ma:versionID="84970944331912dd778615f88b7e136e">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3.xml><?xml version="1.0" encoding="utf-8"?>
<p:properties xmlns:p="http://schemas.microsoft.com/office/2006/metadata/properties" xmlns:xsi="http://www.w3.org/2001/XMLSchema-instanc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5F5DD9-2DEE-4AB1-9306-0F588DD13964}">
  <ds:schemaRefs>
    <ds:schemaRef ds:uri="http://schemas.microsoft.com/sharepoint/v3/contenttype/forms"/>
  </ds:schemaRefs>
</ds:datastoreItem>
</file>

<file path=customXml/itemProps2.xml><?xml version="1.0" encoding="utf-8"?>
<ds:datastoreItem xmlns:ds="http://schemas.openxmlformats.org/officeDocument/2006/customXml" ds:itemID="{63E705A5-A29C-4ACB-936E-99D884897A9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3.xml><?xml version="1.0" encoding="utf-8"?>
<ds:datastoreItem xmlns:ds="http://schemas.openxmlformats.org/officeDocument/2006/customXml" ds:itemID="{46459C57-6AE8-4EC0-BADB-4C4E61CA1793}">
  <ds:schemaRefs>
    <ds:schemaRef ds:uri="http://schemas.microsoft.com/office/2006/metadata/properties"/>
  </ds:schemaRefs>
</ds:datastoreItem>
</file>

<file path=customXml/itemProps4.xml><?xml version="1.0" encoding="utf-8"?>
<ds:datastoreItem xmlns:ds="http://schemas.openxmlformats.org/officeDocument/2006/customXml" ds:itemID="{1F3BE946-9F4A-45F8-BD13-9242103EED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Acceptance Test Plan Template.dotx</Template>
  <TotalTime>6</TotalTime>
  <Pages>10</Pages>
  <Words>1249</Words>
  <Characters>7122</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Main title</vt:lpstr>
    </vt:vector>
  </TitlesOfParts>
  <Company>Blue Prism</Company>
  <LinksUpToDate>false</LinksUpToDate>
  <CharactersWithSpaces>8355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Blue Prism</dc:title>
  <dc:subject/>
  <dc:creator>cnicholson</dc:creator>
  <cp:keywords>Version: #.#</cp:keywords>
  <dc:description/>
  <cp:lastModifiedBy>Craig Nicholson</cp:lastModifiedBy>
  <cp:revision>3</cp:revision>
  <cp:lastPrinted>2016-06-13T11:00:00Z</cp:lastPrinted>
  <dcterms:created xsi:type="dcterms:W3CDTF">2017-04-12T09:00:00Z</dcterms:created>
  <dcterms:modified xsi:type="dcterms:W3CDTF">2017-04-12T09:47:00Z</dcterms:modified>
  <cp:category>&lt;Process Name&gt;                                                                  Acceptance test plan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0x0101003855E162F8CD474F914C94B52D818520</vt:lpwstr>
  </property>
</Properties>
</file>