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i w:val="0"/>
          <w:sz w:val="36"/>
        </w:rPr>
        <w:t>ANSHUL SINGH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i w:val="0"/>
          <w:sz w:val="18"/>
        </w:rPr>
        <w:t>New York City, USA | as22791@nyu.edu | +1 (929) 363-2336 | https://www.linkedin.com/in/anshul-singh-b58790197/</w:t>
      </w:r>
    </w:p>
    <w:p>
      <w:pPr>
        <w:spacing w:before="200" w:after="80"/>
        <w:pBdr>
          <w:bottom w:val="single" w:sz="6" w:space="1" w:color="444444"/>
        </w:pBdr>
      </w:pPr>
      <w:r>
        <w:rPr>
          <w:rFonts w:ascii="Calibri" w:hAnsi="Calibri" w:eastAsia="Calibri"/>
          <w:b/>
          <w:i w:val="0"/>
          <w:sz w:val="20"/>
        </w:rPr>
        <w:t>PROFESSIONAL SUMMARY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19"/>
        </w:rPr>
        <w:t>Full-Stack and Mobile Systems Engineer with 3+ years of experience architecting high-scale iOS, Android, and React Native platforms serving over 70 million monthly active users. Specialized in low-latency mobile runtimes, automated data processing pipelines, and performance optimization. Master of Science candidate at NYU Courant actively researching AI Systems Architecture, ML Infrastructure, and Edge Computing.</w:t>
      </w:r>
    </w:p>
    <w:p>
      <w:pPr>
        <w:spacing w:before="200" w:after="80"/>
        <w:pBdr>
          <w:bottom w:val="single" w:sz="6" w:space="1" w:color="444444"/>
        </w:pBdr>
      </w:pPr>
      <w:r>
        <w:rPr>
          <w:rFonts w:ascii="Calibri" w:hAnsi="Calibri" w:eastAsia="Calibri"/>
          <w:b/>
          <w:i w:val="0"/>
          <w:sz w:val="20"/>
        </w:rPr>
        <w:t>EDUCATION</w:t>
      </w:r>
    </w:p>
    <w:p>
      <w:pPr>
        <w:tabs>
          <w:tab w:pos="10152" w:val="right"/>
        </w:tabs>
        <w:spacing w:before="40" w:after="20"/>
      </w:pPr>
      <w:r>
        <w:rPr>
          <w:rFonts w:ascii="Calibri" w:hAnsi="Calibri" w:eastAsia="Calibri"/>
          <w:b/>
          <w:i w:val="0"/>
          <w:sz w:val="20"/>
        </w:rPr>
        <w:t>New York University (NYU Courant) - New York, USA</w:t>
      </w:r>
      <w:r>
        <w:rPr>
          <w:rFonts w:ascii="Calibri" w:hAnsi="Calibri" w:eastAsia="Calibri"/>
          <w:b w:val="0"/>
          <w:i w:val="0"/>
          <w:sz w:val="18"/>
        </w:rPr>
        <w:tab/>
        <w:t>Aug 2026 - May 2028</w:t>
      </w:r>
    </w:p>
    <w:p>
      <w:r>
        <w:rPr>
          <w:rFonts w:ascii="Calibri" w:hAnsi="Calibri" w:eastAsia="Calibri"/>
          <w:b w:val="0"/>
          <w:i w:val="0"/>
          <w:sz w:val="18"/>
        </w:rPr>
        <w:t>Master of Science in Computer Science</w:t>
      </w:r>
    </w:p>
    <w:p>
      <w:pPr>
        <w:tabs>
          <w:tab w:pos="10152" w:val="right"/>
        </w:tabs>
        <w:spacing w:before="40" w:after="20"/>
      </w:pPr>
      <w:r>
        <w:rPr>
          <w:rFonts w:ascii="Calibri" w:hAnsi="Calibri" w:eastAsia="Calibri"/>
          <w:b/>
          <w:i w:val="0"/>
          <w:sz w:val="20"/>
        </w:rPr>
        <w:t>Indian Institute of Technology (BHU) - Varanasi, India</w:t>
      </w:r>
      <w:r>
        <w:rPr>
          <w:rFonts w:ascii="Calibri" w:hAnsi="Calibri" w:eastAsia="Calibri"/>
          <w:b w:val="0"/>
          <w:i w:val="0"/>
          <w:sz w:val="18"/>
        </w:rPr>
        <w:tab/>
        <w:t>Aug 2019 - June 2023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18"/>
        </w:rPr>
        <w:t>Bachelor of Technology in Metallurgical Engineering | GPA: 8.98/10</w:t>
      </w:r>
    </w:p>
    <w:p>
      <w:pPr>
        <w:spacing w:before="200" w:after="80"/>
        <w:pBdr>
          <w:bottom w:val="single" w:sz="6" w:space="1" w:color="444444"/>
        </w:pBdr>
      </w:pPr>
      <w:r>
        <w:rPr>
          <w:rFonts w:ascii="Calibri" w:hAnsi="Calibri" w:eastAsia="Calibri"/>
          <w:b/>
          <w:i w:val="0"/>
          <w:sz w:val="20"/>
        </w:rPr>
        <w:t>EXPERIENCE</w:t>
      </w:r>
    </w:p>
    <w:p>
      <w:pPr>
        <w:spacing w:before="80"/>
      </w:pPr>
      <w:r>
        <w:rPr>
          <w:rFonts w:ascii="Calibri" w:hAnsi="Calibri" w:eastAsia="Calibri"/>
          <w:b/>
          <w:i w:val="0"/>
          <w:sz w:val="20"/>
        </w:rPr>
        <w:t>Myntra</w:t>
      </w:r>
      <w:r>
        <w:rPr>
          <w:rFonts w:ascii="Calibri" w:hAnsi="Calibri" w:eastAsia="Calibri"/>
          <w:b w:val="0"/>
          <w:i w:val="0"/>
          <w:sz w:val="19"/>
        </w:rPr>
        <w:t xml:space="preserve"> - Bangalore, India (A Walmart subsidiary and India's largest fashion app with 70M MAU)</w:t>
      </w:r>
    </w:p>
    <w:p>
      <w:pPr>
        <w:tabs>
          <w:tab w:pos="10152" w:val="right"/>
        </w:tabs>
        <w:spacing w:before="40" w:after="20"/>
      </w:pPr>
      <w:r>
        <w:rPr>
          <w:rFonts w:ascii="Calibri" w:hAnsi="Calibri" w:eastAsia="Calibri"/>
          <w:b/>
          <w:i/>
          <w:sz w:val="19"/>
        </w:rPr>
        <w:t>Senior Software Engineer</w:t>
      </w:r>
      <w:r>
        <w:rPr>
          <w:rFonts w:ascii="Calibri" w:hAnsi="Calibri" w:eastAsia="Calibri"/>
          <w:b w:val="0"/>
          <w:i w:val="0"/>
          <w:sz w:val="18"/>
        </w:rPr>
        <w:tab/>
        <w:t>Jan 2026 - July 2026</w:t>
      </w:r>
    </w:p>
    <w:p>
      <w:pPr>
        <w:pStyle w:val="ListBullet"/>
        <w:spacing w:before="20" w:after="20"/>
        <w:ind w:left="360"/>
      </w:pPr>
      <w:r>
        <w:rPr>
          <w:rFonts w:ascii="Calibri" w:hAnsi="Calibri" w:eastAsia="Calibri"/>
          <w:b w:val="0"/>
          <w:i w:val="0"/>
          <w:sz w:val="19"/>
        </w:rPr>
        <w:t xml:space="preserve">Architected Armitage, a cross-platform mobile performance monitoring system using </w:t>
      </w:r>
      <w:r>
        <w:rPr>
          <w:rFonts w:ascii="Calibri" w:hAnsi="Calibri" w:eastAsia="Calibri"/>
          <w:b/>
          <w:i w:val="0"/>
          <w:sz w:val="19"/>
        </w:rPr>
        <w:t>Kotlin Multiplatform (KMP)</w:t>
      </w:r>
      <w:r>
        <w:rPr>
          <w:rFonts w:ascii="Calibri" w:hAnsi="Calibri" w:eastAsia="Calibri"/>
          <w:b w:val="0"/>
          <w:i w:val="0"/>
          <w:sz w:val="19"/>
        </w:rPr>
        <w:t xml:space="preserve"> and </w:t>
      </w:r>
      <w:r>
        <w:rPr>
          <w:rFonts w:ascii="Calibri" w:hAnsi="Calibri" w:eastAsia="Calibri"/>
          <w:b/>
          <w:i w:val="0"/>
          <w:sz w:val="19"/>
        </w:rPr>
        <w:t>React Native JSI</w:t>
      </w:r>
      <w:r>
        <w:rPr>
          <w:rFonts w:ascii="Calibri" w:hAnsi="Calibri" w:eastAsia="Calibri"/>
          <w:b w:val="0"/>
          <w:i w:val="0"/>
          <w:sz w:val="19"/>
        </w:rPr>
        <w:t xml:space="preserve"> to track real-time UI/JS FPS, CPU, memory, and launch vitals across iOS and Android with under </w:t>
      </w:r>
      <w:r>
        <w:rPr>
          <w:rFonts w:ascii="Calibri" w:hAnsi="Calibri" w:eastAsia="Calibri"/>
          <w:b/>
          <w:i w:val="0"/>
          <w:sz w:val="19"/>
        </w:rPr>
        <w:t>2% CPU overhead</w:t>
      </w:r>
      <w:r>
        <w:rPr>
          <w:rFonts w:ascii="Calibri" w:hAnsi="Calibri" w:eastAsia="Calibri"/>
          <w:b w:val="0"/>
          <w:i w:val="0"/>
          <w:sz w:val="19"/>
        </w:rPr>
        <w:t xml:space="preserve"> and </w:t>
      </w:r>
      <w:r>
        <w:rPr>
          <w:rFonts w:ascii="Calibri" w:hAnsi="Calibri" w:eastAsia="Calibri"/>
          <w:b/>
          <w:i w:val="0"/>
          <w:sz w:val="19"/>
        </w:rPr>
        <w:t>0.5%</w:t>
      </w:r>
      <w:r>
        <w:rPr>
          <w:rFonts w:ascii="Calibri" w:hAnsi="Calibri" w:eastAsia="Calibri"/>
          <w:b w:val="0"/>
          <w:i w:val="0"/>
          <w:sz w:val="19"/>
        </w:rPr>
        <w:t xml:space="preserve"> measurement deviation.</w:t>
      </w:r>
    </w:p>
    <w:p>
      <w:pPr>
        <w:pStyle w:val="ListBullet"/>
        <w:spacing w:before="20" w:after="20"/>
        <w:ind w:left="360"/>
      </w:pPr>
      <w:r>
        <w:rPr>
          <w:rFonts w:ascii="Calibri" w:hAnsi="Calibri" w:eastAsia="Calibri"/>
          <w:b w:val="0"/>
          <w:i w:val="0"/>
          <w:sz w:val="19"/>
        </w:rPr>
        <w:t xml:space="preserve">Modernized core mobile platform infrastructure by migrating Android to </w:t>
      </w:r>
      <w:r>
        <w:rPr>
          <w:rFonts w:ascii="Calibri" w:hAnsi="Calibri" w:eastAsia="Calibri"/>
          <w:b/>
          <w:i w:val="0"/>
          <w:sz w:val="19"/>
        </w:rPr>
        <w:t>API 35</w:t>
      </w:r>
      <w:r>
        <w:rPr>
          <w:rFonts w:ascii="Calibri" w:hAnsi="Calibri" w:eastAsia="Calibri"/>
          <w:b w:val="0"/>
          <w:i w:val="0"/>
          <w:sz w:val="19"/>
        </w:rPr>
        <w:t xml:space="preserve"> (Edge-to-Edge and </w:t>
      </w:r>
      <w:r>
        <w:rPr>
          <w:rFonts w:ascii="Calibri" w:hAnsi="Calibri" w:eastAsia="Calibri"/>
          <w:b/>
          <w:i w:val="0"/>
          <w:sz w:val="19"/>
        </w:rPr>
        <w:t>16KB</w:t>
      </w:r>
      <w:r>
        <w:rPr>
          <w:rFonts w:ascii="Calibri" w:hAnsi="Calibri" w:eastAsia="Calibri"/>
          <w:b w:val="0"/>
          <w:i w:val="0"/>
          <w:sz w:val="19"/>
        </w:rPr>
        <w:t xml:space="preserve"> page-size support) and upgrading </w:t>
      </w:r>
      <w:r>
        <w:rPr>
          <w:rFonts w:ascii="Calibri" w:hAnsi="Calibri" w:eastAsia="Calibri"/>
          <w:b/>
          <w:i w:val="0"/>
          <w:sz w:val="19"/>
        </w:rPr>
        <w:t>React Native</w:t>
      </w:r>
      <w:r>
        <w:rPr>
          <w:rFonts w:ascii="Calibri" w:hAnsi="Calibri" w:eastAsia="Calibri"/>
          <w:b w:val="0"/>
          <w:i w:val="0"/>
          <w:sz w:val="19"/>
        </w:rPr>
        <w:t xml:space="preserve"> to </w:t>
      </w:r>
      <w:r>
        <w:rPr>
          <w:rFonts w:ascii="Calibri" w:hAnsi="Calibri" w:eastAsia="Calibri"/>
          <w:b/>
          <w:i w:val="0"/>
          <w:sz w:val="19"/>
        </w:rPr>
        <w:t>0.78.3</w:t>
      </w:r>
      <w:r>
        <w:rPr>
          <w:rFonts w:ascii="Calibri" w:hAnsi="Calibri" w:eastAsia="Calibri"/>
          <w:b w:val="0"/>
          <w:i w:val="0"/>
          <w:sz w:val="19"/>
        </w:rPr>
        <w:t xml:space="preserve"> with </w:t>
      </w:r>
      <w:r>
        <w:rPr>
          <w:rFonts w:ascii="Calibri" w:hAnsi="Calibri" w:eastAsia="Calibri"/>
          <w:b/>
          <w:i w:val="0"/>
          <w:sz w:val="19"/>
        </w:rPr>
        <w:t>React 19</w:t>
      </w:r>
      <w:r>
        <w:rPr>
          <w:rFonts w:ascii="Calibri" w:hAnsi="Calibri" w:eastAsia="Calibri"/>
          <w:b w:val="0"/>
          <w:i w:val="0"/>
          <w:sz w:val="19"/>
        </w:rPr>
        <w:t>, accelerating overall application runtime.</w:t>
      </w:r>
    </w:p>
    <w:p>
      <w:pPr>
        <w:pStyle w:val="ListBullet"/>
        <w:spacing w:before="20" w:after="20"/>
        <w:ind w:left="360"/>
      </w:pPr>
      <w:r>
        <w:rPr>
          <w:rFonts w:ascii="Calibri" w:hAnsi="Calibri" w:eastAsia="Calibri"/>
          <w:b w:val="0"/>
          <w:i w:val="0"/>
          <w:sz w:val="19"/>
        </w:rPr>
        <w:t>Spearheaded the Layout Engine-driven Category Browsing page revamp, improving responsiveness, enabling scalable experimentation and reducing user steps to PDP across high-traffic shopping journeys.</w:t>
      </w:r>
    </w:p>
    <w:p>
      <w:pPr>
        <w:tabs>
          <w:tab w:pos="10152" w:val="right"/>
        </w:tabs>
        <w:spacing w:before="40" w:after="20"/>
      </w:pPr>
      <w:r>
        <w:rPr>
          <w:rFonts w:ascii="Calibri" w:hAnsi="Calibri" w:eastAsia="Calibri"/>
          <w:b/>
          <w:i/>
          <w:sz w:val="19"/>
        </w:rPr>
        <w:t>Software Engineer</w:t>
      </w:r>
      <w:r>
        <w:rPr>
          <w:rFonts w:ascii="Calibri" w:hAnsi="Calibri" w:eastAsia="Calibri"/>
          <w:b w:val="0"/>
          <w:i w:val="0"/>
          <w:sz w:val="18"/>
        </w:rPr>
        <w:tab/>
        <w:t>Sept 2024 - Dec 2025</w:t>
      </w:r>
    </w:p>
    <w:p>
      <w:pPr>
        <w:pStyle w:val="ListBullet"/>
        <w:spacing w:before="20" w:after="20"/>
        <w:ind w:left="360"/>
      </w:pPr>
      <w:r>
        <w:rPr>
          <w:rFonts w:ascii="Calibri" w:hAnsi="Calibri" w:eastAsia="Calibri"/>
          <w:b w:val="0"/>
          <w:i w:val="0"/>
          <w:sz w:val="19"/>
        </w:rPr>
        <w:t xml:space="preserve">Re-engineered Product Listing Page onto an internal Layout Engine framework with half-card and M-Now quick-commerce integrations, cutting page latency by </w:t>
      </w:r>
      <w:r>
        <w:rPr>
          <w:rFonts w:ascii="Calibri" w:hAnsi="Calibri" w:eastAsia="Calibri"/>
          <w:b/>
          <w:i w:val="0"/>
          <w:sz w:val="19"/>
        </w:rPr>
        <w:t>30%</w:t>
      </w:r>
      <w:r>
        <w:rPr>
          <w:rFonts w:ascii="Calibri" w:hAnsi="Calibri" w:eastAsia="Calibri"/>
          <w:b w:val="0"/>
          <w:i w:val="0"/>
          <w:sz w:val="19"/>
        </w:rPr>
        <w:t xml:space="preserve"> and lifting RPU/conversion by </w:t>
      </w:r>
      <w:r>
        <w:rPr>
          <w:rFonts w:ascii="Calibri" w:hAnsi="Calibri" w:eastAsia="Calibri"/>
          <w:b/>
          <w:i w:val="0"/>
          <w:sz w:val="19"/>
        </w:rPr>
        <w:t>3%</w:t>
      </w:r>
      <w:r>
        <w:rPr>
          <w:rFonts w:ascii="Calibri" w:hAnsi="Calibri" w:eastAsia="Calibri"/>
          <w:b w:val="0"/>
          <w:i w:val="0"/>
          <w:sz w:val="19"/>
        </w:rPr>
        <w:t>.</w:t>
      </w:r>
    </w:p>
    <w:p>
      <w:pPr>
        <w:pStyle w:val="ListBullet"/>
        <w:spacing w:before="20" w:after="20"/>
        <w:ind w:left="360"/>
      </w:pPr>
      <w:r>
        <w:rPr>
          <w:rFonts w:ascii="Calibri" w:hAnsi="Calibri" w:eastAsia="Calibri"/>
          <w:b w:val="0"/>
          <w:i w:val="0"/>
          <w:sz w:val="19"/>
        </w:rPr>
        <w:t xml:space="preserve">Engineered a remote configurable system for changing app icons and splash screens during major sale events, driving a </w:t>
      </w:r>
      <w:r>
        <w:rPr>
          <w:rFonts w:ascii="Calibri" w:hAnsi="Calibri" w:eastAsia="Calibri"/>
          <w:b/>
          <w:i w:val="0"/>
          <w:sz w:val="19"/>
        </w:rPr>
        <w:t>5-8%</w:t>
      </w:r>
      <w:r>
        <w:rPr>
          <w:rFonts w:ascii="Calibri" w:hAnsi="Calibri" w:eastAsia="Calibri"/>
          <w:b w:val="0"/>
          <w:i w:val="0"/>
          <w:sz w:val="19"/>
        </w:rPr>
        <w:t xml:space="preserve"> increase in organic traffic share by ensuring cohesive visual identity of the app.</w:t>
      </w:r>
    </w:p>
    <w:p>
      <w:pPr>
        <w:pStyle w:val="ListBullet"/>
        <w:spacing w:before="20" w:after="20"/>
        <w:ind w:left="360"/>
      </w:pPr>
      <w:r>
        <w:rPr>
          <w:rFonts w:ascii="Calibri" w:hAnsi="Calibri" w:eastAsia="Calibri"/>
          <w:b w:val="0"/>
          <w:i w:val="0"/>
          <w:sz w:val="19"/>
        </w:rPr>
        <w:t>Designed a Layout Engine-driven modal presentation system that dynamically triggers contextual half-cards based on user interactions (scroll, load) while managing display logic via frequency capping, interval schedules, and A/B testing.</w:t>
      </w:r>
    </w:p>
    <w:p>
      <w:pPr>
        <w:spacing w:before="120"/>
      </w:pPr>
      <w:r>
        <w:rPr>
          <w:rFonts w:ascii="Calibri" w:hAnsi="Calibri" w:eastAsia="Calibri"/>
          <w:b/>
          <w:i w:val="0"/>
          <w:sz w:val="20"/>
        </w:rPr>
        <w:t>FlyFin AI</w:t>
      </w:r>
      <w:r>
        <w:rPr>
          <w:rFonts w:ascii="Calibri" w:hAnsi="Calibri" w:eastAsia="Calibri"/>
          <w:b w:val="0"/>
          <w:i w:val="0"/>
          <w:sz w:val="19"/>
        </w:rPr>
        <w:t xml:space="preserve"> - Bangalore, India (AI tax tools for US consumers)</w:t>
      </w:r>
    </w:p>
    <w:p>
      <w:pPr>
        <w:tabs>
          <w:tab w:pos="10152" w:val="right"/>
        </w:tabs>
        <w:spacing w:before="40" w:after="20"/>
      </w:pPr>
      <w:r>
        <w:rPr>
          <w:rFonts w:ascii="Calibri" w:hAnsi="Calibri" w:eastAsia="Calibri"/>
          <w:b/>
          <w:i/>
          <w:sz w:val="19"/>
        </w:rPr>
        <w:t>Software Engineer</w:t>
      </w:r>
      <w:r>
        <w:rPr>
          <w:rFonts w:ascii="Calibri" w:hAnsi="Calibri" w:eastAsia="Calibri"/>
          <w:b w:val="0"/>
          <w:i w:val="0"/>
          <w:sz w:val="18"/>
        </w:rPr>
        <w:tab/>
        <w:t>July 2023 - Sept 2024</w:t>
      </w:r>
    </w:p>
    <w:p>
      <w:pPr>
        <w:pStyle w:val="ListBullet"/>
        <w:spacing w:before="20" w:after="20"/>
        <w:ind w:left="360"/>
      </w:pPr>
      <w:r>
        <w:rPr>
          <w:rFonts w:ascii="Calibri" w:hAnsi="Calibri" w:eastAsia="Calibri"/>
          <w:b w:val="0"/>
          <w:i w:val="0"/>
          <w:sz w:val="19"/>
        </w:rPr>
        <w:t xml:space="preserve">Delivered multiple </w:t>
      </w:r>
      <w:r>
        <w:rPr>
          <w:rFonts w:ascii="Calibri" w:hAnsi="Calibri" w:eastAsia="Calibri"/>
          <w:b/>
          <w:i w:val="0"/>
          <w:sz w:val="19"/>
        </w:rPr>
        <w:t>0-to-1</w:t>
      </w:r>
      <w:r>
        <w:rPr>
          <w:rFonts w:ascii="Calibri" w:hAnsi="Calibri" w:eastAsia="Calibri"/>
          <w:b w:val="0"/>
          <w:i w:val="0"/>
          <w:sz w:val="19"/>
        </w:rPr>
        <w:t xml:space="preserve"> tax features across the consumer app and internal </w:t>
      </w:r>
      <w:r>
        <w:rPr>
          <w:rFonts w:ascii="Calibri" w:hAnsi="Calibri" w:eastAsia="Calibri"/>
          <w:b/>
          <w:i w:val="0"/>
          <w:sz w:val="19"/>
        </w:rPr>
        <w:t>CPA</w:t>
      </w:r>
      <w:r>
        <w:rPr>
          <w:rFonts w:ascii="Calibri" w:hAnsi="Calibri" w:eastAsia="Calibri"/>
          <w:b w:val="0"/>
          <w:i w:val="0"/>
          <w:sz w:val="19"/>
        </w:rPr>
        <w:t xml:space="preserve"> dashboard, owning frontend UI and backend low-level design with an extensible architecture for future product changes.</w:t>
      </w:r>
    </w:p>
    <w:p>
      <w:pPr>
        <w:pStyle w:val="ListBullet"/>
        <w:spacing w:before="20" w:after="20"/>
        <w:ind w:left="360"/>
      </w:pPr>
      <w:r>
        <w:rPr>
          <w:rFonts w:ascii="Calibri" w:hAnsi="Calibri" w:eastAsia="Calibri"/>
          <w:b w:val="0"/>
          <w:i w:val="0"/>
          <w:sz w:val="19"/>
        </w:rPr>
        <w:t xml:space="preserve">Architected an automated OCR document upload pipeline integrating </w:t>
      </w:r>
      <w:r>
        <w:rPr>
          <w:rFonts w:ascii="Calibri" w:hAnsi="Calibri" w:eastAsia="Calibri"/>
          <w:b/>
          <w:i w:val="0"/>
          <w:sz w:val="19"/>
        </w:rPr>
        <w:t>AWS Textract</w:t>
      </w:r>
      <w:r>
        <w:rPr>
          <w:rFonts w:ascii="Calibri" w:hAnsi="Calibri" w:eastAsia="Calibri"/>
          <w:b w:val="0"/>
          <w:i w:val="0"/>
          <w:sz w:val="19"/>
        </w:rPr>
        <w:t xml:space="preserve"> to extract data from tax documents, streamlining the user experience and driving a </w:t>
      </w:r>
      <w:r>
        <w:rPr>
          <w:rFonts w:ascii="Calibri" w:hAnsi="Calibri" w:eastAsia="Calibri"/>
          <w:b/>
          <w:i w:val="0"/>
          <w:sz w:val="19"/>
        </w:rPr>
        <w:t>4x</w:t>
      </w:r>
      <w:r>
        <w:rPr>
          <w:rFonts w:ascii="Calibri" w:hAnsi="Calibri" w:eastAsia="Calibri"/>
          <w:b w:val="0"/>
          <w:i w:val="0"/>
          <w:sz w:val="19"/>
        </w:rPr>
        <w:t xml:space="preserve"> increase in successful tax filing completions.</w:t>
      </w:r>
    </w:p>
    <w:p>
      <w:pPr>
        <w:pStyle w:val="ListBullet"/>
        <w:spacing w:before="20" w:after="20"/>
        <w:ind w:left="360"/>
      </w:pPr>
      <w:r>
        <w:rPr>
          <w:rFonts w:ascii="Calibri" w:hAnsi="Calibri" w:eastAsia="Calibri"/>
          <w:b w:val="0"/>
          <w:i w:val="0"/>
          <w:sz w:val="19"/>
        </w:rPr>
        <w:t xml:space="preserve">Refactored the expense classification engine into a </w:t>
      </w:r>
      <w:r>
        <w:rPr>
          <w:rFonts w:ascii="Calibri" w:hAnsi="Calibri" w:eastAsia="Calibri"/>
          <w:b/>
          <w:i w:val="0"/>
          <w:sz w:val="19"/>
        </w:rPr>
        <w:t>Celery</w:t>
      </w:r>
      <w:r>
        <w:rPr>
          <w:rFonts w:ascii="Calibri" w:hAnsi="Calibri" w:eastAsia="Calibri"/>
          <w:b w:val="0"/>
          <w:i w:val="0"/>
          <w:sz w:val="19"/>
        </w:rPr>
        <w:t xml:space="preserve"> and </w:t>
      </w:r>
      <w:r>
        <w:rPr>
          <w:rFonts w:ascii="Calibri" w:hAnsi="Calibri" w:eastAsia="Calibri"/>
          <w:b/>
          <w:i w:val="0"/>
          <w:sz w:val="19"/>
        </w:rPr>
        <w:t>RabbitMQ</w:t>
      </w:r>
      <w:r>
        <w:rPr>
          <w:rFonts w:ascii="Calibri" w:hAnsi="Calibri" w:eastAsia="Calibri"/>
          <w:b w:val="0"/>
          <w:i w:val="0"/>
          <w:sz w:val="19"/>
        </w:rPr>
        <w:t xml:space="preserve"> distributed system for horizontal scaling, cutting processing time for </w:t>
      </w:r>
      <w:r>
        <w:rPr>
          <w:rFonts w:ascii="Calibri" w:hAnsi="Calibri" w:eastAsia="Calibri"/>
          <w:b/>
          <w:i w:val="0"/>
          <w:sz w:val="19"/>
        </w:rPr>
        <w:t>1K</w:t>
      </w:r>
      <w:r>
        <w:rPr>
          <w:rFonts w:ascii="Calibri" w:hAnsi="Calibri" w:eastAsia="Calibri"/>
          <w:b w:val="0"/>
          <w:i w:val="0"/>
          <w:sz w:val="19"/>
        </w:rPr>
        <w:t xml:space="preserve"> expenses by </w:t>
      </w:r>
      <w:r>
        <w:rPr>
          <w:rFonts w:ascii="Calibri" w:hAnsi="Calibri" w:eastAsia="Calibri"/>
          <w:b/>
          <w:i w:val="0"/>
          <w:sz w:val="19"/>
        </w:rPr>
        <w:t>87%</w:t>
      </w:r>
      <w:r>
        <w:rPr>
          <w:rFonts w:ascii="Calibri" w:hAnsi="Calibri" w:eastAsia="Calibri"/>
          <w:b w:val="0"/>
          <w:i w:val="0"/>
          <w:sz w:val="19"/>
        </w:rPr>
        <w:t xml:space="preserve"> (</w:t>
      </w:r>
      <w:r>
        <w:rPr>
          <w:rFonts w:ascii="Calibri" w:hAnsi="Calibri" w:eastAsia="Calibri"/>
          <w:b/>
          <w:i w:val="0"/>
          <w:sz w:val="19"/>
        </w:rPr>
        <w:t>12 mins to 1.5 mins</w:t>
      </w:r>
      <w:r>
        <w:rPr>
          <w:rFonts w:ascii="Calibri" w:hAnsi="Calibri" w:eastAsia="Calibri"/>
          <w:b w:val="0"/>
          <w:i w:val="0"/>
          <w:sz w:val="19"/>
        </w:rPr>
        <w:t>).</w:t>
      </w:r>
    </w:p>
    <w:p>
      <w:pPr>
        <w:pStyle w:val="ListBullet"/>
        <w:spacing w:before="20" w:after="20"/>
        <w:ind w:left="360"/>
      </w:pPr>
      <w:r>
        <w:rPr>
          <w:rFonts w:ascii="Calibri" w:hAnsi="Calibri" w:eastAsia="Calibri"/>
          <w:b w:val="0"/>
          <w:i w:val="0"/>
          <w:sz w:val="19"/>
        </w:rPr>
        <w:t xml:space="preserve">Developed client-side PDF verification tools (showing bounding boxes, autoscrolling to tax field) using </w:t>
      </w:r>
      <w:r>
        <w:rPr>
          <w:rFonts w:ascii="Calibri" w:hAnsi="Calibri" w:eastAsia="Calibri"/>
          <w:b/>
          <w:i w:val="0"/>
          <w:sz w:val="19"/>
        </w:rPr>
        <w:t>Canvas API</w:t>
      </w:r>
      <w:r>
        <w:rPr>
          <w:rFonts w:ascii="Calibri" w:hAnsi="Calibri" w:eastAsia="Calibri"/>
          <w:b w:val="0"/>
          <w:i w:val="0"/>
          <w:sz w:val="19"/>
        </w:rPr>
        <w:t xml:space="preserve"> and </w:t>
      </w:r>
      <w:r>
        <w:rPr>
          <w:rFonts w:ascii="Calibri" w:hAnsi="Calibri" w:eastAsia="Calibri"/>
          <w:b/>
          <w:i w:val="0"/>
          <w:sz w:val="19"/>
        </w:rPr>
        <w:t>Web Workers</w:t>
      </w:r>
      <w:r>
        <w:rPr>
          <w:rFonts w:ascii="Calibri" w:hAnsi="Calibri" w:eastAsia="Calibri"/>
          <w:b w:val="0"/>
          <w:i w:val="0"/>
          <w:sz w:val="19"/>
        </w:rPr>
        <w:t xml:space="preserve"> to offload heavy processing from main UI threads, accelerating ops document verification throughput by </w:t>
      </w:r>
      <w:r>
        <w:rPr>
          <w:rFonts w:ascii="Calibri" w:hAnsi="Calibri" w:eastAsia="Calibri"/>
          <w:b/>
          <w:i w:val="0"/>
          <w:sz w:val="19"/>
        </w:rPr>
        <w:t>40%</w:t>
      </w:r>
      <w:r>
        <w:rPr>
          <w:rFonts w:ascii="Calibri" w:hAnsi="Calibri" w:eastAsia="Calibri"/>
          <w:b w:val="0"/>
          <w:i w:val="0"/>
          <w:sz w:val="19"/>
        </w:rPr>
        <w:t>.</w:t>
      </w:r>
    </w:p>
    <w:p>
      <w:pPr>
        <w:spacing w:before="120"/>
      </w:pPr>
      <w:r>
        <w:rPr>
          <w:rFonts w:ascii="Calibri" w:hAnsi="Calibri" w:eastAsia="Calibri"/>
          <w:b/>
          <w:i w:val="0"/>
          <w:sz w:val="20"/>
        </w:rPr>
        <w:t>Udaan</w:t>
      </w:r>
      <w:r>
        <w:rPr>
          <w:rFonts w:ascii="Calibri" w:hAnsi="Calibri" w:eastAsia="Calibri"/>
          <w:b w:val="0"/>
          <w:i w:val="0"/>
          <w:sz w:val="19"/>
        </w:rPr>
        <w:t xml:space="preserve"> - Bangalore, India (India's largest eB2B platform with 20M orders per year)</w:t>
      </w:r>
    </w:p>
    <w:p>
      <w:pPr>
        <w:tabs>
          <w:tab w:pos="10152" w:val="right"/>
        </w:tabs>
        <w:spacing w:before="40" w:after="20"/>
      </w:pPr>
      <w:r>
        <w:rPr>
          <w:rFonts w:ascii="Calibri" w:hAnsi="Calibri" w:eastAsia="Calibri"/>
          <w:b/>
          <w:i/>
          <w:sz w:val="19"/>
        </w:rPr>
        <w:t>Software Engineering Intern</w:t>
      </w:r>
      <w:r>
        <w:rPr>
          <w:rFonts w:ascii="Calibri" w:hAnsi="Calibri" w:eastAsia="Calibri"/>
          <w:b w:val="0"/>
          <w:i w:val="0"/>
          <w:sz w:val="18"/>
        </w:rPr>
        <w:tab/>
        <w:t>May 2022 - July 2022</w:t>
      </w:r>
    </w:p>
    <w:p>
      <w:pPr>
        <w:pStyle w:val="ListBullet"/>
        <w:spacing w:before="20" w:after="20"/>
        <w:ind w:left="360"/>
      </w:pPr>
      <w:r>
        <w:rPr>
          <w:rFonts w:ascii="Calibri" w:hAnsi="Calibri" w:eastAsia="Calibri"/>
          <w:b w:val="0"/>
          <w:i w:val="0"/>
          <w:sz w:val="19"/>
        </w:rPr>
        <w:t xml:space="preserve">Optimized </w:t>
      </w:r>
      <w:r>
        <w:rPr>
          <w:rFonts w:ascii="Calibri" w:hAnsi="Calibri" w:eastAsia="Calibri"/>
          <w:b/>
          <w:i w:val="0"/>
          <w:sz w:val="19"/>
        </w:rPr>
        <w:t>Apache Solr</w:t>
      </w:r>
      <w:r>
        <w:rPr>
          <w:rFonts w:ascii="Calibri" w:hAnsi="Calibri" w:eastAsia="Calibri"/>
          <w:b w:val="0"/>
          <w:i w:val="0"/>
          <w:sz w:val="19"/>
        </w:rPr>
        <w:t xml:space="preserve"> indexing by restructuring schema fields, reducing search latency for high-volume catalog queries.</w:t>
      </w:r>
    </w:p>
    <w:p>
      <w:pPr>
        <w:pStyle w:val="ListBullet"/>
        <w:spacing w:before="20" w:after="20"/>
        <w:ind w:left="360"/>
      </w:pPr>
      <w:r>
        <w:rPr>
          <w:rFonts w:ascii="Calibri" w:hAnsi="Calibri" w:eastAsia="Calibri"/>
          <w:b w:val="0"/>
          <w:i w:val="0"/>
          <w:sz w:val="19"/>
        </w:rPr>
        <w:t xml:space="preserve">Enhanced the </w:t>
      </w:r>
      <w:r>
        <w:rPr>
          <w:rFonts w:ascii="Calibri" w:hAnsi="Calibri" w:eastAsia="Calibri"/>
          <w:b/>
          <w:i w:val="0"/>
          <w:sz w:val="19"/>
        </w:rPr>
        <w:t>CQRS</w:t>
      </w:r>
      <w:r>
        <w:rPr>
          <w:rFonts w:ascii="Calibri" w:hAnsi="Calibri" w:eastAsia="Calibri"/>
          <w:b w:val="0"/>
          <w:i w:val="0"/>
          <w:sz w:val="19"/>
        </w:rPr>
        <w:t xml:space="preserve"> synchronization pipeline by implementing automated cleanup cron jobs, maintaining </w:t>
      </w:r>
      <w:r>
        <w:rPr>
          <w:rFonts w:ascii="Calibri" w:hAnsi="Calibri" w:eastAsia="Calibri"/>
          <w:b/>
          <w:i w:val="0"/>
          <w:sz w:val="19"/>
        </w:rPr>
        <w:t>99.9%</w:t>
      </w:r>
      <w:r>
        <w:rPr>
          <w:rFonts w:ascii="Calibri" w:hAnsi="Calibri" w:eastAsia="Calibri"/>
          <w:b w:val="0"/>
          <w:i w:val="0"/>
          <w:sz w:val="19"/>
        </w:rPr>
        <w:t xml:space="preserve"> data consistency between primary write databases and read stores.</w:t>
      </w:r>
    </w:p>
    <w:p>
      <w:pPr>
        <w:spacing w:before="200" w:after="80"/>
        <w:pBdr>
          <w:bottom w:val="single" w:sz="6" w:space="1" w:color="444444"/>
        </w:pBdr>
      </w:pPr>
      <w:r>
        <w:rPr>
          <w:rFonts w:ascii="Calibri" w:hAnsi="Calibri" w:eastAsia="Calibri"/>
          <w:b/>
          <w:i w:val="0"/>
          <w:sz w:val="20"/>
        </w:rPr>
        <w:t>TECHNICAL SKILLS</w:t>
      </w:r>
    </w:p>
    <w:p>
      <w:pPr>
        <w:spacing w:after="20"/>
      </w:pPr>
      <w:r>
        <w:rPr>
          <w:rFonts w:ascii="Calibri" w:hAnsi="Calibri" w:eastAsia="Calibri"/>
          <w:b/>
          <w:i w:val="0"/>
          <w:sz w:val="19"/>
        </w:rPr>
        <w:t xml:space="preserve">Languages: </w:t>
      </w:r>
      <w:r>
        <w:rPr>
          <w:rFonts w:ascii="Calibri" w:hAnsi="Calibri" w:eastAsia="Calibri"/>
          <w:b w:val="0"/>
          <w:i w:val="0"/>
          <w:sz w:val="19"/>
        </w:rPr>
        <w:t>Java, Python, JavaScript, TypeScript, Kotlin, Objective-C, Swift, SQL</w:t>
      </w:r>
    </w:p>
    <w:p>
      <w:pPr>
        <w:spacing w:after="20"/>
      </w:pPr>
      <w:r>
        <w:rPr>
          <w:rFonts w:ascii="Calibri" w:hAnsi="Calibri" w:eastAsia="Calibri"/>
          <w:b/>
          <w:i w:val="0"/>
          <w:sz w:val="19"/>
        </w:rPr>
        <w:t xml:space="preserve">Frameworks: </w:t>
      </w:r>
      <w:r>
        <w:rPr>
          <w:rFonts w:ascii="Calibri" w:hAnsi="Calibri" w:eastAsia="Calibri"/>
          <w:b w:val="0"/>
          <w:i w:val="0"/>
          <w:sz w:val="19"/>
        </w:rPr>
        <w:t>React.js, Django, Node.js, React Native</w:t>
      </w:r>
    </w:p>
    <w:p>
      <w:pPr>
        <w:spacing w:after="20"/>
      </w:pPr>
      <w:r>
        <w:rPr>
          <w:rFonts w:ascii="Calibri" w:hAnsi="Calibri" w:eastAsia="Calibri"/>
          <w:b/>
          <w:i w:val="0"/>
          <w:sz w:val="19"/>
        </w:rPr>
        <w:t xml:space="preserve">Databases: </w:t>
      </w:r>
      <w:r>
        <w:rPr>
          <w:rFonts w:ascii="Calibri" w:hAnsi="Calibri" w:eastAsia="Calibri"/>
          <w:b w:val="0"/>
          <w:i w:val="0"/>
          <w:sz w:val="19"/>
        </w:rPr>
        <w:t>PostgreSQL, MongoDB, Apache Solr</w:t>
      </w:r>
    </w:p>
    <w:p>
      <w:pPr>
        <w:spacing w:after="20"/>
      </w:pPr>
      <w:r>
        <w:rPr>
          <w:rFonts w:ascii="Calibri" w:hAnsi="Calibri" w:eastAsia="Calibri"/>
          <w:b/>
          <w:i w:val="0"/>
          <w:sz w:val="19"/>
        </w:rPr>
        <w:t xml:space="preserve">Tools: </w:t>
      </w:r>
      <w:r>
        <w:rPr>
          <w:rFonts w:ascii="Calibri" w:hAnsi="Calibri" w:eastAsia="Calibri"/>
          <w:b w:val="0"/>
          <w:i w:val="0"/>
          <w:sz w:val="19"/>
        </w:rPr>
        <w:t>Git, AWS (Textract), Celery, RabbitMQ, Android Studio, Xcode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