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E7304" w14:textId="245BBFF1" w:rsidR="00341768" w:rsidRPr="000531E8" w:rsidRDefault="00BA1A18" w:rsidP="009A3FFD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  <w:r w:rsidRPr="000531E8">
        <w:rPr>
          <w:rFonts w:ascii="Times New Roman" w:hAnsi="Times New Roman" w:cs="Times New Roman"/>
          <w:szCs w:val="24"/>
        </w:rPr>
        <w:t xml:space="preserve">Body </w:t>
      </w:r>
      <w:r w:rsidR="008A5F7C">
        <w:rPr>
          <w:rFonts w:ascii="Times New Roman" w:hAnsi="Times New Roman" w:cs="Times New Roman"/>
          <w:szCs w:val="24"/>
        </w:rPr>
        <w:t>1</w:t>
      </w:r>
    </w:p>
    <w:p w14:paraId="5985C80E" w14:textId="77777777" w:rsidR="00BA1A18" w:rsidRPr="000531E8" w:rsidRDefault="00BA1A18" w:rsidP="009A3FFD">
      <w:pPr>
        <w:spacing w:line="480" w:lineRule="auto"/>
        <w:jc w:val="center"/>
        <w:rPr>
          <w:szCs w:val="24"/>
        </w:rPr>
      </w:pPr>
    </w:p>
    <w:p w14:paraId="41B8C1DC" w14:textId="5320BFDA" w:rsidR="005C4217" w:rsidRDefault="00224105" w:rsidP="00C9344C">
      <w:pPr>
        <w:pStyle w:val="p1"/>
        <w:spacing w:line="480" w:lineRule="auto"/>
        <w:ind w:firstLine="720"/>
        <w:rPr>
          <w:rFonts w:ascii="Times New Roman" w:hAnsi="Times New Roman"/>
          <w:spacing w:val="2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>To begin with, a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nti-heroes or negative icons are highly glorified on the OTT platform, </w:t>
      </w:r>
      <w:r w:rsidR="00777680">
        <w:rPr>
          <w:rFonts w:ascii="Times New Roman" w:hAnsi="Times New Roman"/>
          <w:spacing w:val="2"/>
          <w:sz w:val="24"/>
          <w:szCs w:val="24"/>
        </w:rPr>
        <w:t>creating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deep influences on the youth’s behavior. Characters like villains, and criminals are sometimes given prominent role, with which youths can relate. At some points they become aspiration for them. </w:t>
      </w:r>
      <w:r w:rsidR="00805EA7">
        <w:rPr>
          <w:rFonts w:ascii="Times New Roman" w:hAnsi="Times New Roman"/>
          <w:spacing w:val="2"/>
          <w:sz w:val="24"/>
          <w:szCs w:val="24"/>
        </w:rPr>
        <w:t>Their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intelligent, charming, commanding things cover the lines of morality for viewers. </w:t>
      </w:r>
      <w:r w:rsidR="00805EA7">
        <w:rPr>
          <w:rFonts w:ascii="Times New Roman" w:hAnsi="Times New Roman"/>
          <w:spacing w:val="2"/>
          <w:sz w:val="24"/>
          <w:szCs w:val="24"/>
        </w:rPr>
        <w:t>For instance, studies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indicate that most OTT platforms have made the villain intelligent and powerful. From Shubh Joshi in Asur to Hathoda Tyagi in Paatal Lok, characters are </w:t>
      </w:r>
      <w:r w:rsidR="008F3517">
        <w:rPr>
          <w:rFonts w:ascii="Times New Roman" w:hAnsi="Times New Roman"/>
          <w:spacing w:val="2"/>
          <w:sz w:val="24"/>
          <w:szCs w:val="24"/>
        </w:rPr>
        <w:t>portrayed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as if criminality has become aspirational for the youth </w:t>
      </w:r>
      <w:r w:rsidR="00805EA7" w:rsidRPr="00DB5722">
        <w:rPr>
          <w:rFonts w:ascii="Times New Roman" w:hAnsi="Times New Roman"/>
          <w:sz w:val="24"/>
          <w:szCs w:val="24"/>
        </w:rPr>
        <w:t>(Shahin, Khan, &amp; Pal</w:t>
      </w:r>
      <w:r w:rsidR="00805EA7" w:rsidRPr="000531E8">
        <w:rPr>
          <w:rFonts w:ascii="Times New Roman" w:hAnsi="Times New Roman"/>
          <w:sz w:val="24"/>
          <w:szCs w:val="24"/>
        </w:rPr>
        <w:t>, 202</w:t>
      </w:r>
      <w:r w:rsidR="00805EA7">
        <w:rPr>
          <w:rFonts w:ascii="Times New Roman" w:hAnsi="Times New Roman"/>
          <w:sz w:val="24"/>
          <w:szCs w:val="24"/>
        </w:rPr>
        <w:t>3</w:t>
      </w:r>
      <w:r w:rsidR="00805EA7" w:rsidRPr="000531E8">
        <w:rPr>
          <w:rFonts w:ascii="Times New Roman" w:hAnsi="Times New Roman"/>
          <w:sz w:val="24"/>
          <w:szCs w:val="24"/>
        </w:rPr>
        <w:t>)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>. T</w:t>
      </w:r>
      <w:r w:rsidR="00EA1F13">
        <w:rPr>
          <w:rFonts w:ascii="Times New Roman" w:hAnsi="Times New Roman"/>
          <w:spacing w:val="2"/>
          <w:sz w:val="24"/>
          <w:szCs w:val="24"/>
        </w:rPr>
        <w:t>his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trend </w:t>
      </w:r>
      <w:r w:rsidR="00805EA7">
        <w:rPr>
          <w:rFonts w:ascii="Times New Roman" w:hAnsi="Times New Roman"/>
          <w:spacing w:val="2"/>
          <w:sz w:val="24"/>
          <w:szCs w:val="24"/>
        </w:rPr>
        <w:t>makes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certain behavior which normally are</w:t>
      </w:r>
      <w:r w:rsidR="00805EA7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>viol</w:t>
      </w:r>
      <w:r w:rsidR="00805EA7">
        <w:rPr>
          <w:rFonts w:ascii="Times New Roman" w:hAnsi="Times New Roman"/>
          <w:spacing w:val="2"/>
          <w:sz w:val="24"/>
          <w:szCs w:val="24"/>
        </w:rPr>
        <w:t>ative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and manipula</w:t>
      </w:r>
      <w:r w:rsidR="00805EA7">
        <w:rPr>
          <w:rFonts w:ascii="Times New Roman" w:hAnsi="Times New Roman"/>
          <w:spacing w:val="2"/>
          <w:sz w:val="24"/>
          <w:szCs w:val="24"/>
        </w:rPr>
        <w:t>tive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805EA7">
        <w:rPr>
          <w:rFonts w:ascii="Times New Roman" w:hAnsi="Times New Roman"/>
          <w:spacing w:val="2"/>
          <w:sz w:val="24"/>
          <w:szCs w:val="24"/>
        </w:rPr>
        <w:t>look like</w:t>
      </w:r>
      <w:r w:rsidR="00CE0FAD">
        <w:rPr>
          <w:rFonts w:ascii="Times New Roman" w:hAnsi="Times New Roman"/>
          <w:spacing w:val="2"/>
          <w:sz w:val="24"/>
          <w:szCs w:val="24"/>
        </w:rPr>
        <w:t xml:space="preserve"> normal,</w:t>
      </w:r>
      <w:r w:rsidR="00805EA7">
        <w:rPr>
          <w:rFonts w:ascii="Times New Roman" w:hAnsi="Times New Roman"/>
          <w:spacing w:val="2"/>
          <w:sz w:val="24"/>
          <w:szCs w:val="24"/>
        </w:rPr>
        <w:t xml:space="preserve"> cool and worth following. </w:t>
      </w:r>
      <w:r w:rsidR="001D7F46">
        <w:rPr>
          <w:rFonts w:ascii="Times New Roman" w:hAnsi="Times New Roman"/>
          <w:spacing w:val="2"/>
          <w:sz w:val="24"/>
          <w:szCs w:val="24"/>
        </w:rPr>
        <w:t>Youngers keep following them</w:t>
      </w:r>
      <w:r w:rsidR="0051525C">
        <w:rPr>
          <w:rFonts w:ascii="Times New Roman" w:hAnsi="Times New Roman"/>
          <w:spacing w:val="2"/>
          <w:sz w:val="24"/>
          <w:szCs w:val="24"/>
        </w:rPr>
        <w:t xml:space="preserve"> which result</w:t>
      </w:r>
      <w:r w:rsidR="0050716F">
        <w:rPr>
          <w:rFonts w:ascii="Times New Roman" w:hAnsi="Times New Roman"/>
          <w:spacing w:val="2"/>
          <w:sz w:val="24"/>
          <w:szCs w:val="24"/>
        </w:rPr>
        <w:t>s</w:t>
      </w:r>
      <w:r w:rsidR="0051525C">
        <w:rPr>
          <w:rFonts w:ascii="Times New Roman" w:hAnsi="Times New Roman"/>
          <w:spacing w:val="2"/>
          <w:sz w:val="24"/>
          <w:szCs w:val="24"/>
        </w:rPr>
        <w:t xml:space="preserve"> in dostortion of their </w:t>
      </w:r>
      <w:r w:rsidR="00805EA7">
        <w:rPr>
          <w:rFonts w:ascii="Times New Roman" w:hAnsi="Times New Roman"/>
          <w:spacing w:val="2"/>
          <w:sz w:val="24"/>
          <w:szCs w:val="24"/>
        </w:rPr>
        <w:t xml:space="preserve">ability to 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>distinguish between right and wrong</w:t>
      </w:r>
      <w:r w:rsidR="0050716F">
        <w:rPr>
          <w:rFonts w:ascii="Times New Roman" w:hAnsi="Times New Roman"/>
          <w:spacing w:val="2"/>
          <w:sz w:val="24"/>
          <w:szCs w:val="24"/>
        </w:rPr>
        <w:t>.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50716F">
        <w:rPr>
          <w:rFonts w:ascii="Times New Roman" w:hAnsi="Times New Roman"/>
          <w:spacing w:val="2"/>
          <w:sz w:val="24"/>
          <w:szCs w:val="24"/>
        </w:rPr>
        <w:t>T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hey imitate these characters </w:t>
      </w:r>
      <w:r w:rsidR="00805EA7">
        <w:rPr>
          <w:rFonts w:ascii="Times New Roman" w:hAnsi="Times New Roman"/>
          <w:spacing w:val="2"/>
          <w:sz w:val="24"/>
          <w:szCs w:val="24"/>
        </w:rPr>
        <w:t xml:space="preserve">and 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>relat</w:t>
      </w:r>
      <w:r w:rsidR="00805EA7">
        <w:rPr>
          <w:rFonts w:ascii="Times New Roman" w:hAnsi="Times New Roman"/>
          <w:spacing w:val="2"/>
          <w:sz w:val="24"/>
          <w:szCs w:val="24"/>
        </w:rPr>
        <w:t>e them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 in </w:t>
      </w:r>
      <w:r w:rsidR="00F64A49">
        <w:rPr>
          <w:rFonts w:ascii="Times New Roman" w:hAnsi="Times New Roman"/>
          <w:spacing w:val="2"/>
          <w:sz w:val="24"/>
          <w:szCs w:val="24"/>
        </w:rPr>
        <w:t xml:space="preserve">their own 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social behaviors and </w:t>
      </w:r>
      <w:r w:rsidR="00805EA7">
        <w:rPr>
          <w:rFonts w:ascii="Times New Roman" w:hAnsi="Times New Roman"/>
          <w:spacing w:val="2"/>
          <w:sz w:val="24"/>
          <w:szCs w:val="24"/>
        </w:rPr>
        <w:t xml:space="preserve">in 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>decisions</w:t>
      </w:r>
      <w:r w:rsidR="00805EA7" w:rsidRPr="00194F60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805EA7" w:rsidRPr="000531E8">
        <w:rPr>
          <w:rFonts w:ascii="Times New Roman" w:hAnsi="Times New Roman"/>
          <w:spacing w:val="2"/>
          <w:sz w:val="24"/>
          <w:szCs w:val="24"/>
        </w:rPr>
        <w:t xml:space="preserve">making. </w:t>
      </w:r>
      <w:r w:rsidR="008356B3">
        <w:rPr>
          <w:rFonts w:ascii="Times New Roman" w:hAnsi="Times New Roman"/>
          <w:spacing w:val="2"/>
          <w:sz w:val="24"/>
          <w:szCs w:val="24"/>
        </w:rPr>
        <w:t>The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normaliz</w:t>
      </w:r>
      <w:r w:rsidR="008356B3">
        <w:rPr>
          <w:rFonts w:ascii="Times New Roman" w:hAnsi="Times New Roman"/>
          <w:spacing w:val="2"/>
          <w:sz w:val="24"/>
          <w:szCs w:val="24"/>
        </w:rPr>
        <w:t>ation</w:t>
      </w:r>
      <w:r w:rsidR="00046854">
        <w:rPr>
          <w:rFonts w:ascii="Times New Roman" w:hAnsi="Times New Roman"/>
          <w:spacing w:val="2"/>
          <w:sz w:val="24"/>
          <w:szCs w:val="24"/>
        </w:rPr>
        <w:t xml:space="preserve"> of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the worst behaviors, and in some </w:t>
      </w:r>
      <w:r w:rsidR="00194F60">
        <w:rPr>
          <w:rFonts w:ascii="Times New Roman" w:hAnsi="Times New Roman"/>
          <w:spacing w:val="2"/>
          <w:sz w:val="24"/>
          <w:szCs w:val="24"/>
        </w:rPr>
        <w:t>cases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, celebrating them</w:t>
      </w:r>
      <w:r w:rsidR="00046854">
        <w:rPr>
          <w:rFonts w:ascii="Times New Roman" w:hAnsi="Times New Roman"/>
          <w:spacing w:val="2"/>
          <w:sz w:val="24"/>
          <w:szCs w:val="24"/>
        </w:rPr>
        <w:t xml:space="preserve"> happen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because </w:t>
      </w:r>
      <w:r w:rsidR="00C62920">
        <w:rPr>
          <w:rFonts w:ascii="Times New Roman" w:hAnsi="Times New Roman"/>
          <w:spacing w:val="2"/>
          <w:sz w:val="24"/>
          <w:szCs w:val="24"/>
        </w:rPr>
        <w:t xml:space="preserve">of 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the youth</w:t>
      </w:r>
      <w:r w:rsidR="00046854">
        <w:rPr>
          <w:rFonts w:ascii="Times New Roman" w:hAnsi="Times New Roman"/>
          <w:spacing w:val="2"/>
          <w:sz w:val="24"/>
          <w:szCs w:val="24"/>
        </w:rPr>
        <w:t>’s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consum</w:t>
      </w:r>
      <w:r w:rsidR="00046854">
        <w:rPr>
          <w:rFonts w:ascii="Times New Roman" w:hAnsi="Times New Roman"/>
          <w:spacing w:val="2"/>
          <w:sz w:val="24"/>
          <w:szCs w:val="24"/>
        </w:rPr>
        <w:t>ption of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th</w:t>
      </w:r>
      <w:r w:rsidR="00DA39CC">
        <w:rPr>
          <w:rFonts w:ascii="Times New Roman" w:hAnsi="Times New Roman"/>
          <w:spacing w:val="2"/>
          <w:sz w:val="24"/>
          <w:szCs w:val="24"/>
        </w:rPr>
        <w:t>e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s</w:t>
      </w:r>
      <w:r w:rsidR="00DA39CC">
        <w:rPr>
          <w:rFonts w:ascii="Times New Roman" w:hAnsi="Times New Roman"/>
          <w:spacing w:val="2"/>
          <w:sz w:val="24"/>
          <w:szCs w:val="24"/>
        </w:rPr>
        <w:t>e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unethical manipulati</w:t>
      </w:r>
      <w:r w:rsidR="003B0880">
        <w:rPr>
          <w:rFonts w:ascii="Times New Roman" w:hAnsi="Times New Roman"/>
          <w:spacing w:val="2"/>
          <w:sz w:val="24"/>
          <w:szCs w:val="24"/>
        </w:rPr>
        <w:t>ve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, aggressi</w:t>
      </w:r>
      <w:r w:rsidR="003B0880">
        <w:rPr>
          <w:rFonts w:ascii="Times New Roman" w:hAnsi="Times New Roman"/>
          <w:spacing w:val="2"/>
          <w:sz w:val="24"/>
          <w:szCs w:val="24"/>
        </w:rPr>
        <w:t>ve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, </w:t>
      </w:r>
      <w:r w:rsidR="003B0880">
        <w:rPr>
          <w:rFonts w:ascii="Times New Roman" w:hAnsi="Times New Roman"/>
          <w:spacing w:val="2"/>
          <w:sz w:val="24"/>
          <w:szCs w:val="24"/>
        </w:rPr>
        <w:t xml:space="preserve">and 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crime </w:t>
      </w:r>
      <w:r w:rsidR="003B0880">
        <w:rPr>
          <w:rFonts w:ascii="Times New Roman" w:hAnsi="Times New Roman"/>
          <w:spacing w:val="2"/>
          <w:sz w:val="24"/>
          <w:szCs w:val="24"/>
        </w:rPr>
        <w:t>glorif</w:t>
      </w:r>
      <w:r w:rsidR="00C62920">
        <w:rPr>
          <w:rFonts w:ascii="Times New Roman" w:hAnsi="Times New Roman"/>
          <w:spacing w:val="2"/>
          <w:sz w:val="24"/>
          <w:szCs w:val="24"/>
        </w:rPr>
        <w:t>ying</w:t>
      </w:r>
      <w:r w:rsidR="003B0880">
        <w:rPr>
          <w:rFonts w:ascii="Times New Roman" w:hAnsi="Times New Roman"/>
          <w:spacing w:val="2"/>
          <w:sz w:val="24"/>
          <w:szCs w:val="24"/>
        </w:rPr>
        <w:t xml:space="preserve"> contents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.</w:t>
      </w:r>
      <w:r w:rsidR="00235AB1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194F60">
        <w:rPr>
          <w:rFonts w:ascii="Times New Roman" w:hAnsi="Times New Roman"/>
          <w:spacing w:val="2"/>
          <w:sz w:val="24"/>
          <w:szCs w:val="24"/>
        </w:rPr>
        <w:t>Moreover,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194F60">
        <w:rPr>
          <w:rFonts w:ascii="Times New Roman" w:hAnsi="Times New Roman"/>
          <w:spacing w:val="2"/>
          <w:sz w:val="24"/>
          <w:szCs w:val="24"/>
        </w:rPr>
        <w:t>r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eal-life incidents also point </w:t>
      </w:r>
      <w:r w:rsidR="0031149C">
        <w:rPr>
          <w:rFonts w:ascii="Times New Roman" w:hAnsi="Times New Roman"/>
          <w:spacing w:val="2"/>
          <w:sz w:val="24"/>
          <w:szCs w:val="24"/>
        </w:rPr>
        <w:t xml:space="preserve">out the </w:t>
      </w:r>
      <w:r w:rsidR="004D3E9F">
        <w:rPr>
          <w:rFonts w:ascii="Times New Roman" w:hAnsi="Times New Roman"/>
          <w:spacing w:val="2"/>
          <w:sz w:val="24"/>
          <w:szCs w:val="24"/>
        </w:rPr>
        <w:t>negative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effect</w:t>
      </w:r>
      <w:r w:rsidR="004D3E9F">
        <w:rPr>
          <w:rFonts w:ascii="Times New Roman" w:hAnsi="Times New Roman"/>
          <w:spacing w:val="2"/>
          <w:sz w:val="24"/>
          <w:szCs w:val="24"/>
        </w:rPr>
        <w:t>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of such portrayal. The case of Nikita Tomar's murder at the hands of Tausif, who claimed to have been inspired by Munna Bhai</w:t>
      </w:r>
      <w:r w:rsidR="00536753">
        <w:rPr>
          <w:rFonts w:ascii="Times New Roman" w:hAnsi="Times New Roman"/>
          <w:spacing w:val="2"/>
          <w:sz w:val="24"/>
          <w:szCs w:val="24"/>
        </w:rPr>
        <w:t>ya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of Mirzapur</w:t>
      </w:r>
      <w:r w:rsidR="00536753">
        <w:rPr>
          <w:rFonts w:ascii="Times New Roman" w:hAnsi="Times New Roman"/>
          <w:spacing w:val="2"/>
          <w:sz w:val="24"/>
          <w:szCs w:val="24"/>
        </w:rPr>
        <w:t xml:space="preserve"> series</w:t>
      </w:r>
      <w:r w:rsidR="00D84A83">
        <w:rPr>
          <w:rFonts w:ascii="Times New Roman" w:hAnsi="Times New Roman"/>
          <w:spacing w:val="2"/>
          <w:sz w:val="24"/>
          <w:szCs w:val="24"/>
        </w:rPr>
        <w:t>. This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</w:t>
      </w:r>
      <w:r w:rsidR="00194F60">
        <w:rPr>
          <w:rFonts w:ascii="Times New Roman" w:hAnsi="Times New Roman"/>
          <w:spacing w:val="2"/>
          <w:sz w:val="24"/>
          <w:szCs w:val="24"/>
        </w:rPr>
        <w:t>revealed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how fictional characters are influencing the vulnerable to dangerous </w:t>
      </w:r>
      <w:r w:rsidR="00BA1A18" w:rsidRPr="00194F60">
        <w:rPr>
          <w:rFonts w:ascii="Times New Roman" w:hAnsi="Times New Roman"/>
          <w:spacing w:val="2"/>
          <w:sz w:val="24"/>
          <w:szCs w:val="24"/>
        </w:rPr>
        <w:t>behavior</w:t>
      </w:r>
      <w:r w:rsidR="00194F60" w:rsidRPr="00194F60">
        <w:rPr>
          <w:sz w:val="24"/>
          <w:szCs w:val="24"/>
        </w:rPr>
        <w:t xml:space="preserve"> </w:t>
      </w:r>
      <w:r w:rsidR="00194F60" w:rsidRPr="00194F60">
        <w:rPr>
          <w:rFonts w:ascii="Times New Roman" w:hAnsi="Times New Roman"/>
          <w:spacing w:val="2"/>
          <w:sz w:val="24"/>
          <w:szCs w:val="24"/>
        </w:rPr>
        <w:t>(Badwe &amp; Nesrikar, 2022)</w:t>
      </w:r>
      <w:r w:rsidR="00BA1A18" w:rsidRPr="00194F60">
        <w:rPr>
          <w:rFonts w:ascii="Times New Roman" w:hAnsi="Times New Roman"/>
          <w:spacing w:val="2"/>
          <w:sz w:val="24"/>
          <w:szCs w:val="24"/>
        </w:rPr>
        <w:t>.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The above </w:t>
      </w:r>
      <w:r w:rsidR="00194F60">
        <w:rPr>
          <w:rFonts w:ascii="Times New Roman" w:hAnsi="Times New Roman"/>
          <w:spacing w:val="2"/>
          <w:sz w:val="24"/>
          <w:szCs w:val="24"/>
        </w:rPr>
        <w:t>incedent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underlines the dire need for regulatory mechanisms so that </w:t>
      </w:r>
      <w:r w:rsidR="009B52E1">
        <w:rPr>
          <w:rFonts w:ascii="Times New Roman" w:hAnsi="Times New Roman"/>
          <w:spacing w:val="2"/>
          <w:sz w:val="24"/>
          <w:szCs w:val="24"/>
        </w:rPr>
        <w:t>such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tragic consequences</w:t>
      </w:r>
      <w:r w:rsidR="0045683A">
        <w:rPr>
          <w:rFonts w:ascii="Times New Roman" w:hAnsi="Times New Roman"/>
          <w:spacing w:val="2"/>
          <w:sz w:val="24"/>
          <w:szCs w:val="24"/>
        </w:rPr>
        <w:t xml:space="preserve"> could be avoided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. The trend of negative role modeling</w:t>
      </w:r>
      <w:r w:rsidR="002F166A">
        <w:rPr>
          <w:rFonts w:ascii="Times New Roman" w:hAnsi="Times New Roman"/>
          <w:spacing w:val="2"/>
          <w:sz w:val="24"/>
          <w:szCs w:val="24"/>
        </w:rPr>
        <w:t>, which is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getting glamorized through OTT platforms making </w:t>
      </w:r>
      <w:r w:rsidR="002F166A">
        <w:rPr>
          <w:rFonts w:ascii="Times New Roman" w:hAnsi="Times New Roman"/>
          <w:spacing w:val="2"/>
          <w:sz w:val="24"/>
          <w:szCs w:val="24"/>
        </w:rPr>
        <w:t>the youths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 xml:space="preserve"> think that this is what normal is. </w:t>
      </w:r>
      <w:r w:rsidR="002F166A">
        <w:rPr>
          <w:rFonts w:ascii="Times New Roman" w:hAnsi="Times New Roman"/>
          <w:spacing w:val="2"/>
          <w:sz w:val="24"/>
          <w:szCs w:val="24"/>
        </w:rPr>
        <w:t>To sum up, the glorification of these rouge characters done by OTT platforms are destroying the mindset of youngers and inspiring them in doing awful things</w:t>
      </w:r>
      <w:r w:rsidR="00BA1A18" w:rsidRPr="000531E8">
        <w:rPr>
          <w:rFonts w:ascii="Times New Roman" w:hAnsi="Times New Roman"/>
          <w:spacing w:val="2"/>
          <w:sz w:val="24"/>
          <w:szCs w:val="24"/>
        </w:rPr>
        <w:t>.</w:t>
      </w:r>
    </w:p>
    <w:p w14:paraId="3095615B" w14:textId="77777777" w:rsidR="00C9344C" w:rsidRPr="00C9344C" w:rsidRDefault="00C9344C" w:rsidP="004D33CA">
      <w:pPr>
        <w:pStyle w:val="p1"/>
        <w:spacing w:line="480" w:lineRule="auto"/>
        <w:rPr>
          <w:rFonts w:ascii="Times New Roman" w:hAnsi="Times New Roman"/>
          <w:spacing w:val="2"/>
          <w:sz w:val="24"/>
          <w:szCs w:val="24"/>
        </w:rPr>
      </w:pPr>
    </w:p>
    <w:p w14:paraId="76894F3F" w14:textId="6F9EA37D" w:rsidR="005C4217" w:rsidRPr="00F37A5F" w:rsidRDefault="005C4217" w:rsidP="009A3FFD">
      <w:pPr>
        <w:pStyle w:val="p1"/>
        <w:spacing w:line="480" w:lineRule="auto"/>
        <w:jc w:val="center"/>
        <w:rPr>
          <w:rFonts w:ascii="Times New Roman" w:hAnsi="Times New Roman"/>
          <w:sz w:val="24"/>
          <w:szCs w:val="24"/>
        </w:rPr>
      </w:pPr>
      <w:r w:rsidRPr="00F37A5F">
        <w:rPr>
          <w:rFonts w:ascii="Times New Roman" w:hAnsi="Times New Roman"/>
          <w:sz w:val="24"/>
          <w:szCs w:val="24"/>
        </w:rPr>
        <w:lastRenderedPageBreak/>
        <w:t>Reference</w:t>
      </w:r>
    </w:p>
    <w:p w14:paraId="079AA215" w14:textId="77777777" w:rsidR="005C4217" w:rsidRPr="008B5E6C" w:rsidRDefault="005C4217" w:rsidP="009A3FFD">
      <w:pPr>
        <w:pStyle w:val="p1"/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548E87F4" w14:textId="55A12A8B" w:rsidR="008B5E6C" w:rsidRPr="008B5E6C" w:rsidRDefault="008B5E6C" w:rsidP="009A3FFD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8B5E6C">
        <w:rPr>
          <w:rFonts w:ascii="Times New Roman" w:hAnsi="Times New Roman"/>
          <w:sz w:val="24"/>
          <w:szCs w:val="24"/>
        </w:rPr>
        <w:t xml:space="preserve">Badwe, V., &amp; Nesrikar, A. (2022). </w:t>
      </w:r>
      <w:r w:rsidRPr="008B5E6C">
        <w:rPr>
          <w:rFonts w:ascii="Times New Roman" w:hAnsi="Times New Roman"/>
          <w:i/>
          <w:iCs/>
          <w:sz w:val="24"/>
          <w:szCs w:val="24"/>
        </w:rPr>
        <w:t>The Discretion of OTT Platform: Impact on Youth In The Light Of Censorship</w:t>
      </w:r>
      <w:r w:rsidRPr="008B5E6C">
        <w:rPr>
          <w:rFonts w:ascii="Times New Roman" w:hAnsi="Times New Roman"/>
          <w:sz w:val="24"/>
          <w:szCs w:val="24"/>
        </w:rPr>
        <w:t>.</w:t>
      </w:r>
      <w:r w:rsidR="00FC3D07">
        <w:rPr>
          <w:rFonts w:ascii="Times New Roman" w:hAnsi="Times New Roman"/>
          <w:sz w:val="24"/>
          <w:szCs w:val="24"/>
        </w:rPr>
        <w:t xml:space="preserve"> </w:t>
      </w:r>
      <w:r w:rsidRPr="008B5E6C">
        <w:rPr>
          <w:rFonts w:ascii="Times New Roman" w:hAnsi="Times New Roman"/>
          <w:sz w:val="24"/>
          <w:szCs w:val="24"/>
        </w:rPr>
        <w:t xml:space="preserve">Retrieved from </w:t>
      </w:r>
      <w:hyperlink r:id="rId4" w:history="1">
        <w:r w:rsidRPr="008B5E6C">
          <w:rPr>
            <w:rStyle w:val="Hyperlink"/>
            <w:rFonts w:ascii="Times New Roman" w:eastAsiaTheme="majorEastAsia" w:hAnsi="Times New Roman"/>
            <w:sz w:val="24"/>
            <w:szCs w:val="24"/>
          </w:rPr>
          <w:t>210.212.169.38/xmlui/bitstream/handle/123456789/10167/The%20Discretion%20of%20OTT%20Platform%20Impact%20on%20Youth%20In%20The%20Light%20Of%20Censorship%20Varsha%20Badwe%2c%20Akshay%20Nesrikar.pdf?sequence=1&amp;isAllowed=y</w:t>
        </w:r>
      </w:hyperlink>
    </w:p>
    <w:p w14:paraId="4B00397D" w14:textId="77777777" w:rsidR="005C4217" w:rsidRDefault="005C4217" w:rsidP="009A3FFD">
      <w:pPr>
        <w:pStyle w:val="p1"/>
        <w:spacing w:line="480" w:lineRule="auto"/>
      </w:pPr>
    </w:p>
    <w:p w14:paraId="2ABD78E1" w14:textId="77777777" w:rsidR="00BC7109" w:rsidRDefault="00BC7109" w:rsidP="009A3FFD">
      <w:pPr>
        <w:pStyle w:val="p1"/>
        <w:spacing w:line="480" w:lineRule="auto"/>
      </w:pPr>
    </w:p>
    <w:p w14:paraId="740C61EC" w14:textId="6A1A41BE" w:rsidR="00BC7109" w:rsidRPr="00BC7109" w:rsidRDefault="00BC7109" w:rsidP="009A3FFD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  <w:r w:rsidRPr="00BC7109">
        <w:rPr>
          <w:rFonts w:ascii="Times New Roman" w:hAnsi="Times New Roman"/>
          <w:sz w:val="24"/>
          <w:szCs w:val="24"/>
        </w:rPr>
        <w:t xml:space="preserve">Shahin, S., Khan, M. N., &amp; Pal, S. (2023). </w:t>
      </w:r>
      <w:r w:rsidRPr="00BC7109">
        <w:rPr>
          <w:rFonts w:ascii="Times New Roman" w:hAnsi="Times New Roman"/>
          <w:i/>
          <w:iCs/>
          <w:sz w:val="24"/>
          <w:szCs w:val="24"/>
        </w:rPr>
        <w:t>Indian OTT Platforms and a Study on the Role of Antagonist in Psycho-Thriller Web Series</w:t>
      </w:r>
      <w:r w:rsidRPr="00BC7109">
        <w:rPr>
          <w:rFonts w:ascii="Times New Roman" w:hAnsi="Times New Roman"/>
          <w:sz w:val="24"/>
          <w:szCs w:val="24"/>
        </w:rPr>
        <w:t>. The Asian Thinker</w:t>
      </w:r>
      <w:r w:rsidR="00FC3D07">
        <w:rPr>
          <w:rFonts w:ascii="Times New Roman" w:hAnsi="Times New Roman"/>
          <w:sz w:val="24"/>
          <w:szCs w:val="24"/>
        </w:rPr>
        <w:t>.</w:t>
      </w:r>
      <w:r w:rsidRPr="00BC7109">
        <w:rPr>
          <w:rFonts w:ascii="Times New Roman" w:hAnsi="Times New Roman"/>
          <w:sz w:val="24"/>
          <w:szCs w:val="24"/>
        </w:rPr>
        <w:t xml:space="preserve"> Retrieved from </w:t>
      </w:r>
      <w:hyperlink r:id="rId5" w:history="1">
        <w:r w:rsidRPr="00BC7109">
          <w:rPr>
            <w:rStyle w:val="Hyperlink"/>
            <w:rFonts w:ascii="Times New Roman" w:hAnsi="Times New Roman"/>
            <w:sz w:val="24"/>
            <w:szCs w:val="24"/>
          </w:rPr>
          <w:t>theasianthinker.com</w:t>
        </w:r>
      </w:hyperlink>
      <w:r w:rsidR="00A30EEF">
        <w:rPr>
          <w:rFonts w:ascii="Times New Roman" w:hAnsi="Times New Roman"/>
          <w:sz w:val="24"/>
          <w:szCs w:val="24"/>
        </w:rPr>
        <w:t xml:space="preserve"> </w:t>
      </w:r>
    </w:p>
    <w:p w14:paraId="5A8A9FFC" w14:textId="77777777" w:rsidR="00BC7109" w:rsidRPr="00BC7109" w:rsidRDefault="00BC7109" w:rsidP="009A3FFD">
      <w:pPr>
        <w:pStyle w:val="p1"/>
        <w:spacing w:line="480" w:lineRule="auto"/>
        <w:rPr>
          <w:rFonts w:ascii="Times New Roman" w:hAnsi="Times New Roman"/>
          <w:sz w:val="24"/>
          <w:szCs w:val="24"/>
        </w:rPr>
      </w:pPr>
    </w:p>
    <w:sectPr w:rsidR="00BC7109" w:rsidRPr="00BC7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18"/>
    <w:rsid w:val="00046854"/>
    <w:rsid w:val="000531E8"/>
    <w:rsid w:val="00194F60"/>
    <w:rsid w:val="001D7F46"/>
    <w:rsid w:val="00224105"/>
    <w:rsid w:val="00235AB1"/>
    <w:rsid w:val="002634B4"/>
    <w:rsid w:val="002A2B2D"/>
    <w:rsid w:val="002F166A"/>
    <w:rsid w:val="0031149C"/>
    <w:rsid w:val="00341768"/>
    <w:rsid w:val="003B0880"/>
    <w:rsid w:val="0045683A"/>
    <w:rsid w:val="004D33CA"/>
    <w:rsid w:val="004D3E9F"/>
    <w:rsid w:val="0050716F"/>
    <w:rsid w:val="0051525C"/>
    <w:rsid w:val="00536753"/>
    <w:rsid w:val="0054706D"/>
    <w:rsid w:val="00597FAF"/>
    <w:rsid w:val="005C4217"/>
    <w:rsid w:val="00646414"/>
    <w:rsid w:val="00730C67"/>
    <w:rsid w:val="00777680"/>
    <w:rsid w:val="007A58E5"/>
    <w:rsid w:val="007F355C"/>
    <w:rsid w:val="00805EA7"/>
    <w:rsid w:val="008356B3"/>
    <w:rsid w:val="008A5F7C"/>
    <w:rsid w:val="008B5E6C"/>
    <w:rsid w:val="008F3517"/>
    <w:rsid w:val="009226D6"/>
    <w:rsid w:val="009A0017"/>
    <w:rsid w:val="009A3FFD"/>
    <w:rsid w:val="009B52E1"/>
    <w:rsid w:val="00A236F4"/>
    <w:rsid w:val="00A30EEF"/>
    <w:rsid w:val="00BA02A0"/>
    <w:rsid w:val="00BA1A18"/>
    <w:rsid w:val="00BC7109"/>
    <w:rsid w:val="00BE7BF4"/>
    <w:rsid w:val="00C16678"/>
    <w:rsid w:val="00C62920"/>
    <w:rsid w:val="00C9344C"/>
    <w:rsid w:val="00CC29D0"/>
    <w:rsid w:val="00CE0FAD"/>
    <w:rsid w:val="00D84A83"/>
    <w:rsid w:val="00DA39CC"/>
    <w:rsid w:val="00DB5722"/>
    <w:rsid w:val="00DF400C"/>
    <w:rsid w:val="00EA1F13"/>
    <w:rsid w:val="00F10B6A"/>
    <w:rsid w:val="00F37A5F"/>
    <w:rsid w:val="00F64A49"/>
    <w:rsid w:val="00FC3D07"/>
    <w:rsid w:val="00FF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C650B"/>
  <w15:chartTrackingRefBased/>
  <w15:docId w15:val="{F1A16370-EAAE-F64A-8C40-C1FFF9E8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A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A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A18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A1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A1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A1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A1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A1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A1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A1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1A18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1A18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1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A18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A1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A18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1A18"/>
    <w:rPr>
      <w:b/>
      <w:bCs/>
      <w:smallCaps/>
      <w:color w:val="0F4761" w:themeColor="accent1" w:themeShade="BF"/>
      <w:spacing w:val="5"/>
    </w:rPr>
  </w:style>
  <w:style w:type="character" w:customStyle="1" w:styleId="editortaddedltunj">
    <w:name w:val="editor_t__added__ltunj"/>
    <w:basedOn w:val="DefaultParagraphFont"/>
    <w:rsid w:val="00BA1A18"/>
  </w:style>
  <w:style w:type="character" w:customStyle="1" w:styleId="editortnoteditedwurp8">
    <w:name w:val="editor_t__not_edited__wurp8"/>
    <w:basedOn w:val="DefaultParagraphFont"/>
    <w:rsid w:val="00BA1A18"/>
  </w:style>
  <w:style w:type="character" w:customStyle="1" w:styleId="apple-converted-space">
    <w:name w:val="apple-converted-space"/>
    <w:basedOn w:val="DefaultParagraphFont"/>
    <w:rsid w:val="00BA1A18"/>
  </w:style>
  <w:style w:type="character" w:customStyle="1" w:styleId="editortnoteditedlongjunnx">
    <w:name w:val="editor_t__not_edited_long__junnx"/>
    <w:basedOn w:val="DefaultParagraphFont"/>
    <w:rsid w:val="00BA1A18"/>
  </w:style>
  <w:style w:type="paragraph" w:customStyle="1" w:styleId="p1">
    <w:name w:val="p1"/>
    <w:basedOn w:val="Normal"/>
    <w:rsid w:val="000531E8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val="en-BD" w:eastAsia="en-GB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8B5E6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1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0E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0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easianthinker.com/wp-content/uploads/2024/07/10.-Indian-OTT-Platforms-and-A-Study-on-the-Role-of-Antagonist-on-Psycho-Thriller-Web-Series.pdf" TargetMode="External"/><Relationship Id="rId4" Type="http://schemas.openxmlformats.org/officeDocument/2006/relationships/hyperlink" Target="http://210.212.169.38/xmlui/bitstream/handle/123456789/10167/The%20Discretion%20of%20OTT%20Platform-%20Impact%20on%20Youth%20In%20The%20Light%20Of%20Censorship-%20Varsha%20Badwe%2c%20Akshay%20Nesrikar.pdf?sequence=1&amp;isAllowed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49</cp:revision>
  <dcterms:created xsi:type="dcterms:W3CDTF">2024-12-14T21:06:00Z</dcterms:created>
  <dcterms:modified xsi:type="dcterms:W3CDTF">2024-12-18T17:31:00Z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2024-12-14T21:46:41Z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87cd3580-2f9b-4d39-a84e-539fe7c7abcd</vt:lpwstr>
  </property>
  <property fmtid="{D5CDD505-2E9C-101B-9397-08002B2CF9AE}" pid="8" name="MSIP_Label_defa4170-0d19-0005-0004-bc88714345d2_ContentBits">
    <vt:lpwstr>0</vt:lpwstr>
  </property>
</Properties>
</file>