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52E3AF" w14:textId="77777777" w:rsidR="00F95D33" w:rsidRDefault="00F95D33" w:rsidP="00F95D33">
      <w:pPr>
        <w:pStyle w:val="Title"/>
        <w:rPr>
          <w:rFonts w:eastAsia="Times New Roman"/>
        </w:rPr>
      </w:pPr>
      <w:proofErr w:type="spellStart"/>
      <w:r>
        <w:rPr>
          <w:rFonts w:eastAsia="Times New Roman"/>
        </w:rPr>
        <w:t>Bookn</w:t>
      </w:r>
      <w:proofErr w:type="spellEnd"/>
      <w:r>
        <w:rPr>
          <w:rFonts w:eastAsia="Times New Roman"/>
        </w:rPr>
        <w:t xml:space="preserve"> Review Draft1</w:t>
      </w:r>
    </w:p>
    <w:p w14:paraId="2EF57B47" w14:textId="77777777" w:rsidR="00F95D33" w:rsidRPr="00F95D33" w:rsidRDefault="00F95D33" w:rsidP="00F95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D33">
        <w:rPr>
          <w:rFonts w:ascii="Times New Roman" w:eastAsia="Times New Roman" w:hAnsi="Times New Roman" w:cs="Times New Roman"/>
          <w:kern w:val="0"/>
          <w:sz w:val="24"/>
          <w:szCs w:val="24"/>
          <w14:ligatures w14:val="none"/>
        </w:rPr>
        <w:t xml:space="preserve">The book I am about to review holds the title </w:t>
      </w:r>
      <w:r w:rsidRPr="00F95D33">
        <w:rPr>
          <w:rFonts w:ascii="Times New Roman" w:eastAsia="Times New Roman" w:hAnsi="Times New Roman" w:cs="Times New Roman"/>
          <w:i/>
          <w:iCs/>
          <w:kern w:val="0"/>
          <w:sz w:val="24"/>
          <w:szCs w:val="24"/>
          <w14:ligatures w14:val="none"/>
        </w:rPr>
        <w:t>Of Blood and Fire: The Untold Story of Bangladesh’s War of Independence</w:t>
      </w:r>
      <w:r w:rsidRPr="00F95D33">
        <w:rPr>
          <w:rFonts w:ascii="Times New Roman" w:eastAsia="Times New Roman" w:hAnsi="Times New Roman" w:cs="Times New Roman"/>
          <w:kern w:val="0"/>
          <w:sz w:val="24"/>
          <w:szCs w:val="24"/>
          <w14:ligatures w14:val="none"/>
        </w:rPr>
        <w:t xml:space="preserve">, authored by Jahanara Imam, a prominent Bangladeshi writer and activist. The English translation by </w:t>
      </w:r>
      <w:proofErr w:type="spellStart"/>
      <w:r w:rsidRPr="00F95D33">
        <w:rPr>
          <w:rFonts w:ascii="Times New Roman" w:eastAsia="Times New Roman" w:hAnsi="Times New Roman" w:cs="Times New Roman"/>
          <w:kern w:val="0"/>
          <w:sz w:val="24"/>
          <w:szCs w:val="24"/>
          <w14:ligatures w14:val="none"/>
        </w:rPr>
        <w:t>Mustafizur</w:t>
      </w:r>
      <w:proofErr w:type="spellEnd"/>
      <w:r w:rsidRPr="00F95D33">
        <w:rPr>
          <w:rFonts w:ascii="Times New Roman" w:eastAsia="Times New Roman" w:hAnsi="Times New Roman" w:cs="Times New Roman"/>
          <w:kern w:val="0"/>
          <w:sz w:val="24"/>
          <w:szCs w:val="24"/>
          <w14:ligatures w14:val="none"/>
        </w:rPr>
        <w:t xml:space="preserve"> Rahman was published by The University Press Limited in 1998. This memoir serves as a deeply personal and vivid narrative of the 1971 Liberation War of Bangladesh, capturing the sacrifices, struggles, and the collective spirit of a nation fighting for independence.</w:t>
      </w:r>
    </w:p>
    <w:p w14:paraId="1A87304E" w14:textId="77777777" w:rsidR="00F95D33" w:rsidRPr="00F95D33" w:rsidRDefault="00F95D33" w:rsidP="00F95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D33">
        <w:rPr>
          <w:rFonts w:ascii="Times New Roman" w:eastAsia="Times New Roman" w:hAnsi="Times New Roman" w:cs="Times New Roman"/>
          <w:kern w:val="0"/>
          <w:sz w:val="24"/>
          <w:szCs w:val="24"/>
          <w14:ligatures w14:val="none"/>
        </w:rPr>
        <w:t xml:space="preserve">I chose </w:t>
      </w:r>
      <w:r w:rsidRPr="00F95D33">
        <w:rPr>
          <w:rFonts w:ascii="Times New Roman" w:eastAsia="Times New Roman" w:hAnsi="Times New Roman" w:cs="Times New Roman"/>
          <w:i/>
          <w:iCs/>
          <w:kern w:val="0"/>
          <w:sz w:val="24"/>
          <w:szCs w:val="24"/>
          <w14:ligatures w14:val="none"/>
        </w:rPr>
        <w:t>Of Blood and Fire</w:t>
      </w:r>
      <w:r w:rsidRPr="00F95D33">
        <w:rPr>
          <w:rFonts w:ascii="Times New Roman" w:eastAsia="Times New Roman" w:hAnsi="Times New Roman" w:cs="Times New Roman"/>
          <w:kern w:val="0"/>
          <w:sz w:val="24"/>
          <w:szCs w:val="24"/>
          <w14:ligatures w14:val="none"/>
        </w:rPr>
        <w:t xml:space="preserve"> because it contains the firsthand experiences of someone who directly witnessed the events of the Liberation War. As a Bangladeshi, I find the history of the Liberation War central to our national identity, and this book offers a unique opportunity to understand the emotional, cultural, and political nuances through the eyes of Jahanara Imam. Her role as a grieving mother who lost her son to the war and as a fighter who continued to contribute to the resistance makes her perspective both invaluable and poignant.</w:t>
      </w:r>
    </w:p>
    <w:p w14:paraId="4F54EE30" w14:textId="77777777" w:rsidR="00F95D33" w:rsidRPr="00F95D33" w:rsidRDefault="00F95D33" w:rsidP="00F95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D33">
        <w:rPr>
          <w:rFonts w:ascii="Times New Roman" w:eastAsia="Times New Roman" w:hAnsi="Times New Roman" w:cs="Times New Roman"/>
          <w:kern w:val="0"/>
          <w:sz w:val="24"/>
          <w:szCs w:val="24"/>
          <w14:ligatures w14:val="none"/>
        </w:rPr>
        <w:t>The book is set in 1971, a year marked by a brutal conflict between East Pakistan (now Bangladesh) and West Pakistan. However, to understand the events of 1971, it is crucial to examine the socio-cultural, political, and religious contexts that led to the war. Imam’s memoir reflects the cumulative frustrations of the Bengali people under the exploitative policies of West Pakistan, which were manifested through various historical events, including the Partition of 1947, the Language Movement of 1952, and the political disenfranchisement of the 1960s.</w:t>
      </w:r>
    </w:p>
    <w:p w14:paraId="084276B7" w14:textId="77777777" w:rsidR="00F95D33" w:rsidRPr="00F95D33" w:rsidRDefault="00F95D33" w:rsidP="00F95D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D33">
        <w:rPr>
          <w:rFonts w:ascii="Times New Roman" w:eastAsia="Times New Roman" w:hAnsi="Times New Roman" w:cs="Times New Roman"/>
          <w:b/>
          <w:bCs/>
          <w:kern w:val="0"/>
          <w:sz w:val="27"/>
          <w:szCs w:val="27"/>
          <w14:ligatures w14:val="none"/>
        </w:rPr>
        <w:t>Socio-Cultural Context</w:t>
      </w:r>
    </w:p>
    <w:p w14:paraId="78D104B2" w14:textId="77777777" w:rsidR="00F95D33" w:rsidRPr="00F95D33" w:rsidRDefault="00F95D33" w:rsidP="00F95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D33">
        <w:rPr>
          <w:rFonts w:ascii="Times New Roman" w:eastAsia="Times New Roman" w:hAnsi="Times New Roman" w:cs="Times New Roman"/>
          <w:kern w:val="0"/>
          <w:sz w:val="24"/>
          <w:szCs w:val="24"/>
          <w14:ligatures w14:val="none"/>
        </w:rPr>
        <w:t>One of the most significant socio-cultural issues underpinning the Liberation War was the language movement. Following the Partition of India in 1947, East Pakistan became a part of Pakistan despite cultural and linguistic differences. Bengali, spoken by the majority of East Pakistan's population, was sidelined in favor of Urdu, which was declared the sole state language by Muhammad Ali Jinnah in 1948. This decision sparked widespread protests in East Pakistan, culminating in the Language Movement of 1952. The movement, marked by the deaths of student protestors, solidified Bengali identity and sowed the seeds for future resistance against West Pakistan’s cultural domination (Ahmed, 2004).</w:t>
      </w:r>
    </w:p>
    <w:p w14:paraId="05AE260A" w14:textId="77777777" w:rsidR="00F95D33" w:rsidRPr="00F95D33" w:rsidRDefault="00F95D33" w:rsidP="00F95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D33">
        <w:rPr>
          <w:rFonts w:ascii="Times New Roman" w:eastAsia="Times New Roman" w:hAnsi="Times New Roman" w:cs="Times New Roman"/>
          <w:kern w:val="0"/>
          <w:sz w:val="24"/>
          <w:szCs w:val="24"/>
          <w14:ligatures w14:val="none"/>
        </w:rPr>
        <w:t>Imam’s narrative underscores the importance of cultural identity in the Bengali liberation struggle. Through her vivid depictions of how Bengalis cherished their language, literature, and traditions, she illustrates how West Pakistan’s attempts to suppress Bengali culture only strengthened the resolve of the people to fight for their autonomy.</w:t>
      </w:r>
    </w:p>
    <w:p w14:paraId="04F60D67" w14:textId="77777777" w:rsidR="00F95D33" w:rsidRPr="00F95D33" w:rsidRDefault="00F95D33" w:rsidP="00F95D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D33">
        <w:rPr>
          <w:rFonts w:ascii="Times New Roman" w:eastAsia="Times New Roman" w:hAnsi="Times New Roman" w:cs="Times New Roman"/>
          <w:b/>
          <w:bCs/>
          <w:kern w:val="0"/>
          <w:sz w:val="27"/>
          <w:szCs w:val="27"/>
          <w14:ligatures w14:val="none"/>
        </w:rPr>
        <w:t>Political Context</w:t>
      </w:r>
    </w:p>
    <w:p w14:paraId="6E6CCBA2" w14:textId="77777777" w:rsidR="00F95D33" w:rsidRPr="00F95D33" w:rsidRDefault="00F95D33" w:rsidP="00F95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D33">
        <w:rPr>
          <w:rFonts w:ascii="Times New Roman" w:eastAsia="Times New Roman" w:hAnsi="Times New Roman" w:cs="Times New Roman"/>
          <w:kern w:val="0"/>
          <w:sz w:val="24"/>
          <w:szCs w:val="24"/>
          <w14:ligatures w14:val="none"/>
        </w:rPr>
        <w:t xml:space="preserve">The political backdrop of the book is deeply rooted in the events leading up to the 1971 war. Following the general elections of 1970, the </w:t>
      </w:r>
      <w:proofErr w:type="spellStart"/>
      <w:r w:rsidRPr="00F95D33">
        <w:rPr>
          <w:rFonts w:ascii="Times New Roman" w:eastAsia="Times New Roman" w:hAnsi="Times New Roman" w:cs="Times New Roman"/>
          <w:kern w:val="0"/>
          <w:sz w:val="24"/>
          <w:szCs w:val="24"/>
          <w14:ligatures w14:val="none"/>
        </w:rPr>
        <w:t>Awami</w:t>
      </w:r>
      <w:proofErr w:type="spellEnd"/>
      <w:r w:rsidRPr="00F95D33">
        <w:rPr>
          <w:rFonts w:ascii="Times New Roman" w:eastAsia="Times New Roman" w:hAnsi="Times New Roman" w:cs="Times New Roman"/>
          <w:kern w:val="0"/>
          <w:sz w:val="24"/>
          <w:szCs w:val="24"/>
          <w14:ligatures w14:val="none"/>
        </w:rPr>
        <w:t xml:space="preserve"> League, led by Sheikh Mujibur Rahman, won a decisive majority, securing 167 out of 169 seats allocated to East Pakistan in the National Assembly. However, the central government in West Pakistan, under General Yahya Khan, </w:t>
      </w:r>
      <w:r w:rsidRPr="00F95D33">
        <w:rPr>
          <w:rFonts w:ascii="Times New Roman" w:eastAsia="Times New Roman" w:hAnsi="Times New Roman" w:cs="Times New Roman"/>
          <w:kern w:val="0"/>
          <w:sz w:val="24"/>
          <w:szCs w:val="24"/>
          <w14:ligatures w14:val="none"/>
        </w:rPr>
        <w:lastRenderedPageBreak/>
        <w:t xml:space="preserve">refused to transfer power to the </w:t>
      </w:r>
      <w:proofErr w:type="spellStart"/>
      <w:r w:rsidRPr="00F95D33">
        <w:rPr>
          <w:rFonts w:ascii="Times New Roman" w:eastAsia="Times New Roman" w:hAnsi="Times New Roman" w:cs="Times New Roman"/>
          <w:kern w:val="0"/>
          <w:sz w:val="24"/>
          <w:szCs w:val="24"/>
          <w14:ligatures w14:val="none"/>
        </w:rPr>
        <w:t>Awami</w:t>
      </w:r>
      <w:proofErr w:type="spellEnd"/>
      <w:r w:rsidRPr="00F95D33">
        <w:rPr>
          <w:rFonts w:ascii="Times New Roman" w:eastAsia="Times New Roman" w:hAnsi="Times New Roman" w:cs="Times New Roman"/>
          <w:kern w:val="0"/>
          <w:sz w:val="24"/>
          <w:szCs w:val="24"/>
          <w14:ligatures w14:val="none"/>
        </w:rPr>
        <w:t xml:space="preserve"> League. This political betrayal triggered widespread protests and civil disobedience in East Pakistan.</w:t>
      </w:r>
    </w:p>
    <w:p w14:paraId="5ECCEDED" w14:textId="77777777" w:rsidR="00F95D33" w:rsidRPr="00F95D33" w:rsidRDefault="00F95D33" w:rsidP="00F95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D33">
        <w:rPr>
          <w:rFonts w:ascii="Times New Roman" w:eastAsia="Times New Roman" w:hAnsi="Times New Roman" w:cs="Times New Roman"/>
          <w:kern w:val="0"/>
          <w:sz w:val="24"/>
          <w:szCs w:val="24"/>
          <w14:ligatures w14:val="none"/>
        </w:rPr>
        <w:t>Operation Searchlight, launched on March 25, 1971, marked the beginning of systematic violence by the Pakistani military in Dhaka and other cities, as documented in Imam’s memoir. Her account highlights the sheer brutality of the military crackdown and its devastating impact on ordinary citizens. The subsequent nine-month-long war was not just a fight for political sovereignty but also for justice against years of systemic oppression and betrayal (</w:t>
      </w:r>
      <w:proofErr w:type="spellStart"/>
      <w:r w:rsidRPr="00F95D33">
        <w:rPr>
          <w:rFonts w:ascii="Times New Roman" w:eastAsia="Times New Roman" w:hAnsi="Times New Roman" w:cs="Times New Roman"/>
          <w:kern w:val="0"/>
          <w:sz w:val="24"/>
          <w:szCs w:val="24"/>
          <w14:ligatures w14:val="none"/>
        </w:rPr>
        <w:t>Rashiduzzaman</w:t>
      </w:r>
      <w:proofErr w:type="spellEnd"/>
      <w:r w:rsidRPr="00F95D33">
        <w:rPr>
          <w:rFonts w:ascii="Times New Roman" w:eastAsia="Times New Roman" w:hAnsi="Times New Roman" w:cs="Times New Roman"/>
          <w:kern w:val="0"/>
          <w:sz w:val="24"/>
          <w:szCs w:val="24"/>
          <w14:ligatures w14:val="none"/>
        </w:rPr>
        <w:t>, 1997).</w:t>
      </w:r>
    </w:p>
    <w:p w14:paraId="76D08279" w14:textId="77777777" w:rsidR="00F95D33" w:rsidRPr="00F95D33" w:rsidRDefault="00F95D33" w:rsidP="00F95D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D33">
        <w:rPr>
          <w:rFonts w:ascii="Times New Roman" w:eastAsia="Times New Roman" w:hAnsi="Times New Roman" w:cs="Times New Roman"/>
          <w:b/>
          <w:bCs/>
          <w:kern w:val="0"/>
          <w:sz w:val="27"/>
          <w:szCs w:val="27"/>
          <w14:ligatures w14:val="none"/>
        </w:rPr>
        <w:t>Religious Context</w:t>
      </w:r>
    </w:p>
    <w:p w14:paraId="382A52F2" w14:textId="77777777" w:rsidR="00F95D33" w:rsidRPr="00F95D33" w:rsidRDefault="00F95D33" w:rsidP="00F95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D33">
        <w:rPr>
          <w:rFonts w:ascii="Times New Roman" w:eastAsia="Times New Roman" w:hAnsi="Times New Roman" w:cs="Times New Roman"/>
          <w:kern w:val="0"/>
          <w:sz w:val="24"/>
          <w:szCs w:val="24"/>
          <w14:ligatures w14:val="none"/>
        </w:rPr>
        <w:t>While both East and West Pakistan were predominantly Muslim, religious unity could not bridge the deep cultural and linguistic divides. West Pakistan’s leaders often used religion as a tool to assert control over East Pakistan, framing dissent as un-Islamic. Imam’s memoir sheds light on how religion, instead of uniting the two regions, became a point of contention when paired with political and cultural suppression.</w:t>
      </w:r>
    </w:p>
    <w:p w14:paraId="4ABCD279" w14:textId="77777777" w:rsidR="00F95D33" w:rsidRPr="00F95D33" w:rsidRDefault="00F95D33" w:rsidP="00F95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D33">
        <w:rPr>
          <w:rFonts w:ascii="Times New Roman" w:eastAsia="Times New Roman" w:hAnsi="Times New Roman" w:cs="Times New Roman"/>
          <w:kern w:val="0"/>
          <w:sz w:val="24"/>
          <w:szCs w:val="24"/>
          <w14:ligatures w14:val="none"/>
        </w:rPr>
        <w:t>Furthermore, the Pakistani army’s actions during the war, including the targeting of Hindus and other minorities in East Pakistan, revealed the hollow nature of the religious unity proclaimed by the West Pakistani leadership. Imam’s observations emphasize that the Liberation War was as much about preserving Bengali identity as it was about resisting the misuse of religion as a tool for political domination.</w:t>
      </w:r>
    </w:p>
    <w:p w14:paraId="48E34D83" w14:textId="77777777" w:rsidR="00F95D33" w:rsidRPr="00F95D33" w:rsidRDefault="00F95D33" w:rsidP="00F95D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D33">
        <w:rPr>
          <w:rFonts w:ascii="Times New Roman" w:eastAsia="Times New Roman" w:hAnsi="Times New Roman" w:cs="Times New Roman"/>
          <w:b/>
          <w:bCs/>
          <w:kern w:val="0"/>
          <w:sz w:val="27"/>
          <w:szCs w:val="27"/>
          <w14:ligatures w14:val="none"/>
        </w:rPr>
        <w:t>Conclusion</w:t>
      </w:r>
    </w:p>
    <w:p w14:paraId="53218776" w14:textId="77777777" w:rsidR="00F95D33" w:rsidRPr="00F95D33" w:rsidRDefault="00F95D33" w:rsidP="00F95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D33">
        <w:rPr>
          <w:rFonts w:ascii="Times New Roman" w:eastAsia="Times New Roman" w:hAnsi="Times New Roman" w:cs="Times New Roman"/>
          <w:i/>
          <w:iCs/>
          <w:kern w:val="0"/>
          <w:sz w:val="24"/>
          <w:szCs w:val="24"/>
          <w14:ligatures w14:val="none"/>
        </w:rPr>
        <w:t>Of Blood and Fire: The Untold Story of Bangladesh’s War of Independence</w:t>
      </w:r>
      <w:r w:rsidRPr="00F95D33">
        <w:rPr>
          <w:rFonts w:ascii="Times New Roman" w:eastAsia="Times New Roman" w:hAnsi="Times New Roman" w:cs="Times New Roman"/>
          <w:kern w:val="0"/>
          <w:sz w:val="24"/>
          <w:szCs w:val="24"/>
          <w14:ligatures w14:val="none"/>
        </w:rPr>
        <w:t xml:space="preserve"> is more than a memoir; it is a testament to the resilience and sacrifice of the Bengali people. Jahanara Imam’s vivid portrayal of the socio-cultural, political, and religious contexts leading up to the Liberation War offers invaluable insights into the factors that shaped the birth of Bangladesh. For readers seeking to understand the complexities of the 1971 war and its profound impact on Bengali identity, this book is an essential read.</w:t>
      </w:r>
    </w:p>
    <w:p w14:paraId="485690C9" w14:textId="77777777" w:rsidR="00F95D33" w:rsidRPr="00F95D33" w:rsidRDefault="00F95D33" w:rsidP="00F95D3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5D33">
        <w:rPr>
          <w:rFonts w:ascii="Times New Roman" w:eastAsia="Times New Roman" w:hAnsi="Times New Roman" w:cs="Times New Roman"/>
          <w:b/>
          <w:bCs/>
          <w:kern w:val="0"/>
          <w:sz w:val="27"/>
          <w:szCs w:val="27"/>
          <w14:ligatures w14:val="none"/>
        </w:rPr>
        <w:t>References</w:t>
      </w:r>
    </w:p>
    <w:p w14:paraId="3BFD3D78" w14:textId="77777777" w:rsidR="00F95D33" w:rsidRPr="00F95D33" w:rsidRDefault="00F95D33" w:rsidP="00F95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D33">
        <w:rPr>
          <w:rFonts w:ascii="Times New Roman" w:eastAsia="Times New Roman" w:hAnsi="Times New Roman" w:cs="Times New Roman"/>
          <w:kern w:val="0"/>
          <w:sz w:val="24"/>
          <w:szCs w:val="24"/>
          <w14:ligatures w14:val="none"/>
        </w:rPr>
        <w:t xml:space="preserve">Ahmed, R. (2004). </w:t>
      </w:r>
      <w:r w:rsidRPr="00F95D33">
        <w:rPr>
          <w:rFonts w:ascii="Times New Roman" w:eastAsia="Times New Roman" w:hAnsi="Times New Roman" w:cs="Times New Roman"/>
          <w:i/>
          <w:iCs/>
          <w:kern w:val="0"/>
          <w:sz w:val="24"/>
          <w:szCs w:val="24"/>
          <w14:ligatures w14:val="none"/>
        </w:rPr>
        <w:t>The Bengal Muslims 1871–1906: A Quest for Identity</w:t>
      </w:r>
      <w:r w:rsidRPr="00F95D33">
        <w:rPr>
          <w:rFonts w:ascii="Times New Roman" w:eastAsia="Times New Roman" w:hAnsi="Times New Roman" w:cs="Times New Roman"/>
          <w:kern w:val="0"/>
          <w:sz w:val="24"/>
          <w:szCs w:val="24"/>
          <w14:ligatures w14:val="none"/>
        </w:rPr>
        <w:t>. Oxford University Press.</w:t>
      </w:r>
    </w:p>
    <w:p w14:paraId="7D2C053F" w14:textId="77777777" w:rsidR="00F95D33" w:rsidRPr="00F95D33" w:rsidRDefault="00F95D33" w:rsidP="00F95D3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95D33">
        <w:rPr>
          <w:rFonts w:ascii="Times New Roman" w:eastAsia="Times New Roman" w:hAnsi="Times New Roman" w:cs="Times New Roman"/>
          <w:kern w:val="0"/>
          <w:sz w:val="24"/>
          <w:szCs w:val="24"/>
          <w14:ligatures w14:val="none"/>
        </w:rPr>
        <w:t xml:space="preserve">Imam, J. (1998). </w:t>
      </w:r>
      <w:r w:rsidRPr="00F95D33">
        <w:rPr>
          <w:rFonts w:ascii="Times New Roman" w:eastAsia="Times New Roman" w:hAnsi="Times New Roman" w:cs="Times New Roman"/>
          <w:i/>
          <w:iCs/>
          <w:kern w:val="0"/>
          <w:sz w:val="24"/>
          <w:szCs w:val="24"/>
          <w14:ligatures w14:val="none"/>
        </w:rPr>
        <w:t>Of Blood and Fire: The Untold Story of Bangladesh’s War of Independence</w:t>
      </w:r>
      <w:r w:rsidRPr="00F95D33">
        <w:rPr>
          <w:rFonts w:ascii="Times New Roman" w:eastAsia="Times New Roman" w:hAnsi="Times New Roman" w:cs="Times New Roman"/>
          <w:kern w:val="0"/>
          <w:sz w:val="24"/>
          <w:szCs w:val="24"/>
          <w14:ligatures w14:val="none"/>
        </w:rPr>
        <w:t>. (Trans. M. Rahman). The University Press Limited.</w:t>
      </w:r>
    </w:p>
    <w:p w14:paraId="1CD24E3B" w14:textId="77777777" w:rsidR="00F95D33" w:rsidRPr="00F95D33" w:rsidRDefault="00F95D33" w:rsidP="00F95D33">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F95D33">
        <w:rPr>
          <w:rFonts w:ascii="Times New Roman" w:eastAsia="Times New Roman" w:hAnsi="Times New Roman" w:cs="Times New Roman"/>
          <w:kern w:val="0"/>
          <w:sz w:val="24"/>
          <w:szCs w:val="24"/>
          <w14:ligatures w14:val="none"/>
        </w:rPr>
        <w:t>Rashiduzzaman</w:t>
      </w:r>
      <w:proofErr w:type="spellEnd"/>
      <w:r w:rsidRPr="00F95D33">
        <w:rPr>
          <w:rFonts w:ascii="Times New Roman" w:eastAsia="Times New Roman" w:hAnsi="Times New Roman" w:cs="Times New Roman"/>
          <w:kern w:val="0"/>
          <w:sz w:val="24"/>
          <w:szCs w:val="24"/>
          <w14:ligatures w14:val="none"/>
        </w:rPr>
        <w:t xml:space="preserve">, M. (1997). Bangladesh’s Freedom Struggle: A Historical Perspective. </w:t>
      </w:r>
      <w:r w:rsidRPr="00F95D33">
        <w:rPr>
          <w:rFonts w:ascii="Times New Roman" w:eastAsia="Times New Roman" w:hAnsi="Times New Roman" w:cs="Times New Roman"/>
          <w:i/>
          <w:iCs/>
          <w:kern w:val="0"/>
          <w:sz w:val="24"/>
          <w:szCs w:val="24"/>
          <w14:ligatures w14:val="none"/>
        </w:rPr>
        <w:t>Asian Survey</w:t>
      </w:r>
      <w:r w:rsidRPr="00F95D33">
        <w:rPr>
          <w:rFonts w:ascii="Times New Roman" w:eastAsia="Times New Roman" w:hAnsi="Times New Roman" w:cs="Times New Roman"/>
          <w:kern w:val="0"/>
          <w:sz w:val="24"/>
          <w:szCs w:val="24"/>
          <w14:ligatures w14:val="none"/>
        </w:rPr>
        <w:t>, 37(3), 269–283. https://doi.org/10.2307/2645629</w:t>
      </w:r>
    </w:p>
    <w:p w14:paraId="4B0FE927" w14:textId="77777777" w:rsidR="00426C10" w:rsidRDefault="00426C10"/>
    <w:sectPr w:rsidR="00426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D33"/>
    <w:rsid w:val="00225C05"/>
    <w:rsid w:val="00426C10"/>
    <w:rsid w:val="00BB6FFC"/>
    <w:rsid w:val="00F95D3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1E74"/>
  <w15:chartTrackingRefBased/>
  <w15:docId w15:val="{78E1F96F-1652-4A17-AAA7-A3710A977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95D3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5D3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95D3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F95D33"/>
    <w:rPr>
      <w:i/>
      <w:iCs/>
    </w:rPr>
  </w:style>
  <w:style w:type="paragraph" w:styleId="Title">
    <w:name w:val="Title"/>
    <w:basedOn w:val="Normal"/>
    <w:next w:val="Normal"/>
    <w:link w:val="TitleChar"/>
    <w:uiPriority w:val="10"/>
    <w:qFormat/>
    <w:rsid w:val="00F95D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D3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557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813</Words>
  <Characters>4638</Characters>
  <Application>Microsoft Office Word</Application>
  <DocSecurity>0</DocSecurity>
  <Lines>38</Lines>
  <Paragraphs>10</Paragraphs>
  <ScaleCrop>false</ScaleCrop>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Tahsin</dc:creator>
  <cp:keywords/>
  <dc:description/>
  <cp:lastModifiedBy>Mehedi Hasan</cp:lastModifiedBy>
  <cp:revision>2</cp:revision>
  <dcterms:created xsi:type="dcterms:W3CDTF">2024-11-13T06:51:00Z</dcterms:created>
  <dcterms:modified xsi:type="dcterms:W3CDTF">2024-11-13T06:51:00Z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2024-11-13T06:51:08Z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9676b950-3cfe-4281-b943-29d255dd7f98</vt:lpwstr>
  </property>
  <property fmtid="{D5CDD505-2E9C-101B-9397-08002B2CF9AE}" pid="8" name="MSIP_Label_defa4170-0d19-0005-0004-bc88714345d2_ContentBits">
    <vt:lpwstr>0</vt:lpwstr>
  </property>
</Properties>
</file>