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F14D4" w14:textId="5EE81061" w:rsidR="00341768" w:rsidRPr="00F1567D" w:rsidRDefault="00E709B6" w:rsidP="00E709B6">
      <w:pPr>
        <w:jc w:val="center"/>
        <w:rPr>
          <w:b/>
          <w:bCs/>
          <w:sz w:val="36"/>
          <w:szCs w:val="40"/>
        </w:rPr>
      </w:pPr>
      <w:r w:rsidRPr="00F1567D">
        <w:rPr>
          <w:b/>
          <w:bCs/>
          <w:sz w:val="36"/>
          <w:szCs w:val="40"/>
        </w:rPr>
        <w:t>Literature Review</w:t>
      </w:r>
    </w:p>
    <w:p w14:paraId="29D6C835" w14:textId="77777777" w:rsidR="00E709B6" w:rsidRDefault="00E709B6" w:rsidP="00E709B6">
      <w:pPr>
        <w:jc w:val="center"/>
      </w:pPr>
    </w:p>
    <w:p w14:paraId="28A6ECF0" w14:textId="77777777" w:rsidR="00E709B6" w:rsidRDefault="00E709B6" w:rsidP="00E709B6"/>
    <w:p w14:paraId="32F4CCB3" w14:textId="7F68704A" w:rsidR="002F4BC0" w:rsidRPr="002F4BC0" w:rsidRDefault="00E709B6" w:rsidP="00E709B6">
      <w:pPr>
        <w:rPr>
          <w:b/>
          <w:bCs/>
          <w:sz w:val="32"/>
          <w:szCs w:val="36"/>
        </w:rPr>
      </w:pPr>
      <w:r w:rsidRPr="002F4BC0">
        <w:rPr>
          <w:b/>
          <w:bCs/>
          <w:sz w:val="32"/>
          <w:szCs w:val="36"/>
        </w:rPr>
        <w:t>RetroMotion: Retrocausal Motion Forecasting Models are Instructable</w:t>
      </w:r>
    </w:p>
    <w:p w14:paraId="37DC6055" w14:textId="16F1A2B0" w:rsidR="002F4BC0" w:rsidRDefault="002F4BC0" w:rsidP="002F4BC0">
      <w:r>
        <w:t>[Mehedi Hasan Rowdro]</w:t>
      </w:r>
    </w:p>
    <w:p w14:paraId="74712334" w14:textId="64A8B95F" w:rsidR="002F4BC0" w:rsidRDefault="002F4BC0" w:rsidP="002F4BC0">
      <w:r>
        <w:t xml:space="preserve">[Link: </w:t>
      </w:r>
      <w:hyperlink r:id="rId5" w:history="1">
        <w:r w:rsidRPr="007C73CC">
          <w:rPr>
            <w:rStyle w:val="Hyperlink"/>
          </w:rPr>
          <w:t>https://openaccess.thecvf.com/content/CVPR2026W/SAIAD/papers/Wagner_RetroMotion_Retrocausal_Motion_Forecasting_Models_are_Instructable_CVPRW_2026_paper.pdf</w:t>
        </w:r>
      </w:hyperlink>
      <w:r>
        <w:t xml:space="preserve"> ]</w:t>
      </w:r>
    </w:p>
    <w:p w14:paraId="51D92F2C" w14:textId="19F0E163" w:rsidR="00E709B6" w:rsidRDefault="0072125B" w:rsidP="0072125B">
      <w:pPr>
        <w:pStyle w:val="ListParagraph"/>
        <w:numPr>
          <w:ilvl w:val="0"/>
          <w:numId w:val="1"/>
        </w:numPr>
      </w:pPr>
      <w:r w:rsidRPr="002F4BC0">
        <w:rPr>
          <w:b/>
          <w:bCs/>
        </w:rPr>
        <w:t>Summary</w:t>
      </w:r>
      <w:r>
        <w:t xml:space="preserve">: </w:t>
      </w:r>
      <w:r w:rsidR="006C0136">
        <w:t>This paper</w:t>
      </w:r>
      <w:r w:rsidR="006E2E0C">
        <w:t xml:space="preserve"> introduced a </w:t>
      </w:r>
      <w:proofErr w:type="gramStart"/>
      <w:r w:rsidR="006E2E0C">
        <w:t>transformer based</w:t>
      </w:r>
      <w:proofErr w:type="gramEnd"/>
      <w:r w:rsidR="006E2E0C">
        <w:t xml:space="preserve"> model</w:t>
      </w:r>
      <w:r w:rsidR="00AC1831">
        <w:t xml:space="preserve"> named </w:t>
      </w:r>
      <w:r w:rsidR="00AC1831">
        <w:t>Retromotion</w:t>
      </w:r>
      <w:r w:rsidR="006E2E0C">
        <w:t xml:space="preserve">. This model is designed to predict how multiple road users like cars and pedestrians may move in future. </w:t>
      </w:r>
      <w:r w:rsidR="00212F4A">
        <w:t xml:space="preserve">This model </w:t>
      </w:r>
      <w:r w:rsidR="00AC1831">
        <w:t>does</w:t>
      </w:r>
      <w:r w:rsidR="00212F4A">
        <w:t xml:space="preserve"> not predict all agents at a time. Rather this model predicts individual trajectories </w:t>
      </w:r>
      <w:r w:rsidR="00AC1831">
        <w:t>and</w:t>
      </w:r>
      <w:r w:rsidR="00212F4A">
        <w:t xml:space="preserve"> interactions between the agents. Its main idea is retrocausal information flow, where later part of predicted trajectories can help improve earlier predictions. This model </w:t>
      </w:r>
      <w:r w:rsidR="000252F0">
        <w:t>represents uncertainty using flexible probability distributions and compresses trajectories using DCT. Experiments on Waymo, Argoverse 2 and V2X-Seq showed strong performance. Interestingly, retromotion can also respond to goal and directional instruction even though it was not explicitly trained for instruction following.</w:t>
      </w:r>
    </w:p>
    <w:p w14:paraId="30A3606C" w14:textId="77777777" w:rsidR="008E1DFE" w:rsidRDefault="008E1DFE" w:rsidP="00E709B6"/>
    <w:p w14:paraId="308E814B" w14:textId="77777777" w:rsidR="008E1DFE" w:rsidRDefault="008E1DFE" w:rsidP="00E709B6"/>
    <w:p w14:paraId="4A50C517" w14:textId="577A0283" w:rsidR="002F4BC0" w:rsidRPr="002F4BC0" w:rsidRDefault="008E1DFE" w:rsidP="00E709B6">
      <w:pPr>
        <w:rPr>
          <w:b/>
          <w:bCs/>
          <w:sz w:val="32"/>
          <w:szCs w:val="36"/>
        </w:rPr>
      </w:pPr>
      <w:r w:rsidRPr="002F4BC0">
        <w:rPr>
          <w:b/>
          <w:bCs/>
          <w:sz w:val="32"/>
          <w:szCs w:val="36"/>
        </w:rPr>
        <w:t>Deterministic Trajectory Optimization through Probabilistic Optimal Control</w:t>
      </w:r>
    </w:p>
    <w:p w14:paraId="0FD6BA9E" w14:textId="77777777" w:rsidR="002F4BC0" w:rsidRDefault="002F4BC0" w:rsidP="002F4BC0">
      <w:r>
        <w:t>[Mehedi Hasan Rowdro]</w:t>
      </w:r>
    </w:p>
    <w:p w14:paraId="097CE29C" w14:textId="34D06EF9" w:rsidR="002F4BC0" w:rsidRDefault="002F4BC0" w:rsidP="002F4BC0">
      <w:r>
        <w:t xml:space="preserve">[Link: </w:t>
      </w:r>
      <w:hyperlink r:id="rId6" w:history="1">
        <w:r w:rsidRPr="007C73CC">
          <w:rPr>
            <w:rStyle w:val="Hyperlink"/>
          </w:rPr>
          <w:t>https://arxiv.org/abs/2407.13316</w:t>
        </w:r>
      </w:hyperlink>
      <w:r>
        <w:t xml:space="preserve"> ]</w:t>
      </w:r>
    </w:p>
    <w:p w14:paraId="1CDA2CF5" w14:textId="53DDFD85" w:rsidR="00CF3E36" w:rsidRDefault="00CF3E36" w:rsidP="00CF3E36">
      <w:pPr>
        <w:pStyle w:val="ListParagraph"/>
        <w:numPr>
          <w:ilvl w:val="0"/>
          <w:numId w:val="1"/>
        </w:numPr>
      </w:pPr>
      <w:r w:rsidRPr="002F4BC0">
        <w:rPr>
          <w:b/>
          <w:bCs/>
        </w:rPr>
        <w:t>Summary</w:t>
      </w:r>
      <w:r>
        <w:t xml:space="preserve">: This paper shows how to turn tough deterministic trajectory problems into probabilistic inference tasks that can be solved smoothly using the Expectation </w:t>
      </w:r>
      <w:r w:rsidR="0080478B">
        <w:t xml:space="preserve">Maximization algorithm. This method treats state and action paths as probabilistic policies. </w:t>
      </w:r>
      <w:r w:rsidR="001B33CE">
        <w:t>It</w:t>
      </w:r>
      <w:r w:rsidR="0080478B">
        <w:t xml:space="preserve"> relies on a mix of forward evaluations and backward updates to handle complex constrains without getting stuck.</w:t>
      </w:r>
      <w:r w:rsidR="00FD6C10">
        <w:t xml:space="preserve"> It delivers steady convergence and solid numerical stability. This makes </w:t>
      </w:r>
      <w:r w:rsidR="006C0136">
        <w:t>it</w:t>
      </w:r>
      <w:r w:rsidR="00FD6C10">
        <w:t xml:space="preserve"> a great </w:t>
      </w:r>
      <w:r w:rsidR="00FD6C10">
        <w:lastRenderedPageBreak/>
        <w:t xml:space="preserve">blueprint for managing latent variable optimizations when working under strict </w:t>
      </w:r>
      <w:r w:rsidR="006C0136">
        <w:t xml:space="preserve">terminal boundaries. </w:t>
      </w:r>
    </w:p>
    <w:p w14:paraId="7CEA3F46" w14:textId="77777777" w:rsidR="0072125B" w:rsidRDefault="0072125B" w:rsidP="0072125B"/>
    <w:p w14:paraId="58F4C2DD" w14:textId="77777777" w:rsidR="0072125B" w:rsidRDefault="0072125B" w:rsidP="0072125B"/>
    <w:p w14:paraId="2999038D" w14:textId="687FD32B" w:rsidR="0072125B" w:rsidRPr="002F4BC0" w:rsidRDefault="0072125B" w:rsidP="0072125B">
      <w:pPr>
        <w:rPr>
          <w:b/>
          <w:bCs/>
          <w:sz w:val="32"/>
          <w:szCs w:val="36"/>
        </w:rPr>
      </w:pPr>
      <w:r w:rsidRPr="002F4BC0">
        <w:rPr>
          <w:b/>
          <w:bCs/>
          <w:sz w:val="32"/>
          <w:szCs w:val="36"/>
        </w:rPr>
        <w:t xml:space="preserve">TANGO: Time-reversal Latent GraphODE </w:t>
      </w:r>
      <w:r w:rsidR="00326AEA" w:rsidRPr="002F4BC0">
        <w:rPr>
          <w:b/>
          <w:bCs/>
          <w:sz w:val="32"/>
          <w:szCs w:val="36"/>
        </w:rPr>
        <w:t>for</w:t>
      </w:r>
      <w:r w:rsidRPr="002F4BC0">
        <w:rPr>
          <w:b/>
          <w:bCs/>
          <w:sz w:val="32"/>
          <w:szCs w:val="36"/>
        </w:rPr>
        <w:t xml:space="preserve"> Multi-Agent Dynamical System</w:t>
      </w:r>
    </w:p>
    <w:p w14:paraId="3BC1F25A" w14:textId="77777777" w:rsidR="002F4BC0" w:rsidRDefault="002F4BC0" w:rsidP="002F4BC0">
      <w:r>
        <w:t>[Mehedi Hasan Rowdro]</w:t>
      </w:r>
    </w:p>
    <w:p w14:paraId="46BA890E" w14:textId="4881EAC9" w:rsidR="002F4BC0" w:rsidRDefault="002F4BC0" w:rsidP="0072125B">
      <w:r>
        <w:t xml:space="preserve">[Link: </w:t>
      </w:r>
      <w:hyperlink r:id="rId7" w:history="1">
        <w:r w:rsidRPr="007C73CC">
          <w:rPr>
            <w:rStyle w:val="Hyperlink"/>
          </w:rPr>
          <w:t>https://openreview.net/pdf?id=8AYetbupoZ</w:t>
        </w:r>
      </w:hyperlink>
      <w:r>
        <w:t xml:space="preserve"> ]</w:t>
      </w:r>
    </w:p>
    <w:p w14:paraId="562F7143" w14:textId="35FC657E" w:rsidR="0072125B" w:rsidRDefault="0072125B" w:rsidP="0072125B">
      <w:pPr>
        <w:pStyle w:val="ListParagraph"/>
        <w:numPr>
          <w:ilvl w:val="0"/>
          <w:numId w:val="1"/>
        </w:numPr>
      </w:pPr>
      <w:r w:rsidRPr="002F4BC0">
        <w:rPr>
          <w:b/>
          <w:bCs/>
        </w:rPr>
        <w:t>Summary</w:t>
      </w:r>
      <w:r>
        <w:t>:</w:t>
      </w:r>
      <w:r>
        <w:t xml:space="preserve"> This paper explores time reversal symmetry to help line up both forward and backward paths inside continuous latent GraphODE models. The model treats time reversal as a flexible soft constrains. It uses clever self supervised regularization tricks to handle multi step sequence tuning and cut down on errors right inside the </w:t>
      </w:r>
      <w:r w:rsidR="007D13F3">
        <w:t>latent</w:t>
      </w:r>
      <w:r>
        <w:t xml:space="preserve"> space. </w:t>
      </w:r>
      <w:r w:rsidR="007D13F3">
        <w:t>It</w:t>
      </w:r>
      <w:r>
        <w:t xml:space="preserve"> gives us a </w:t>
      </w:r>
      <w:r w:rsidR="007D13F3">
        <w:t>solid</w:t>
      </w:r>
      <w:r>
        <w:t xml:space="preserve"> way to keep things consistent when dealing with complex system that moves in both directions through time</w:t>
      </w:r>
      <w:r w:rsidR="007D13F3">
        <w:t>.</w:t>
      </w:r>
      <w:r>
        <w:t xml:space="preserve"> </w:t>
      </w:r>
      <w:r w:rsidR="007D13F3">
        <w:t>Which makes</w:t>
      </w:r>
      <w:r>
        <w:t xml:space="preserve"> it exceptionally useful for complex predictive tasks</w:t>
      </w:r>
      <w:r w:rsidR="007D13F3">
        <w:t xml:space="preserve">. </w:t>
      </w:r>
    </w:p>
    <w:p w14:paraId="2BD5ABF2" w14:textId="77777777" w:rsidR="00326AEA" w:rsidRDefault="00326AEA" w:rsidP="00326AEA"/>
    <w:p w14:paraId="6A927927" w14:textId="62C06D44" w:rsidR="00326AEA" w:rsidRPr="002F4BC0" w:rsidRDefault="00326AEA" w:rsidP="00326AEA">
      <w:pPr>
        <w:rPr>
          <w:b/>
          <w:bCs/>
          <w:sz w:val="32"/>
          <w:szCs w:val="36"/>
        </w:rPr>
      </w:pPr>
      <w:r w:rsidRPr="002F4BC0">
        <w:rPr>
          <w:b/>
          <w:bCs/>
          <w:sz w:val="32"/>
          <w:szCs w:val="36"/>
        </w:rPr>
        <w:t>Universal Symmetry of Optimal Control at the microscale</w:t>
      </w:r>
    </w:p>
    <w:p w14:paraId="1A7B2DF4" w14:textId="77777777" w:rsidR="002F4BC0" w:rsidRDefault="002F4BC0" w:rsidP="002F4BC0">
      <w:r>
        <w:t>[Mehedi Hasan Rowdro]</w:t>
      </w:r>
    </w:p>
    <w:p w14:paraId="33FAAEB1" w14:textId="34E85B41" w:rsidR="002F4BC0" w:rsidRDefault="002F4BC0" w:rsidP="00326AEA">
      <w:r>
        <w:t xml:space="preserve">[Link: </w:t>
      </w:r>
      <w:hyperlink r:id="rId8" w:history="1">
        <w:r w:rsidRPr="007C73CC">
          <w:rPr>
            <w:rStyle w:val="Hyperlink"/>
          </w:rPr>
          <w:t>https://arxiv.org/abs/2311.00470</w:t>
        </w:r>
      </w:hyperlink>
      <w:r>
        <w:t xml:space="preserve"> ]</w:t>
      </w:r>
    </w:p>
    <w:p w14:paraId="479BABBD" w14:textId="441764B3" w:rsidR="00326AEA" w:rsidRDefault="00326AEA" w:rsidP="00326AEA">
      <w:pPr>
        <w:pStyle w:val="ListParagraph"/>
        <w:numPr>
          <w:ilvl w:val="0"/>
          <w:numId w:val="1"/>
        </w:numPr>
      </w:pPr>
      <w:r w:rsidRPr="002F4BC0">
        <w:rPr>
          <w:b/>
          <w:bCs/>
        </w:rPr>
        <w:t>Summary</w:t>
      </w:r>
      <w:r>
        <w:t>:</w:t>
      </w:r>
      <w:r w:rsidR="00060433">
        <w:t xml:space="preserve"> This research demonstrates through both theory and experiment that energy efficient paths and memory driven routes naturally follow strict time reversal symmetry. The authors looked closely at non Markovian and viscous systems. They built a solid baseline for how physical path act under two way constrains. This finding </w:t>
      </w:r>
      <w:r w:rsidR="002F4BC0">
        <w:t xml:space="preserve">is very valuable because it proves that optimal paths in memory heavy systems naturally mirror themselves backward and forward through time. That provides a great backup for managing latent trajectory optimization and balancing future terminal boundaries without losing stability.  </w:t>
      </w:r>
    </w:p>
    <w:sectPr w:rsidR="00326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BF4214"/>
    <w:multiLevelType w:val="hybridMultilevel"/>
    <w:tmpl w:val="65144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7699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B6"/>
    <w:rsid w:val="000252F0"/>
    <w:rsid w:val="00060433"/>
    <w:rsid w:val="001B33CE"/>
    <w:rsid w:val="00212F4A"/>
    <w:rsid w:val="002F4BC0"/>
    <w:rsid w:val="00326AEA"/>
    <w:rsid w:val="00341768"/>
    <w:rsid w:val="00577CEF"/>
    <w:rsid w:val="006C0136"/>
    <w:rsid w:val="006E2E0C"/>
    <w:rsid w:val="0072125B"/>
    <w:rsid w:val="007A58E5"/>
    <w:rsid w:val="007D13F3"/>
    <w:rsid w:val="0080478B"/>
    <w:rsid w:val="008E1DFE"/>
    <w:rsid w:val="00AC1831"/>
    <w:rsid w:val="00C613BC"/>
    <w:rsid w:val="00CF3E36"/>
    <w:rsid w:val="00E709B6"/>
    <w:rsid w:val="00F1567D"/>
    <w:rsid w:val="00FA137E"/>
    <w:rsid w:val="00FD6C1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A3E742A"/>
  <w15:chartTrackingRefBased/>
  <w15:docId w15:val="{3BEBF7D6-676A-1A46-8B15-85D6C199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E709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09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09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0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B6"/>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E709B6"/>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E709B6"/>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E709B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709B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709B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709B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709B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709B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709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09B6"/>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E709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09B6"/>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E709B6"/>
    <w:pPr>
      <w:spacing w:before="160"/>
      <w:jc w:val="center"/>
    </w:pPr>
    <w:rPr>
      <w:i/>
      <w:iCs/>
      <w:color w:val="404040" w:themeColor="text1" w:themeTint="BF"/>
    </w:rPr>
  </w:style>
  <w:style w:type="character" w:customStyle="1" w:styleId="QuoteChar">
    <w:name w:val="Quote Char"/>
    <w:basedOn w:val="DefaultParagraphFont"/>
    <w:link w:val="Quote"/>
    <w:uiPriority w:val="29"/>
    <w:rsid w:val="00E709B6"/>
    <w:rPr>
      <w:rFonts w:cs="Vrinda"/>
      <w:i/>
      <w:iCs/>
      <w:color w:val="404040" w:themeColor="text1" w:themeTint="BF"/>
      <w:lang w:val="en-US"/>
    </w:rPr>
  </w:style>
  <w:style w:type="paragraph" w:styleId="ListParagraph">
    <w:name w:val="List Paragraph"/>
    <w:basedOn w:val="Normal"/>
    <w:uiPriority w:val="34"/>
    <w:qFormat/>
    <w:rsid w:val="00E709B6"/>
    <w:pPr>
      <w:ind w:left="720"/>
      <w:contextualSpacing/>
    </w:pPr>
  </w:style>
  <w:style w:type="character" w:styleId="IntenseEmphasis">
    <w:name w:val="Intense Emphasis"/>
    <w:basedOn w:val="DefaultParagraphFont"/>
    <w:uiPriority w:val="21"/>
    <w:qFormat/>
    <w:rsid w:val="00E709B6"/>
    <w:rPr>
      <w:i/>
      <w:iCs/>
      <w:color w:val="0F4761" w:themeColor="accent1" w:themeShade="BF"/>
    </w:rPr>
  </w:style>
  <w:style w:type="paragraph" w:styleId="IntenseQuote">
    <w:name w:val="Intense Quote"/>
    <w:basedOn w:val="Normal"/>
    <w:next w:val="Normal"/>
    <w:link w:val="IntenseQuoteChar"/>
    <w:uiPriority w:val="30"/>
    <w:qFormat/>
    <w:rsid w:val="00E7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9B6"/>
    <w:rPr>
      <w:rFonts w:cs="Vrinda"/>
      <w:i/>
      <w:iCs/>
      <w:color w:val="0F4761" w:themeColor="accent1" w:themeShade="BF"/>
      <w:lang w:val="en-US"/>
    </w:rPr>
  </w:style>
  <w:style w:type="character" w:styleId="IntenseReference">
    <w:name w:val="Intense Reference"/>
    <w:basedOn w:val="DefaultParagraphFont"/>
    <w:uiPriority w:val="32"/>
    <w:qFormat/>
    <w:rsid w:val="00E709B6"/>
    <w:rPr>
      <w:b/>
      <w:bCs/>
      <w:smallCaps/>
      <w:color w:val="0F4761" w:themeColor="accent1" w:themeShade="BF"/>
      <w:spacing w:val="5"/>
    </w:rPr>
  </w:style>
  <w:style w:type="character" w:styleId="Hyperlink">
    <w:name w:val="Hyperlink"/>
    <w:basedOn w:val="DefaultParagraphFont"/>
    <w:uiPriority w:val="99"/>
    <w:unhideWhenUsed/>
    <w:rsid w:val="002F4BC0"/>
    <w:rPr>
      <w:color w:val="467886" w:themeColor="hyperlink"/>
      <w:u w:val="single"/>
    </w:rPr>
  </w:style>
  <w:style w:type="character" w:styleId="UnresolvedMention">
    <w:name w:val="Unresolved Mention"/>
    <w:basedOn w:val="DefaultParagraphFont"/>
    <w:uiPriority w:val="99"/>
    <w:semiHidden/>
    <w:unhideWhenUsed/>
    <w:rsid w:val="002F4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11.00470" TargetMode="External"/><Relationship Id="rId3" Type="http://schemas.openxmlformats.org/officeDocument/2006/relationships/settings" Target="settings.xml"/><Relationship Id="rId7" Type="http://schemas.openxmlformats.org/officeDocument/2006/relationships/hyperlink" Target="https://openreview.net/pdf?id=8AYetbupo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7.13316" TargetMode="External"/><Relationship Id="rId5" Type="http://schemas.openxmlformats.org/officeDocument/2006/relationships/hyperlink" Target="https://openaccess.thecvf.com/content/CVPR2026W/SAIAD/papers/Wagner_RetroMotion_Retrocausal_Motion_Forecasting_Models_are_Instructable_CVPRW_2026_paper.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2026-08-08T17:53:00Z</dcterms:created>
  <dcterms:modified xsi:type="dcterms:W3CDTF">2026-08-10T16:13:00Z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2026-08-10T16:13:22Z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5109b82a-791a-4284-864f-3f4e2a95a0ed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