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f19qs4ua11a" w:id="0"/>
      <w:bookmarkEnd w:id="0"/>
      <w:r w:rsidDel="00000000" w:rsidR="00000000" w:rsidRPr="00000000">
        <w:rPr>
          <w:b w:val="1"/>
          <w:bCs w:val="1"/>
          <w:sz w:val="46"/>
          <w:szCs w:val="46"/>
          <w:rtl w:val="0"/>
        </w:rPr>
        <w:t xml:space="preserve">Business Understanding Report: Loan Prediction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63imy4sopn0" w:id="1"/>
      <w:bookmarkEnd w:id="1"/>
      <w:r w:rsidDel="00000000" w:rsidR="00000000" w:rsidRPr="00000000">
        <w:rPr>
          <w:b w:val="1"/>
          <w:bCs w:val="1"/>
          <w:sz w:val="34"/>
          <w:szCs w:val="34"/>
          <w:rtl w:val="0"/>
        </w:rPr>
        <w:t xml:space="preserve">1. Business Problem</w:t>
      </w:r>
    </w:p>
    <w:p w:rsidR="00000000" w:rsidDel="00000000" w:rsidP="00000000" w:rsidRDefault="00000000" w:rsidRPr="00000000" w14:paraId="00000003">
      <w:pPr>
        <w:spacing w:after="240" w:before="240" w:lineRule="auto"/>
        <w:rPr/>
      </w:pPr>
      <w:r w:rsidDel="00000000" w:rsidR="00000000" w:rsidRPr="00000000">
        <w:rPr>
          <w:rtl w:val="0"/>
        </w:rPr>
        <w:t xml:space="preserve">In the financial and fintech sectors, credit risk evaluation is a critical operational bottleneck. Traditional loan approval processes rely heavily on manual verification by loan officers, which makes them slow, costly, and vulnerable to human error or subjective bias. When financial institutions lend to high-risk applicants who eventually default, they suffer severe capital losses. Conversely, rejecting creditworthy applicants leads to lost interest revenue and poor customer acquisition.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1cnr3o2kag6" w:id="2"/>
      <w:bookmarkEnd w:id="2"/>
      <w:r w:rsidDel="00000000" w:rsidR="00000000" w:rsidRPr="00000000">
        <w:rPr>
          <w:b w:val="1"/>
          <w:bCs w:val="1"/>
          <w:sz w:val="34"/>
          <w:szCs w:val="34"/>
          <w:rtl w:val="0"/>
        </w:rPr>
        <w:t xml:space="preserve">2. Project Objective</w:t>
      </w:r>
    </w:p>
    <w:p w:rsidR="00000000" w:rsidDel="00000000" w:rsidP="00000000" w:rsidRDefault="00000000" w:rsidRPr="00000000" w14:paraId="00000005">
      <w:pPr>
        <w:spacing w:after="240" w:before="240" w:lineRule="auto"/>
        <w:rPr/>
      </w:pPr>
      <w:r w:rsidDel="00000000" w:rsidR="00000000" w:rsidRPr="00000000">
        <w:rPr>
          <w:rtl w:val="0"/>
        </w:rPr>
        <w:t xml:space="preserve">The primary objective of this project is to develop and preprocess a robust machine learning dataset capable of accurately predicting whether a loan application should be approved or rejected. By automating this evaluation workflow, the institution aims to streamline operations, minimize default risks, and ensure fair, data-driven lending decisions.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vsqh119owqj" w:id="3"/>
      <w:bookmarkEnd w:id="3"/>
      <w:r w:rsidDel="00000000" w:rsidR="00000000" w:rsidRPr="00000000">
        <w:rPr>
          <w:b w:val="1"/>
          <w:bCs w:val="1"/>
          <w:sz w:val="34"/>
          <w:szCs w:val="34"/>
          <w:rtl w:val="0"/>
        </w:rPr>
        <w:t xml:space="preserve">3. Target Variable</w:t>
      </w:r>
    </w:p>
    <w:p w:rsidR="00000000" w:rsidDel="00000000" w:rsidP="00000000" w:rsidRDefault="00000000" w:rsidRPr="00000000" w14:paraId="00000007">
      <w:pPr>
        <w:spacing w:after="240" w:before="240" w:lineRule="auto"/>
        <w:rPr/>
      </w:pPr>
      <w:r w:rsidDel="00000000" w:rsidR="00000000" w:rsidRPr="00000000">
        <w:rPr>
          <w:rtl w:val="0"/>
        </w:rPr>
        <w:t xml:space="preserve">The target variable for this predictive modeling task is </w:t>
      </w:r>
      <w:r w:rsidDel="00000000" w:rsidR="00000000" w:rsidRPr="00000000">
        <w:rPr>
          <w:rFonts w:ascii="Roboto Mono" w:cs="Roboto Mono" w:eastAsia="Roboto Mono" w:hAnsi="Roboto Mono"/>
          <w:b w:val="1"/>
          <w:bCs w:val="1"/>
          <w:color w:val="188038"/>
          <w:rtl w:val="0"/>
        </w:rPr>
        <w:t xml:space="preserve">Loan_Status</w:t>
      </w:r>
      <w:r w:rsidDel="00000000" w:rsidR="00000000" w:rsidRPr="00000000">
        <w:rPr>
          <w:rtl w:val="0"/>
        </w:rPr>
        <w:t xml:space="preserve">:</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Binary Classification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Categories: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(Yes / 1): The loan application is approved.</w:t>
      </w:r>
    </w:p>
    <w:p w:rsidR="00000000" w:rsidDel="00000000" w:rsidP="00000000" w:rsidRDefault="00000000" w:rsidRPr="00000000" w14:paraId="0000000B">
      <w:pPr>
        <w:numPr>
          <w:ilvl w:val="1"/>
          <w:numId w:val="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(No / 0): The loan application is rejected.</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gpuzv284fztg" w:id="4"/>
      <w:bookmarkEnd w:id="4"/>
      <w:r w:rsidDel="00000000" w:rsidR="00000000" w:rsidRPr="00000000">
        <w:rPr>
          <w:b w:val="1"/>
          <w:bCs w:val="1"/>
          <w:sz w:val="34"/>
          <w:szCs w:val="34"/>
          <w:rtl w:val="0"/>
        </w:rPr>
        <w:t xml:space="preserve">4. Importance of Predictive Modelling</w:t>
      </w:r>
    </w:p>
    <w:p w:rsidR="00000000" w:rsidDel="00000000" w:rsidP="00000000" w:rsidRDefault="00000000" w:rsidRPr="00000000" w14:paraId="0000000D">
      <w:pPr>
        <w:spacing w:after="240" w:before="240" w:lineRule="auto"/>
        <w:rPr/>
      </w:pPr>
      <w:r w:rsidDel="00000000" w:rsidR="00000000" w:rsidRPr="00000000">
        <w:rPr>
          <w:rtl w:val="0"/>
        </w:rPr>
        <w:t xml:space="preserve">Predictive modeling transforms historical applicant data into actionable intelligence. Instead of relying on rigid, manual rule-of-thumb checks, a machine learning approach can uncover complex non-linear relationships between applicant demographics, financial backgrounds, and credit histories. This ensures consistent, objective, and scalable risk assessment across thousands of applications.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8jdko0v1jp4g" w:id="5"/>
      <w:bookmarkEnd w:id="5"/>
      <w:r w:rsidDel="00000000" w:rsidR="00000000" w:rsidRPr="00000000">
        <w:rPr>
          <w:b w:val="1"/>
          <w:bCs w:val="1"/>
          <w:sz w:val="34"/>
          <w:szCs w:val="34"/>
          <w:rtl w:val="0"/>
        </w:rPr>
        <w:t xml:space="preserve">5. Expected Business Impact</w:t>
      </w:r>
    </w:p>
    <w:p w:rsidR="00000000" w:rsidDel="00000000" w:rsidP="00000000" w:rsidRDefault="00000000" w:rsidRPr="00000000" w14:paraId="0000000F">
      <w:pPr>
        <w:spacing w:after="240" w:before="240" w:lineRule="auto"/>
        <w:rPr/>
      </w:pPr>
      <w:r w:rsidDel="00000000" w:rsidR="00000000" w:rsidRPr="00000000">
        <w:rPr>
          <w:rtl w:val="0"/>
        </w:rPr>
        <w:t xml:space="preserve">Implementing an optimized predictive pipeline and model yields significant business benefits: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Operational Efficiency:</w:t>
      </w:r>
      <w:r w:rsidDel="00000000" w:rsidR="00000000" w:rsidRPr="00000000">
        <w:rPr>
          <w:rtl w:val="0"/>
        </w:rPr>
        <w:t xml:space="preserve"> Drastically reduces loan processing time from days to mere seconds or minutes.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Risk Mitigation:</w:t>
      </w:r>
      <w:r w:rsidDel="00000000" w:rsidR="00000000" w:rsidRPr="00000000">
        <w:rPr>
          <w:rtl w:val="0"/>
        </w:rPr>
        <w:t xml:space="preserve"> Accurately identifies high-risk profiles to minimize non-performing loans and financial defaults.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Enhanced Customer Experience:</w:t>
      </w:r>
      <w:r w:rsidDel="00000000" w:rsidR="00000000" w:rsidRPr="00000000">
        <w:rPr>
          <w:rtl w:val="0"/>
        </w:rPr>
        <w:t xml:space="preserve"> Delivers rapid turnaround times, boosting applicant satisfaction and retention in competitive fintech markets.</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