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887C0" w14:textId="77777777" w:rsidR="00724FCA" w:rsidRDefault="00724FCA" w:rsidP="00724FCA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6BBCA857" w14:textId="77777777" w:rsidR="00724FCA" w:rsidRDefault="00724FCA" w:rsidP="00724FCA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3F92F868" w14:textId="77777777" w:rsidR="00724FCA" w:rsidRDefault="00724FCA" w:rsidP="00724FCA">
      <w:pPr>
        <w:jc w:val="both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Fields Used in Data</w:t>
      </w:r>
    </w:p>
    <w:p w14:paraId="04508FB7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ID:</w:t>
      </w:r>
    </w:p>
    <w:p w14:paraId="21A62278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7D8517E7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5F2EF9A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3DEDC5D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Address State:</w:t>
      </w:r>
    </w:p>
    <w:p w14:paraId="17B8812D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C406754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6DC8BC08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E279CA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Length:</w:t>
      </w:r>
    </w:p>
    <w:p w14:paraId="33671007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3DEA7A0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FD158C0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69D5B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Employee Title:</w:t>
      </w:r>
    </w:p>
    <w:p w14:paraId="190FA392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0802E718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72682908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FB0348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Grade:</w:t>
      </w:r>
    </w:p>
    <w:p w14:paraId="58B99FDF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6437091F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2E65E5AC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628B12F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 Grade:</w:t>
      </w:r>
    </w:p>
    <w:p w14:paraId="3222064E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5E58BAF2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D08C33D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436AF2A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Home Ownership:</w:t>
      </w:r>
    </w:p>
    <w:p w14:paraId="60EA93FB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223BE717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F1D2E33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D825A5B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Issue Date:</w:t>
      </w:r>
    </w:p>
    <w:p w14:paraId="1CD12A68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1F5486FD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8CB5C06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9609EC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Credit Pull Date:</w:t>
      </w:r>
    </w:p>
    <w:p w14:paraId="2307A855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77D1999F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3EFF534F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2BE2ED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Last Payment Date:</w:t>
      </w:r>
    </w:p>
    <w:p w14:paraId="02AD8727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626899B" w14:textId="5F25CDAC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for Banks: Banks use this date to assess payment </w:t>
      </w:r>
      <w:r>
        <w:rPr>
          <w:rFonts w:cstheme="minorHAnsi"/>
          <w:sz w:val="24"/>
          <w:szCs w:val="24"/>
        </w:rPr>
        <w:t>behaviour</w:t>
      </w:r>
      <w:r>
        <w:rPr>
          <w:rFonts w:cstheme="minorHAnsi"/>
          <w:sz w:val="24"/>
          <w:szCs w:val="24"/>
        </w:rPr>
        <w:t>, calculate delinquency, and project future payments.</w:t>
      </w:r>
    </w:p>
    <w:p w14:paraId="1F79E01F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2197C374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563209D6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58B048A2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DF4C49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Next Payment Date:</w:t>
      </w:r>
    </w:p>
    <w:p w14:paraId="7A7E79C3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611227BF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108BB89C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B35F390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Purpose:</w:t>
      </w:r>
    </w:p>
    <w:p w14:paraId="3FCDD2AC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5617F7E2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708D8C6A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150AD42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Term:</w:t>
      </w:r>
    </w:p>
    <w:p w14:paraId="0F135C13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74C006FD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05D90532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1A912F9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Verification Status:</w:t>
      </w:r>
    </w:p>
    <w:p w14:paraId="7E49C30E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6ECCDFCD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44B2B515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16D9B8FA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Annual Income:</w:t>
      </w:r>
    </w:p>
    <w:p w14:paraId="399A1A33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67EBE606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5FE469AA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8B697C4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DTI (Debt-to-Income Ratio):</w:t>
      </w:r>
    </w:p>
    <w:p w14:paraId="6FE92174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5DB54484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0E127304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D32BFA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Instalment:</w:t>
      </w:r>
    </w:p>
    <w:p w14:paraId="644B199E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3022AFB8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DBC0035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060CD57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Interest Rate:</w:t>
      </w:r>
    </w:p>
    <w:p w14:paraId="4CB26583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72ED236F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0E755928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EA0283" w14:textId="77777777" w:rsidR="00724FCA" w:rsidRDefault="00724FCA" w:rsidP="00724FCA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Loan Amount:</w:t>
      </w:r>
    </w:p>
    <w:p w14:paraId="1A6F3129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36BDB601" w14:textId="77777777" w:rsidR="00724FCA" w:rsidRDefault="00724FCA" w:rsidP="00724FCA">
      <w:pPr>
        <w:spacing w:after="0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for Banks: Banks use Loan Amount to determine loan size</w:t>
      </w:r>
    </w:p>
    <w:p w14:paraId="26FC227A" w14:textId="77777777" w:rsidR="00724FCA" w:rsidRDefault="00724FCA" w:rsidP="00724FCA">
      <w:pPr>
        <w:jc w:val="both"/>
      </w:pPr>
    </w:p>
    <w:p w14:paraId="31C35B31" w14:textId="77777777" w:rsidR="00724FCA" w:rsidRDefault="00724FCA" w:rsidP="00724FCA">
      <w:pPr>
        <w:jc w:val="both"/>
      </w:pPr>
    </w:p>
    <w:p w14:paraId="2E8E3B79" w14:textId="77777777" w:rsidR="00724FCA" w:rsidRDefault="00724FCA" w:rsidP="00724FCA">
      <w:pPr>
        <w:jc w:val="both"/>
      </w:pPr>
    </w:p>
    <w:p w14:paraId="218C4E2D" w14:textId="77777777" w:rsidR="00724FCA" w:rsidRDefault="00724FCA" w:rsidP="00724FCA"/>
    <w:p w14:paraId="412FF322" w14:textId="77777777" w:rsidR="00C17623" w:rsidRPr="00724FCA" w:rsidRDefault="00C17623" w:rsidP="00724FCA"/>
    <w:sectPr w:rsidR="00C17623" w:rsidRPr="0072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C5"/>
    <w:rsid w:val="00724FCA"/>
    <w:rsid w:val="008E79C5"/>
    <w:rsid w:val="00C1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0CD3F-DC90-4879-B1F3-A3A24059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FCA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</dc:creator>
  <cp:keywords/>
  <dc:description/>
  <cp:lastModifiedBy>Rounak Pyne</cp:lastModifiedBy>
  <cp:revision>2</cp:revision>
  <dcterms:created xsi:type="dcterms:W3CDTF">2024-05-09T15:37:00Z</dcterms:created>
  <dcterms:modified xsi:type="dcterms:W3CDTF">2024-05-09T15:37:00Z</dcterms:modified>
</cp:coreProperties>
</file>