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5FA9" w14:textId="77777777" w:rsidR="0031431E" w:rsidRPr="0031431E" w:rsidRDefault="0031431E" w:rsidP="00314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Problem (Executive Framing)</w:t>
      </w:r>
    </w:p>
    <w:p w14:paraId="5165C2BD" w14:textId="77777777" w:rsidR="0031431E" w:rsidRPr="0031431E" w:rsidRDefault="0031431E" w:rsidP="0031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Retail and wholesale businesses are facing </w:t>
      </w: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 pressure and working capital inefficiencies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driven by suboptimal pricing strategies, inconsistent vendor performance, and slow-moving inventory. Despite steady sales, </w:t>
      </w: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profitability is not maximized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structural inefficiencies across the value chain.</w:t>
      </w:r>
    </w:p>
    <w:p w14:paraId="47ECBF86" w14:textId="77777777" w:rsidR="0031431E" w:rsidRPr="0031431E" w:rsidRDefault="0031431E" w:rsidP="0031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organization currently lacks </w:t>
      </w: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visibility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into:</w:t>
      </w:r>
    </w:p>
    <w:p w14:paraId="607C62FA" w14:textId="77777777" w:rsidR="0031431E" w:rsidRPr="0031431E" w:rsidRDefault="0031431E" w:rsidP="00314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brands and vendors are diluting </w:t>
      </w:r>
      <w:proofErr w:type="gramStart"/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margins</w:t>
      </w:r>
      <w:proofErr w:type="gramEnd"/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EDEEDC" w14:textId="77777777" w:rsidR="0031431E" w:rsidRPr="0031431E" w:rsidRDefault="0031431E" w:rsidP="00314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purchasing decisions impact unit economics </w:t>
      </w:r>
    </w:p>
    <w:p w14:paraId="28F11FD3" w14:textId="77777777" w:rsidR="0031431E" w:rsidRPr="0031431E" w:rsidRDefault="0031431E" w:rsidP="003143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inventory inefficiencies are locking up capital </w:t>
      </w:r>
    </w:p>
    <w:p w14:paraId="455EBA71" w14:textId="77777777" w:rsidR="0031431E" w:rsidRPr="0031431E" w:rsidRDefault="0031431E" w:rsidP="0031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results in:</w:t>
      </w:r>
    </w:p>
    <w:p w14:paraId="5E236441" w14:textId="77777777" w:rsidR="0031431E" w:rsidRPr="0031431E" w:rsidRDefault="0031431E" w:rsidP="00314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gross margins </w:t>
      </w:r>
    </w:p>
    <w:p w14:paraId="0EC9FE56" w14:textId="77777777" w:rsidR="0031431E" w:rsidRPr="0031431E" w:rsidRDefault="0031431E" w:rsidP="00314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holding and procurement costs </w:t>
      </w:r>
    </w:p>
    <w:p w14:paraId="762EF238" w14:textId="77777777" w:rsidR="0031431E" w:rsidRPr="0031431E" w:rsidRDefault="0031431E" w:rsidP="00314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Over-dependence on a limited set of vendors </w:t>
      </w:r>
    </w:p>
    <w:p w14:paraId="020F4B67" w14:textId="77777777" w:rsidR="0031431E" w:rsidRPr="0031431E" w:rsidRDefault="0031431E" w:rsidP="003143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Missed opportunities for pricing and promotion optimization </w:t>
      </w:r>
    </w:p>
    <w:p w14:paraId="1FCC680A" w14:textId="77777777" w:rsidR="0031431E" w:rsidRPr="0031431E" w:rsidRDefault="0031431E" w:rsidP="00314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4FAF41">
          <v:rect id="_x0000_i1025" style="width:0;height:1.5pt" o:hralign="center" o:hrstd="t" o:hr="t" fillcolor="#a0a0a0" stroked="f"/>
        </w:pict>
      </w:r>
    </w:p>
    <w:p w14:paraId="7FC01542" w14:textId="77777777" w:rsidR="0031431E" w:rsidRPr="0031431E" w:rsidRDefault="0031431E" w:rsidP="00314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 (What We Want to Solve)</w:t>
      </w:r>
    </w:p>
    <w:p w14:paraId="06FC7CB7" w14:textId="77777777" w:rsidR="0031431E" w:rsidRPr="0031431E" w:rsidRDefault="0031431E" w:rsidP="003143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analysis is to </w:t>
      </w: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key levers to improve profitability and operational efficiency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addressing gaps across pricing, vendor management, and inventory optimization.</w:t>
      </w:r>
    </w:p>
    <w:p w14:paraId="1F493626" w14:textId="77777777" w:rsidR="0031431E" w:rsidRPr="0031431E" w:rsidRDefault="0031431E" w:rsidP="00314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31FBC">
          <v:rect id="_x0000_i1026" style="width:0;height:1.5pt" o:hralign="center" o:hrstd="t" o:hr="t" fillcolor="#a0a0a0" stroked="f"/>
        </w:pict>
      </w:r>
    </w:p>
    <w:p w14:paraId="56AF1616" w14:textId="77777777" w:rsidR="0031431E" w:rsidRPr="0031431E" w:rsidRDefault="0031431E" w:rsidP="00314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Business Questions</w:t>
      </w:r>
    </w:p>
    <w:p w14:paraId="15EF325F" w14:textId="77777777" w:rsidR="0031431E" w:rsidRPr="0031431E" w:rsidRDefault="0031431E" w:rsidP="00314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Profitability Optimization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6C1AF7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brands are underperforming in terms of revenue and margin? </w:t>
      </w:r>
    </w:p>
    <w:p w14:paraId="12532EE7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can pricing or promotional strategies be optimized? </w:t>
      </w:r>
    </w:p>
    <w:p w14:paraId="1C3B1E19" w14:textId="77777777" w:rsidR="0031431E" w:rsidRPr="0031431E" w:rsidRDefault="0031431E" w:rsidP="00314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Vendor Performance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2FE782E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vendors contribute the most to sales and gross profit? </w:t>
      </w:r>
    </w:p>
    <w:p w14:paraId="1755410C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there vendors causing margin leakage or cost inefficiencies? </w:t>
      </w:r>
    </w:p>
    <w:p w14:paraId="3CAD3603" w14:textId="77777777" w:rsidR="0031431E" w:rsidRPr="0031431E" w:rsidRDefault="0031431E" w:rsidP="00314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Efficiency (Procurement)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BFDE3F6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impact of bulk purchasing on unit costs? </w:t>
      </w:r>
    </w:p>
    <w:p w14:paraId="361F2A29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there opportunities to renegotiate or optimize procurement strategies? </w:t>
      </w:r>
    </w:p>
    <w:p w14:paraId="64A13FE8" w14:textId="77777777" w:rsidR="0031431E" w:rsidRPr="0031431E" w:rsidRDefault="0031431E" w:rsidP="00314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Efficiency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91D9F65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current inventory turnover ratio across products? </w:t>
      </w:r>
    </w:p>
    <w:p w14:paraId="20789FB0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products are leading to excess holding costs or stock stagnation? </w:t>
      </w:r>
    </w:p>
    <w:p w14:paraId="4E92ED0B" w14:textId="77777777" w:rsidR="0031431E" w:rsidRPr="0031431E" w:rsidRDefault="0031431E" w:rsidP="003143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 Analysis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9C8B1F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differentiates high-performing vs low-performing vendors in terms of profitability? </w:t>
      </w:r>
    </w:p>
    <w:p w14:paraId="11921315" w14:textId="77777777" w:rsidR="0031431E" w:rsidRPr="0031431E" w:rsidRDefault="0031431E" w:rsidP="003143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actionable insights can be scaled across the business? </w:t>
      </w:r>
    </w:p>
    <w:p w14:paraId="2BF2D8FB" w14:textId="77777777" w:rsidR="0031431E" w:rsidRPr="0031431E" w:rsidRDefault="0031431E" w:rsidP="003143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EE5684F">
          <v:rect id="_x0000_i1027" style="width:0;height:1.5pt" o:hralign="center" o:hrstd="t" o:hr="t" fillcolor="#a0a0a0" stroked="f"/>
        </w:pict>
      </w:r>
    </w:p>
    <w:p w14:paraId="1E7AF28C" w14:textId="77777777" w:rsidR="0031431E" w:rsidRPr="0031431E" w:rsidRDefault="0031431E" w:rsidP="003143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43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Outcome (Business Impact)</w:t>
      </w:r>
    </w:p>
    <w:p w14:paraId="6DB7A4C5" w14:textId="77777777" w:rsidR="0031431E" w:rsidRPr="0031431E" w:rsidRDefault="0031431E" w:rsidP="00314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</w:t>
      </w: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gross margins and cost efficiency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391772" w14:textId="77777777" w:rsidR="0031431E" w:rsidRPr="0031431E" w:rsidRDefault="0031431E" w:rsidP="00314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</w:t>
      </w: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holding costs and working capital lock-in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45503F" w14:textId="77777777" w:rsidR="0031431E" w:rsidRPr="0031431E" w:rsidRDefault="0031431E" w:rsidP="00314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vendor and pricing decisions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42466F1" w14:textId="77777777" w:rsidR="0031431E" w:rsidRPr="0031431E" w:rsidRDefault="0031431E" w:rsidP="003143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314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 analytics framework</w:t>
      </w:r>
      <w:r w:rsidRPr="00314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continuous performance monitoring</w:t>
      </w:r>
    </w:p>
    <w:p w14:paraId="3BB2E9C5" w14:textId="77777777" w:rsidR="0098192A" w:rsidRDefault="0098192A"/>
    <w:sectPr w:rsidR="00981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7780F"/>
    <w:multiLevelType w:val="multilevel"/>
    <w:tmpl w:val="68782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530D6"/>
    <w:multiLevelType w:val="multilevel"/>
    <w:tmpl w:val="7FD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645B1"/>
    <w:multiLevelType w:val="multilevel"/>
    <w:tmpl w:val="9928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21A63"/>
    <w:multiLevelType w:val="multilevel"/>
    <w:tmpl w:val="0F2A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6C"/>
    <w:rsid w:val="0031431E"/>
    <w:rsid w:val="0098192A"/>
    <w:rsid w:val="00BE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C3027-1302-4182-BA58-AC243F31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43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43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143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4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8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Rounak Pyne</dc:creator>
  <cp:keywords/>
  <dc:description/>
  <cp:lastModifiedBy>Rounak Pyne</cp:lastModifiedBy>
  <cp:revision>3</cp:revision>
  <dcterms:created xsi:type="dcterms:W3CDTF">2026-05-03T13:29:00Z</dcterms:created>
  <dcterms:modified xsi:type="dcterms:W3CDTF">2026-05-03T13:33:00Z</dcterms:modified>
</cp:coreProperties>
</file>