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B415C" w14:textId="77777777" w:rsidR="00C04EAF" w:rsidRPr="00C04EAF" w:rsidRDefault="00C04EAF" w:rsidP="00C04EAF">
      <w:pPr>
        <w:spacing w:after="0"/>
        <w:ind w:firstLine="709"/>
        <w:jc w:val="center"/>
        <w:rPr>
          <w:b/>
          <w:bCs/>
          <w:lang w:val="en-US"/>
        </w:rPr>
      </w:pPr>
      <w:r w:rsidRPr="00C04EAF">
        <w:rPr>
          <w:b/>
          <w:bCs/>
          <w:lang w:val="en-US"/>
        </w:rPr>
        <w:t>Week 15 – Lifestyle Experimentation and Energy Rebound</w:t>
      </w:r>
    </w:p>
    <w:p w14:paraId="66772CC7" w14:textId="77777777" w:rsidR="00C04EAF" w:rsidRPr="00C04EAF" w:rsidRDefault="00C04EAF" w:rsidP="00C04EAF">
      <w:pPr>
        <w:spacing w:after="0"/>
        <w:ind w:firstLine="709"/>
        <w:jc w:val="both"/>
        <w:rPr>
          <w:lang w:val="en-US"/>
        </w:rPr>
      </w:pPr>
      <w:r w:rsidRPr="00C04EAF">
        <w:rPr>
          <w:b/>
          <w:bCs/>
          <w:lang w:val="en-US"/>
        </w:rPr>
        <w:t>Medical:</w:t>
      </w:r>
      <w:r w:rsidRPr="00C04EAF">
        <w:rPr>
          <w:lang w:val="en-US"/>
        </w:rPr>
        <w:br/>
        <w:t>Dr. Patel reviewed Aarav’s adherence to supplements and was pleased with his consistency. Improved ferritin levels reflected better iron stores, while vitals such as blood pressure and heart rate remained steady. Based on updated bloodwork, vitamin D dosage was slightly adjusted to optimize absorption without excess.</w:t>
      </w:r>
    </w:p>
    <w:p w14:paraId="04FDBDA4" w14:textId="77777777" w:rsidR="00C04EAF" w:rsidRPr="00C04EAF" w:rsidRDefault="00C04EAF" w:rsidP="00C04EAF">
      <w:pPr>
        <w:spacing w:after="0"/>
        <w:ind w:firstLine="709"/>
        <w:jc w:val="both"/>
        <w:rPr>
          <w:lang w:val="en-US"/>
        </w:rPr>
      </w:pPr>
      <w:r w:rsidRPr="00C04EAF">
        <w:rPr>
          <w:b/>
          <w:bCs/>
          <w:lang w:val="en-US"/>
        </w:rPr>
        <w:t>Nutrition:</w:t>
      </w:r>
      <w:r w:rsidRPr="00C04EAF">
        <w:rPr>
          <w:lang w:val="en-US"/>
        </w:rPr>
        <w:br/>
        <w:t>Carla introduced “travel-style” food swaps, helping Aarav identify healthier alternatives for meals outside his routine. Structured meal timings were emphasized to regulate blood sugar more effectively. Aarav experimented with these adjustments and actively shared his observations, showing a sense of ownership in his nutritional journey.</w:t>
      </w:r>
    </w:p>
    <w:p w14:paraId="1560ECE9" w14:textId="77777777" w:rsidR="00C04EAF" w:rsidRPr="00C04EAF" w:rsidRDefault="00C04EAF" w:rsidP="00C04EAF">
      <w:pPr>
        <w:spacing w:after="0"/>
        <w:ind w:firstLine="709"/>
        <w:jc w:val="both"/>
        <w:rPr>
          <w:lang w:val="en-US"/>
        </w:rPr>
      </w:pPr>
      <w:r w:rsidRPr="00C04EAF">
        <w:rPr>
          <w:b/>
          <w:bCs/>
          <w:lang w:val="en-US"/>
        </w:rPr>
        <w:t>Physio:</w:t>
      </w:r>
      <w:r w:rsidRPr="00C04EAF">
        <w:rPr>
          <w:lang w:val="en-US"/>
        </w:rPr>
        <w:br/>
        <w:t>Rachel expanded Aarav’s exercises to include dynamic mobility drills aimed at enhancing flexibility and joint resilience. She also guided him toward short outdoor walks, which reconnected Aarav with daily movement beyond the clinical setting.</w:t>
      </w:r>
    </w:p>
    <w:p w14:paraId="426D6031" w14:textId="77777777" w:rsidR="00C04EAF" w:rsidRPr="00C04EAF" w:rsidRDefault="00C04EAF" w:rsidP="00C04EAF">
      <w:pPr>
        <w:spacing w:after="0"/>
        <w:ind w:firstLine="709"/>
        <w:jc w:val="both"/>
        <w:rPr>
          <w:lang w:val="en-US"/>
        </w:rPr>
      </w:pPr>
      <w:r w:rsidRPr="00C04EAF">
        <w:rPr>
          <w:b/>
          <w:bCs/>
          <w:lang w:val="en-US"/>
        </w:rPr>
        <w:t>Mental Health:</w:t>
      </w:r>
      <w:r w:rsidRPr="00C04EAF">
        <w:rPr>
          <w:lang w:val="en-US"/>
        </w:rPr>
        <w:br/>
        <w:t>Dr. Isha encouraged mindfulness techniques during meals to cultivate calmness. Aarav reported fewer mood swings and felt emotionally lighter when engaging in these practices, which contributed to more consistent energy levels throughout the day.</w:t>
      </w:r>
    </w:p>
    <w:p w14:paraId="790FFE74" w14:textId="77777777" w:rsidR="00C04EAF" w:rsidRPr="00C04EAF" w:rsidRDefault="00C04EAF" w:rsidP="00C04EAF">
      <w:pPr>
        <w:spacing w:after="0"/>
        <w:ind w:firstLine="709"/>
        <w:jc w:val="both"/>
        <w:rPr>
          <w:lang w:val="en-US"/>
        </w:rPr>
      </w:pPr>
      <w:r w:rsidRPr="00C04EAF">
        <w:rPr>
          <w:b/>
          <w:bCs/>
          <w:lang w:val="en-US"/>
        </w:rPr>
        <w:t>Engagement:</w:t>
      </w:r>
      <w:r w:rsidRPr="00C04EAF">
        <w:rPr>
          <w:lang w:val="en-US"/>
        </w:rPr>
        <w:br/>
        <w:t>Aarav shared travel experiences and asked for exercise hacks adaptable to different environments, reflecting greater curiosity and independence.</w:t>
      </w:r>
    </w:p>
    <w:p w14:paraId="75A1B35B" w14:textId="77777777" w:rsidR="00C04EAF" w:rsidRPr="00C04EAF" w:rsidRDefault="00C04EAF" w:rsidP="00C04EAF">
      <w:pPr>
        <w:spacing w:after="0"/>
        <w:ind w:firstLine="709"/>
        <w:jc w:val="both"/>
        <w:rPr>
          <w:lang w:val="en-US"/>
        </w:rPr>
      </w:pPr>
      <w:r w:rsidRPr="00C04EAF">
        <w:rPr>
          <w:b/>
          <w:bCs/>
          <w:lang w:val="en-US"/>
        </w:rPr>
        <w:t>Overall:</w:t>
      </w:r>
      <w:r w:rsidRPr="00C04EAF">
        <w:rPr>
          <w:lang w:val="en-US"/>
        </w:rPr>
        <w:br/>
        <w:t>Week 15 marked a rebound in energy. Aarav confidently experimented with lifestyle changes, successfully blending medical advice into daily living.</w:t>
      </w:r>
    </w:p>
    <w:p w14:paraId="576A96C7" w14:textId="77777777" w:rsidR="00C04EAF" w:rsidRPr="00C04EAF" w:rsidRDefault="00C04EAF" w:rsidP="00C04EAF">
      <w:pPr>
        <w:spacing w:after="0"/>
        <w:ind w:firstLine="709"/>
        <w:jc w:val="both"/>
        <w:rPr>
          <w:lang w:val="en-US"/>
        </w:rPr>
      </w:pPr>
      <w:r w:rsidRPr="00C04EAF">
        <w:rPr>
          <w:lang w:val="en-US"/>
        </w:rPr>
        <w:pict w14:anchorId="5FCE80AC">
          <v:rect id="_x0000_i1031" style="width:0;height:1.5pt" o:hralign="center" o:hrstd="t" o:hr="t" fillcolor="#a0a0a0" stroked="f"/>
        </w:pict>
      </w:r>
    </w:p>
    <w:p w14:paraId="2F273FB6" w14:textId="77777777" w:rsidR="00C04EAF" w:rsidRPr="00C04EAF" w:rsidRDefault="00C04EAF" w:rsidP="00C04EAF">
      <w:pPr>
        <w:spacing w:after="0"/>
        <w:ind w:firstLine="709"/>
        <w:jc w:val="both"/>
        <w:rPr>
          <w:b/>
          <w:bCs/>
          <w:lang w:val="en-US"/>
        </w:rPr>
      </w:pPr>
      <w:r w:rsidRPr="00C04EAF">
        <w:rPr>
          <w:b/>
          <w:bCs/>
          <w:lang w:val="en-US"/>
        </w:rPr>
        <w:t>Week 15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1949"/>
        <w:gridCol w:w="1867"/>
        <w:gridCol w:w="3322"/>
      </w:tblGrid>
      <w:tr w:rsidR="00C04EAF" w:rsidRPr="00C04EAF" w14:paraId="7FB63388" w14:textId="77777777">
        <w:trPr>
          <w:tblHeader/>
          <w:tblCellSpacing w:w="15" w:type="dxa"/>
        </w:trPr>
        <w:tc>
          <w:tcPr>
            <w:tcW w:w="0" w:type="auto"/>
            <w:vAlign w:val="center"/>
            <w:hideMark/>
          </w:tcPr>
          <w:p w14:paraId="0FC406C8" w14:textId="77777777" w:rsidR="00C04EAF" w:rsidRPr="00C04EAF" w:rsidRDefault="00C04EAF" w:rsidP="00C04EAF">
            <w:pPr>
              <w:spacing w:after="0"/>
              <w:ind w:firstLine="709"/>
              <w:jc w:val="both"/>
              <w:rPr>
                <w:b/>
                <w:bCs/>
                <w:lang w:val="en-US"/>
              </w:rPr>
            </w:pPr>
            <w:r w:rsidRPr="00C04EAF">
              <w:rPr>
                <w:b/>
                <w:bCs/>
                <w:lang w:val="en-US"/>
              </w:rPr>
              <w:t>Test / Measure</w:t>
            </w:r>
          </w:p>
        </w:tc>
        <w:tc>
          <w:tcPr>
            <w:tcW w:w="0" w:type="auto"/>
            <w:vAlign w:val="center"/>
            <w:hideMark/>
          </w:tcPr>
          <w:p w14:paraId="6E44DC14" w14:textId="77777777" w:rsidR="00C04EAF" w:rsidRPr="00C04EAF" w:rsidRDefault="00C04EAF" w:rsidP="00C04EAF">
            <w:pPr>
              <w:spacing w:after="0"/>
              <w:ind w:firstLine="709"/>
              <w:jc w:val="both"/>
              <w:rPr>
                <w:b/>
                <w:bCs/>
                <w:lang w:val="en-US"/>
              </w:rPr>
            </w:pPr>
            <w:r w:rsidRPr="00C04EAF">
              <w:rPr>
                <w:b/>
                <w:bCs/>
                <w:lang w:val="en-US"/>
              </w:rPr>
              <w:t>Value</w:t>
            </w:r>
          </w:p>
        </w:tc>
        <w:tc>
          <w:tcPr>
            <w:tcW w:w="0" w:type="auto"/>
            <w:vAlign w:val="center"/>
            <w:hideMark/>
          </w:tcPr>
          <w:p w14:paraId="62BBD8A9" w14:textId="77777777" w:rsidR="00C04EAF" w:rsidRPr="00C04EAF" w:rsidRDefault="00C04EAF" w:rsidP="00C04EAF">
            <w:pPr>
              <w:spacing w:after="0"/>
              <w:ind w:firstLine="709"/>
              <w:jc w:val="both"/>
              <w:rPr>
                <w:b/>
                <w:bCs/>
                <w:lang w:val="en-US"/>
              </w:rPr>
            </w:pPr>
            <w:r w:rsidRPr="00C04EAF">
              <w:rPr>
                <w:b/>
                <w:bCs/>
                <w:lang w:val="en-US"/>
              </w:rPr>
              <w:t>Normal Range</w:t>
            </w:r>
          </w:p>
        </w:tc>
        <w:tc>
          <w:tcPr>
            <w:tcW w:w="0" w:type="auto"/>
            <w:vAlign w:val="center"/>
            <w:hideMark/>
          </w:tcPr>
          <w:p w14:paraId="5B73ACBA" w14:textId="77777777" w:rsidR="00C04EAF" w:rsidRPr="00C04EAF" w:rsidRDefault="00C04EAF" w:rsidP="00C04EAF">
            <w:pPr>
              <w:spacing w:after="0"/>
              <w:ind w:firstLine="709"/>
              <w:jc w:val="both"/>
              <w:rPr>
                <w:b/>
                <w:bCs/>
                <w:lang w:val="en-US"/>
              </w:rPr>
            </w:pPr>
            <w:r w:rsidRPr="00C04EAF">
              <w:rPr>
                <w:b/>
                <w:bCs/>
                <w:lang w:val="en-US"/>
              </w:rPr>
              <w:t>Comments</w:t>
            </w:r>
          </w:p>
        </w:tc>
      </w:tr>
      <w:tr w:rsidR="00C04EAF" w:rsidRPr="00C04EAF" w14:paraId="4FF24AC1" w14:textId="77777777">
        <w:trPr>
          <w:tblCellSpacing w:w="15" w:type="dxa"/>
        </w:trPr>
        <w:tc>
          <w:tcPr>
            <w:tcW w:w="0" w:type="auto"/>
            <w:vAlign w:val="center"/>
            <w:hideMark/>
          </w:tcPr>
          <w:p w14:paraId="0BE3F20E" w14:textId="77777777" w:rsidR="00C04EAF" w:rsidRPr="00C04EAF" w:rsidRDefault="00C04EAF" w:rsidP="00C04EAF">
            <w:pPr>
              <w:spacing w:after="0"/>
              <w:ind w:firstLine="709"/>
              <w:jc w:val="both"/>
              <w:rPr>
                <w:lang w:val="en-US"/>
              </w:rPr>
            </w:pPr>
            <w:r w:rsidRPr="00C04EAF">
              <w:rPr>
                <w:lang w:val="en-US"/>
              </w:rPr>
              <w:t>Ferritin</w:t>
            </w:r>
          </w:p>
        </w:tc>
        <w:tc>
          <w:tcPr>
            <w:tcW w:w="0" w:type="auto"/>
            <w:vAlign w:val="center"/>
            <w:hideMark/>
          </w:tcPr>
          <w:p w14:paraId="42C9AA20" w14:textId="77777777" w:rsidR="00C04EAF" w:rsidRPr="00C04EAF" w:rsidRDefault="00C04EAF" w:rsidP="00C04EAF">
            <w:pPr>
              <w:spacing w:after="0"/>
              <w:ind w:firstLine="709"/>
              <w:jc w:val="both"/>
              <w:rPr>
                <w:lang w:val="en-US"/>
              </w:rPr>
            </w:pPr>
            <w:r w:rsidRPr="00C04EAF">
              <w:rPr>
                <w:lang w:val="en-US"/>
              </w:rPr>
              <w:t>65 ng/mL</w:t>
            </w:r>
          </w:p>
        </w:tc>
        <w:tc>
          <w:tcPr>
            <w:tcW w:w="0" w:type="auto"/>
            <w:vAlign w:val="center"/>
            <w:hideMark/>
          </w:tcPr>
          <w:p w14:paraId="4D905974" w14:textId="77777777" w:rsidR="00C04EAF" w:rsidRPr="00C04EAF" w:rsidRDefault="00C04EAF" w:rsidP="00C04EAF">
            <w:pPr>
              <w:spacing w:after="0"/>
              <w:ind w:firstLine="709"/>
              <w:jc w:val="both"/>
              <w:rPr>
                <w:lang w:val="en-US"/>
              </w:rPr>
            </w:pPr>
            <w:r w:rsidRPr="00C04EAF">
              <w:rPr>
                <w:lang w:val="en-US"/>
              </w:rPr>
              <w:t>30–400 ng/mL</w:t>
            </w:r>
          </w:p>
        </w:tc>
        <w:tc>
          <w:tcPr>
            <w:tcW w:w="0" w:type="auto"/>
            <w:vAlign w:val="center"/>
            <w:hideMark/>
          </w:tcPr>
          <w:p w14:paraId="35C48A16" w14:textId="77777777" w:rsidR="00C04EAF" w:rsidRPr="00C04EAF" w:rsidRDefault="00C04EAF" w:rsidP="00C04EAF">
            <w:pPr>
              <w:spacing w:after="0"/>
              <w:ind w:firstLine="709"/>
              <w:jc w:val="both"/>
              <w:rPr>
                <w:lang w:val="en-US"/>
              </w:rPr>
            </w:pPr>
            <w:r w:rsidRPr="00C04EAF">
              <w:rPr>
                <w:lang w:val="en-US"/>
              </w:rPr>
              <w:t>Improved from earlier low values, showing iron replenishment.</w:t>
            </w:r>
          </w:p>
        </w:tc>
      </w:tr>
      <w:tr w:rsidR="00C04EAF" w:rsidRPr="00C04EAF" w14:paraId="3CC3128C" w14:textId="77777777">
        <w:trPr>
          <w:tblCellSpacing w:w="15" w:type="dxa"/>
        </w:trPr>
        <w:tc>
          <w:tcPr>
            <w:tcW w:w="0" w:type="auto"/>
            <w:vAlign w:val="center"/>
            <w:hideMark/>
          </w:tcPr>
          <w:p w14:paraId="1D2AA302" w14:textId="77777777" w:rsidR="00C04EAF" w:rsidRPr="00C04EAF" w:rsidRDefault="00C04EAF" w:rsidP="00C04EAF">
            <w:pPr>
              <w:spacing w:after="0"/>
              <w:ind w:firstLine="709"/>
              <w:jc w:val="both"/>
              <w:rPr>
                <w:lang w:val="en-US"/>
              </w:rPr>
            </w:pPr>
            <w:r w:rsidRPr="00C04EAF">
              <w:rPr>
                <w:lang w:val="en-US"/>
              </w:rPr>
              <w:t>Vitamin D (25-OH)</w:t>
            </w:r>
          </w:p>
        </w:tc>
        <w:tc>
          <w:tcPr>
            <w:tcW w:w="0" w:type="auto"/>
            <w:vAlign w:val="center"/>
            <w:hideMark/>
          </w:tcPr>
          <w:p w14:paraId="07BC55DA" w14:textId="77777777" w:rsidR="00C04EAF" w:rsidRPr="00C04EAF" w:rsidRDefault="00C04EAF" w:rsidP="00C04EAF">
            <w:pPr>
              <w:spacing w:after="0"/>
              <w:ind w:firstLine="709"/>
              <w:jc w:val="both"/>
              <w:rPr>
                <w:lang w:val="en-US"/>
              </w:rPr>
            </w:pPr>
            <w:r w:rsidRPr="00C04EAF">
              <w:rPr>
                <w:lang w:val="en-US"/>
              </w:rPr>
              <w:t>34 ng/mL</w:t>
            </w:r>
          </w:p>
        </w:tc>
        <w:tc>
          <w:tcPr>
            <w:tcW w:w="0" w:type="auto"/>
            <w:vAlign w:val="center"/>
            <w:hideMark/>
          </w:tcPr>
          <w:p w14:paraId="5F3642AB" w14:textId="77777777" w:rsidR="00C04EAF" w:rsidRPr="00C04EAF" w:rsidRDefault="00C04EAF" w:rsidP="00C04EAF">
            <w:pPr>
              <w:spacing w:after="0"/>
              <w:ind w:firstLine="709"/>
              <w:jc w:val="both"/>
              <w:rPr>
                <w:lang w:val="en-US"/>
              </w:rPr>
            </w:pPr>
            <w:r w:rsidRPr="00C04EAF">
              <w:rPr>
                <w:lang w:val="en-US"/>
              </w:rPr>
              <w:t>30–50 ng/mL</w:t>
            </w:r>
          </w:p>
        </w:tc>
        <w:tc>
          <w:tcPr>
            <w:tcW w:w="0" w:type="auto"/>
            <w:vAlign w:val="center"/>
            <w:hideMark/>
          </w:tcPr>
          <w:p w14:paraId="3FA875FC" w14:textId="77777777" w:rsidR="00C04EAF" w:rsidRPr="00C04EAF" w:rsidRDefault="00C04EAF" w:rsidP="00C04EAF">
            <w:pPr>
              <w:spacing w:after="0"/>
              <w:ind w:firstLine="709"/>
              <w:jc w:val="both"/>
              <w:rPr>
                <w:lang w:val="en-US"/>
              </w:rPr>
            </w:pPr>
            <w:r w:rsidRPr="00C04EAF">
              <w:rPr>
                <w:lang w:val="en-US"/>
              </w:rPr>
              <w:t>Within range; dosage slightly adjusted.</w:t>
            </w:r>
          </w:p>
        </w:tc>
      </w:tr>
      <w:tr w:rsidR="00C04EAF" w:rsidRPr="00C04EAF" w14:paraId="037C7F72" w14:textId="77777777">
        <w:trPr>
          <w:tblCellSpacing w:w="15" w:type="dxa"/>
        </w:trPr>
        <w:tc>
          <w:tcPr>
            <w:tcW w:w="0" w:type="auto"/>
            <w:vAlign w:val="center"/>
            <w:hideMark/>
          </w:tcPr>
          <w:p w14:paraId="22AB6213" w14:textId="77777777" w:rsidR="00C04EAF" w:rsidRPr="00C04EAF" w:rsidRDefault="00C04EAF" w:rsidP="00C04EAF">
            <w:pPr>
              <w:spacing w:after="0"/>
              <w:ind w:firstLine="709"/>
              <w:jc w:val="both"/>
              <w:rPr>
                <w:lang w:val="en-US"/>
              </w:rPr>
            </w:pPr>
            <w:r w:rsidRPr="00C04EAF">
              <w:rPr>
                <w:lang w:val="en-US"/>
              </w:rPr>
              <w:t>Blood Pressure</w:t>
            </w:r>
          </w:p>
        </w:tc>
        <w:tc>
          <w:tcPr>
            <w:tcW w:w="0" w:type="auto"/>
            <w:vAlign w:val="center"/>
            <w:hideMark/>
          </w:tcPr>
          <w:p w14:paraId="23DE24E2" w14:textId="77777777" w:rsidR="00C04EAF" w:rsidRPr="00C04EAF" w:rsidRDefault="00C04EAF" w:rsidP="00C04EAF">
            <w:pPr>
              <w:spacing w:after="0"/>
              <w:ind w:firstLine="709"/>
              <w:jc w:val="both"/>
              <w:rPr>
                <w:lang w:val="en-US"/>
              </w:rPr>
            </w:pPr>
            <w:r w:rsidRPr="00C04EAF">
              <w:rPr>
                <w:lang w:val="en-US"/>
              </w:rPr>
              <w:t>118/76 mmHg</w:t>
            </w:r>
          </w:p>
        </w:tc>
        <w:tc>
          <w:tcPr>
            <w:tcW w:w="0" w:type="auto"/>
            <w:vAlign w:val="center"/>
            <w:hideMark/>
          </w:tcPr>
          <w:p w14:paraId="1C39AB80" w14:textId="77777777" w:rsidR="00C04EAF" w:rsidRPr="00C04EAF" w:rsidRDefault="00C04EAF" w:rsidP="00C04EAF">
            <w:pPr>
              <w:spacing w:after="0"/>
              <w:ind w:firstLine="709"/>
              <w:jc w:val="both"/>
              <w:rPr>
                <w:lang w:val="en-US"/>
              </w:rPr>
            </w:pPr>
            <w:r w:rsidRPr="00C04EAF">
              <w:rPr>
                <w:lang w:val="en-US"/>
              </w:rPr>
              <w:t>110–120/70–80</w:t>
            </w:r>
          </w:p>
        </w:tc>
        <w:tc>
          <w:tcPr>
            <w:tcW w:w="0" w:type="auto"/>
            <w:vAlign w:val="center"/>
            <w:hideMark/>
          </w:tcPr>
          <w:p w14:paraId="6B750638" w14:textId="77777777" w:rsidR="00C04EAF" w:rsidRPr="00C04EAF" w:rsidRDefault="00C04EAF" w:rsidP="00C04EAF">
            <w:pPr>
              <w:spacing w:after="0"/>
              <w:ind w:firstLine="709"/>
              <w:jc w:val="both"/>
              <w:rPr>
                <w:lang w:val="en-US"/>
              </w:rPr>
            </w:pPr>
            <w:r w:rsidRPr="00C04EAF">
              <w:rPr>
                <w:lang w:val="en-US"/>
              </w:rPr>
              <w:t>Stable and healthy.</w:t>
            </w:r>
          </w:p>
        </w:tc>
      </w:tr>
      <w:tr w:rsidR="00C04EAF" w:rsidRPr="00C04EAF" w14:paraId="1C99CB79" w14:textId="77777777">
        <w:trPr>
          <w:tblCellSpacing w:w="15" w:type="dxa"/>
        </w:trPr>
        <w:tc>
          <w:tcPr>
            <w:tcW w:w="0" w:type="auto"/>
            <w:vAlign w:val="center"/>
            <w:hideMark/>
          </w:tcPr>
          <w:p w14:paraId="5A31D782" w14:textId="77777777" w:rsidR="00C04EAF" w:rsidRPr="00C04EAF" w:rsidRDefault="00C04EAF" w:rsidP="00C04EAF">
            <w:pPr>
              <w:spacing w:after="0"/>
              <w:ind w:firstLine="709"/>
              <w:jc w:val="both"/>
              <w:rPr>
                <w:lang w:val="en-US"/>
              </w:rPr>
            </w:pPr>
            <w:r w:rsidRPr="00C04EAF">
              <w:rPr>
                <w:lang w:val="en-US"/>
              </w:rPr>
              <w:t>Resting Heart Rate</w:t>
            </w:r>
          </w:p>
        </w:tc>
        <w:tc>
          <w:tcPr>
            <w:tcW w:w="0" w:type="auto"/>
            <w:vAlign w:val="center"/>
            <w:hideMark/>
          </w:tcPr>
          <w:p w14:paraId="45257EAD" w14:textId="77777777" w:rsidR="00C04EAF" w:rsidRPr="00C04EAF" w:rsidRDefault="00C04EAF" w:rsidP="00C04EAF">
            <w:pPr>
              <w:spacing w:after="0"/>
              <w:ind w:firstLine="709"/>
              <w:jc w:val="both"/>
              <w:rPr>
                <w:lang w:val="en-US"/>
              </w:rPr>
            </w:pPr>
            <w:r w:rsidRPr="00C04EAF">
              <w:rPr>
                <w:lang w:val="en-US"/>
              </w:rPr>
              <w:t>66 bpm</w:t>
            </w:r>
          </w:p>
        </w:tc>
        <w:tc>
          <w:tcPr>
            <w:tcW w:w="0" w:type="auto"/>
            <w:vAlign w:val="center"/>
            <w:hideMark/>
          </w:tcPr>
          <w:p w14:paraId="4A7994A1" w14:textId="77777777" w:rsidR="00C04EAF" w:rsidRPr="00C04EAF" w:rsidRDefault="00C04EAF" w:rsidP="00C04EAF">
            <w:pPr>
              <w:spacing w:after="0"/>
              <w:ind w:firstLine="709"/>
              <w:jc w:val="both"/>
              <w:rPr>
                <w:lang w:val="en-US"/>
              </w:rPr>
            </w:pPr>
            <w:r w:rsidRPr="00C04EAF">
              <w:rPr>
                <w:lang w:val="en-US"/>
              </w:rPr>
              <w:t>50–70 bpm</w:t>
            </w:r>
          </w:p>
        </w:tc>
        <w:tc>
          <w:tcPr>
            <w:tcW w:w="0" w:type="auto"/>
            <w:vAlign w:val="center"/>
            <w:hideMark/>
          </w:tcPr>
          <w:p w14:paraId="3547BFE7" w14:textId="77777777" w:rsidR="00C04EAF" w:rsidRPr="00C04EAF" w:rsidRDefault="00C04EAF" w:rsidP="00C04EAF">
            <w:pPr>
              <w:spacing w:after="0"/>
              <w:ind w:firstLine="709"/>
              <w:jc w:val="both"/>
              <w:rPr>
                <w:lang w:val="en-US"/>
              </w:rPr>
            </w:pPr>
            <w:r w:rsidRPr="00C04EAF">
              <w:rPr>
                <w:lang w:val="en-US"/>
              </w:rPr>
              <w:t>Consistent, reflecting improved stamina.</w:t>
            </w:r>
          </w:p>
        </w:tc>
      </w:tr>
      <w:tr w:rsidR="00C04EAF" w:rsidRPr="00C04EAF" w14:paraId="14D0B8B3" w14:textId="77777777">
        <w:trPr>
          <w:tblCellSpacing w:w="15" w:type="dxa"/>
        </w:trPr>
        <w:tc>
          <w:tcPr>
            <w:tcW w:w="0" w:type="auto"/>
            <w:vAlign w:val="center"/>
            <w:hideMark/>
          </w:tcPr>
          <w:p w14:paraId="531FB088" w14:textId="77777777" w:rsidR="00C04EAF" w:rsidRPr="00C04EAF" w:rsidRDefault="00C04EAF" w:rsidP="00C04EAF">
            <w:pPr>
              <w:spacing w:after="0"/>
              <w:ind w:firstLine="709"/>
              <w:jc w:val="both"/>
              <w:rPr>
                <w:lang w:val="en-US"/>
              </w:rPr>
            </w:pPr>
            <w:r w:rsidRPr="00C04EAF">
              <w:rPr>
                <w:lang w:val="en-US"/>
              </w:rPr>
              <w:t>Fasting Glucose</w:t>
            </w:r>
          </w:p>
        </w:tc>
        <w:tc>
          <w:tcPr>
            <w:tcW w:w="0" w:type="auto"/>
            <w:vAlign w:val="center"/>
            <w:hideMark/>
          </w:tcPr>
          <w:p w14:paraId="01C42781" w14:textId="77777777" w:rsidR="00C04EAF" w:rsidRPr="00C04EAF" w:rsidRDefault="00C04EAF" w:rsidP="00C04EAF">
            <w:pPr>
              <w:spacing w:after="0"/>
              <w:ind w:firstLine="709"/>
              <w:jc w:val="both"/>
              <w:rPr>
                <w:lang w:val="en-US"/>
              </w:rPr>
            </w:pPr>
            <w:r w:rsidRPr="00C04EAF">
              <w:rPr>
                <w:lang w:val="en-US"/>
              </w:rPr>
              <w:t>90 mg/dL</w:t>
            </w:r>
          </w:p>
        </w:tc>
        <w:tc>
          <w:tcPr>
            <w:tcW w:w="0" w:type="auto"/>
            <w:vAlign w:val="center"/>
            <w:hideMark/>
          </w:tcPr>
          <w:p w14:paraId="5D2C2806" w14:textId="77777777" w:rsidR="00C04EAF" w:rsidRPr="00C04EAF" w:rsidRDefault="00C04EAF" w:rsidP="00C04EAF">
            <w:pPr>
              <w:spacing w:after="0"/>
              <w:ind w:firstLine="709"/>
              <w:jc w:val="both"/>
              <w:rPr>
                <w:lang w:val="en-US"/>
              </w:rPr>
            </w:pPr>
            <w:r w:rsidRPr="00C04EAF">
              <w:rPr>
                <w:lang w:val="en-US"/>
              </w:rPr>
              <w:t>70–99 mg/dL</w:t>
            </w:r>
          </w:p>
        </w:tc>
        <w:tc>
          <w:tcPr>
            <w:tcW w:w="0" w:type="auto"/>
            <w:vAlign w:val="center"/>
            <w:hideMark/>
          </w:tcPr>
          <w:p w14:paraId="020855D0" w14:textId="77777777" w:rsidR="00C04EAF" w:rsidRPr="00C04EAF" w:rsidRDefault="00C04EAF" w:rsidP="00C04EAF">
            <w:pPr>
              <w:spacing w:after="0"/>
              <w:ind w:firstLine="709"/>
              <w:jc w:val="both"/>
              <w:rPr>
                <w:lang w:val="en-US"/>
              </w:rPr>
            </w:pPr>
            <w:r w:rsidRPr="00C04EAF">
              <w:rPr>
                <w:lang w:val="en-US"/>
              </w:rPr>
              <w:t>Stable with structured meal timing.</w:t>
            </w:r>
          </w:p>
        </w:tc>
      </w:tr>
      <w:tr w:rsidR="00C04EAF" w:rsidRPr="00C04EAF" w14:paraId="3DCFA7AE" w14:textId="77777777">
        <w:trPr>
          <w:tblCellSpacing w:w="15" w:type="dxa"/>
        </w:trPr>
        <w:tc>
          <w:tcPr>
            <w:tcW w:w="0" w:type="auto"/>
            <w:vAlign w:val="center"/>
            <w:hideMark/>
          </w:tcPr>
          <w:p w14:paraId="264A5DFC" w14:textId="77777777" w:rsidR="00C04EAF" w:rsidRPr="00C04EAF" w:rsidRDefault="00C04EAF" w:rsidP="00C04EAF">
            <w:pPr>
              <w:spacing w:after="0"/>
              <w:ind w:firstLine="709"/>
              <w:jc w:val="both"/>
              <w:rPr>
                <w:lang w:val="en-US"/>
              </w:rPr>
            </w:pPr>
            <w:r w:rsidRPr="00C04EAF">
              <w:rPr>
                <w:lang w:val="en-US"/>
              </w:rPr>
              <w:lastRenderedPageBreak/>
              <w:t>CRP (Inflammation)</w:t>
            </w:r>
          </w:p>
        </w:tc>
        <w:tc>
          <w:tcPr>
            <w:tcW w:w="0" w:type="auto"/>
            <w:vAlign w:val="center"/>
            <w:hideMark/>
          </w:tcPr>
          <w:p w14:paraId="0E044472" w14:textId="77777777" w:rsidR="00C04EAF" w:rsidRPr="00C04EAF" w:rsidRDefault="00C04EAF" w:rsidP="00C04EAF">
            <w:pPr>
              <w:spacing w:after="0"/>
              <w:ind w:firstLine="709"/>
              <w:jc w:val="both"/>
              <w:rPr>
                <w:lang w:val="en-US"/>
              </w:rPr>
            </w:pPr>
            <w:r w:rsidRPr="00C04EAF">
              <w:rPr>
                <w:lang w:val="en-US"/>
              </w:rPr>
              <w:t>0.9 mg/L</w:t>
            </w:r>
          </w:p>
        </w:tc>
        <w:tc>
          <w:tcPr>
            <w:tcW w:w="0" w:type="auto"/>
            <w:vAlign w:val="center"/>
            <w:hideMark/>
          </w:tcPr>
          <w:p w14:paraId="54C29038" w14:textId="77777777" w:rsidR="00C04EAF" w:rsidRPr="00C04EAF" w:rsidRDefault="00C04EAF" w:rsidP="00C04EAF">
            <w:pPr>
              <w:spacing w:after="0"/>
              <w:ind w:firstLine="709"/>
              <w:jc w:val="both"/>
              <w:rPr>
                <w:lang w:val="en-US"/>
              </w:rPr>
            </w:pPr>
            <w:r w:rsidRPr="00C04EAF">
              <w:rPr>
                <w:lang w:val="en-US"/>
              </w:rPr>
              <w:t>&lt;3 mg/L</w:t>
            </w:r>
          </w:p>
        </w:tc>
        <w:tc>
          <w:tcPr>
            <w:tcW w:w="0" w:type="auto"/>
            <w:vAlign w:val="center"/>
            <w:hideMark/>
          </w:tcPr>
          <w:p w14:paraId="4723A722" w14:textId="77777777" w:rsidR="00C04EAF" w:rsidRPr="00C04EAF" w:rsidRDefault="00C04EAF" w:rsidP="00C04EAF">
            <w:pPr>
              <w:spacing w:after="0"/>
              <w:ind w:firstLine="709"/>
              <w:jc w:val="both"/>
              <w:rPr>
                <w:lang w:val="en-US"/>
              </w:rPr>
            </w:pPr>
            <w:r w:rsidRPr="00C04EAF">
              <w:rPr>
                <w:lang w:val="en-US"/>
              </w:rPr>
              <w:t>Low, swelling continues to be controlled.</w:t>
            </w:r>
          </w:p>
        </w:tc>
      </w:tr>
      <w:tr w:rsidR="00C04EAF" w:rsidRPr="00C04EAF" w14:paraId="6E3B0E44" w14:textId="77777777">
        <w:trPr>
          <w:tblCellSpacing w:w="15" w:type="dxa"/>
        </w:trPr>
        <w:tc>
          <w:tcPr>
            <w:tcW w:w="0" w:type="auto"/>
            <w:vAlign w:val="center"/>
            <w:hideMark/>
          </w:tcPr>
          <w:p w14:paraId="6260A05D" w14:textId="77777777" w:rsidR="00C04EAF" w:rsidRPr="00C04EAF" w:rsidRDefault="00C04EAF" w:rsidP="00C04EAF">
            <w:pPr>
              <w:spacing w:after="0"/>
              <w:ind w:firstLine="709"/>
              <w:jc w:val="both"/>
              <w:rPr>
                <w:lang w:val="en-US"/>
              </w:rPr>
            </w:pPr>
            <w:r w:rsidRPr="00C04EAF">
              <w:rPr>
                <w:lang w:val="en-US"/>
              </w:rPr>
              <w:t>Ankle Mobility Score*</w:t>
            </w:r>
          </w:p>
        </w:tc>
        <w:tc>
          <w:tcPr>
            <w:tcW w:w="0" w:type="auto"/>
            <w:vAlign w:val="center"/>
            <w:hideMark/>
          </w:tcPr>
          <w:p w14:paraId="2FF50E0A" w14:textId="77777777" w:rsidR="00C04EAF" w:rsidRPr="00C04EAF" w:rsidRDefault="00C04EAF" w:rsidP="00C04EAF">
            <w:pPr>
              <w:spacing w:after="0"/>
              <w:ind w:firstLine="709"/>
              <w:jc w:val="both"/>
              <w:rPr>
                <w:lang w:val="en-US"/>
              </w:rPr>
            </w:pPr>
            <w:r w:rsidRPr="00C04EAF">
              <w:rPr>
                <w:lang w:val="en-US"/>
              </w:rPr>
              <w:t>9/10</w:t>
            </w:r>
          </w:p>
        </w:tc>
        <w:tc>
          <w:tcPr>
            <w:tcW w:w="0" w:type="auto"/>
            <w:vAlign w:val="center"/>
            <w:hideMark/>
          </w:tcPr>
          <w:p w14:paraId="672871F1" w14:textId="77777777" w:rsidR="00C04EAF" w:rsidRPr="00C04EAF" w:rsidRDefault="00C04EAF" w:rsidP="00C04EAF">
            <w:pPr>
              <w:spacing w:after="0"/>
              <w:ind w:firstLine="709"/>
              <w:jc w:val="both"/>
              <w:rPr>
                <w:lang w:val="en-US"/>
              </w:rPr>
            </w:pPr>
            <w:r w:rsidRPr="00C04EAF">
              <w:rPr>
                <w:lang w:val="en-US"/>
              </w:rPr>
              <w:t>8–10 optimal</w:t>
            </w:r>
          </w:p>
        </w:tc>
        <w:tc>
          <w:tcPr>
            <w:tcW w:w="0" w:type="auto"/>
            <w:vAlign w:val="center"/>
            <w:hideMark/>
          </w:tcPr>
          <w:p w14:paraId="15A8225D" w14:textId="77777777" w:rsidR="00C04EAF" w:rsidRPr="00C04EAF" w:rsidRDefault="00C04EAF" w:rsidP="00C04EAF">
            <w:pPr>
              <w:spacing w:after="0"/>
              <w:ind w:firstLine="709"/>
              <w:jc w:val="both"/>
              <w:rPr>
                <w:lang w:val="en-US"/>
              </w:rPr>
            </w:pPr>
            <w:r w:rsidRPr="00C04EAF">
              <w:rPr>
                <w:lang w:val="en-US"/>
              </w:rPr>
              <w:t>Dynamic drills showing strong results.</w:t>
            </w:r>
          </w:p>
        </w:tc>
      </w:tr>
      <w:tr w:rsidR="00C04EAF" w:rsidRPr="00C04EAF" w14:paraId="18794400" w14:textId="77777777">
        <w:trPr>
          <w:tblCellSpacing w:w="15" w:type="dxa"/>
        </w:trPr>
        <w:tc>
          <w:tcPr>
            <w:tcW w:w="0" w:type="auto"/>
            <w:vAlign w:val="center"/>
            <w:hideMark/>
          </w:tcPr>
          <w:p w14:paraId="6A9F47A7" w14:textId="77777777" w:rsidR="00C04EAF" w:rsidRPr="00C04EAF" w:rsidRDefault="00C04EAF" w:rsidP="00C04EAF">
            <w:pPr>
              <w:spacing w:after="0"/>
              <w:ind w:firstLine="709"/>
              <w:jc w:val="both"/>
              <w:rPr>
                <w:lang w:val="en-US"/>
              </w:rPr>
            </w:pPr>
            <w:r w:rsidRPr="00C04EAF">
              <w:rPr>
                <w:lang w:val="en-US"/>
              </w:rPr>
              <w:t>Outdoor Walk Tolerance</w:t>
            </w:r>
          </w:p>
        </w:tc>
        <w:tc>
          <w:tcPr>
            <w:tcW w:w="0" w:type="auto"/>
            <w:vAlign w:val="center"/>
            <w:hideMark/>
          </w:tcPr>
          <w:p w14:paraId="7B8CC2BB" w14:textId="77777777" w:rsidR="00C04EAF" w:rsidRPr="00C04EAF" w:rsidRDefault="00C04EAF" w:rsidP="00C04EAF">
            <w:pPr>
              <w:spacing w:after="0"/>
              <w:ind w:firstLine="709"/>
              <w:jc w:val="both"/>
              <w:rPr>
                <w:lang w:val="en-US"/>
              </w:rPr>
            </w:pPr>
            <w:r w:rsidRPr="00C04EAF">
              <w:rPr>
                <w:lang w:val="en-US"/>
              </w:rPr>
              <w:t>12 mins</w:t>
            </w:r>
          </w:p>
        </w:tc>
        <w:tc>
          <w:tcPr>
            <w:tcW w:w="0" w:type="auto"/>
            <w:vAlign w:val="center"/>
            <w:hideMark/>
          </w:tcPr>
          <w:p w14:paraId="621783CE" w14:textId="77777777" w:rsidR="00C04EAF" w:rsidRPr="00C04EAF" w:rsidRDefault="00C04EAF" w:rsidP="00C04EAF">
            <w:pPr>
              <w:spacing w:after="0"/>
              <w:ind w:firstLine="709"/>
              <w:jc w:val="both"/>
              <w:rPr>
                <w:lang w:val="en-US"/>
              </w:rPr>
            </w:pPr>
            <w:r w:rsidRPr="00C04EAF">
              <w:rPr>
                <w:lang w:val="en-US"/>
              </w:rPr>
              <w:t>10–15 mins</w:t>
            </w:r>
          </w:p>
        </w:tc>
        <w:tc>
          <w:tcPr>
            <w:tcW w:w="0" w:type="auto"/>
            <w:vAlign w:val="center"/>
            <w:hideMark/>
          </w:tcPr>
          <w:p w14:paraId="3B286A0D" w14:textId="77777777" w:rsidR="00C04EAF" w:rsidRPr="00C04EAF" w:rsidRDefault="00C04EAF" w:rsidP="00C04EAF">
            <w:pPr>
              <w:spacing w:after="0"/>
              <w:ind w:firstLine="709"/>
              <w:jc w:val="both"/>
              <w:rPr>
                <w:lang w:val="en-US"/>
              </w:rPr>
            </w:pPr>
            <w:r w:rsidRPr="00C04EAF">
              <w:rPr>
                <w:lang w:val="en-US"/>
              </w:rPr>
              <w:t>New milestone in stamina.</w:t>
            </w:r>
          </w:p>
        </w:tc>
      </w:tr>
      <w:tr w:rsidR="00C04EAF" w:rsidRPr="00C04EAF" w14:paraId="30E89683" w14:textId="77777777">
        <w:trPr>
          <w:tblCellSpacing w:w="15" w:type="dxa"/>
        </w:trPr>
        <w:tc>
          <w:tcPr>
            <w:tcW w:w="0" w:type="auto"/>
            <w:vAlign w:val="center"/>
            <w:hideMark/>
          </w:tcPr>
          <w:p w14:paraId="7F326E37" w14:textId="77777777" w:rsidR="00C04EAF" w:rsidRPr="00C04EAF" w:rsidRDefault="00C04EAF" w:rsidP="00C04EAF">
            <w:pPr>
              <w:spacing w:after="0"/>
              <w:ind w:firstLine="709"/>
              <w:jc w:val="both"/>
              <w:rPr>
                <w:lang w:val="en-US"/>
              </w:rPr>
            </w:pPr>
            <w:r w:rsidRPr="00C04EAF">
              <w:rPr>
                <w:lang w:val="en-US"/>
              </w:rPr>
              <w:t>Mood Stability Index</w:t>
            </w:r>
          </w:p>
        </w:tc>
        <w:tc>
          <w:tcPr>
            <w:tcW w:w="0" w:type="auto"/>
            <w:vAlign w:val="center"/>
            <w:hideMark/>
          </w:tcPr>
          <w:p w14:paraId="4CBB395A" w14:textId="77777777" w:rsidR="00C04EAF" w:rsidRPr="00C04EAF" w:rsidRDefault="00C04EAF" w:rsidP="00C04EAF">
            <w:pPr>
              <w:spacing w:after="0"/>
              <w:ind w:firstLine="709"/>
              <w:jc w:val="both"/>
              <w:rPr>
                <w:lang w:val="en-US"/>
              </w:rPr>
            </w:pPr>
            <w:r w:rsidRPr="00C04EAF">
              <w:rPr>
                <w:lang w:val="en-US"/>
              </w:rPr>
              <w:t>7/10</w:t>
            </w:r>
          </w:p>
        </w:tc>
        <w:tc>
          <w:tcPr>
            <w:tcW w:w="0" w:type="auto"/>
            <w:vAlign w:val="center"/>
            <w:hideMark/>
          </w:tcPr>
          <w:p w14:paraId="459417D3" w14:textId="77777777" w:rsidR="00C04EAF" w:rsidRPr="00C04EAF" w:rsidRDefault="00C04EAF" w:rsidP="00C04EAF">
            <w:pPr>
              <w:spacing w:after="0"/>
              <w:ind w:firstLine="709"/>
              <w:jc w:val="both"/>
              <w:rPr>
                <w:lang w:val="en-US"/>
              </w:rPr>
            </w:pPr>
            <w:r w:rsidRPr="00C04EAF">
              <w:rPr>
                <w:lang w:val="en-US"/>
              </w:rPr>
              <w:t>7–9 balanced</w:t>
            </w:r>
          </w:p>
        </w:tc>
        <w:tc>
          <w:tcPr>
            <w:tcW w:w="0" w:type="auto"/>
            <w:vAlign w:val="center"/>
            <w:hideMark/>
          </w:tcPr>
          <w:p w14:paraId="5D62C33B" w14:textId="77777777" w:rsidR="00C04EAF" w:rsidRPr="00C04EAF" w:rsidRDefault="00C04EAF" w:rsidP="00C04EAF">
            <w:pPr>
              <w:spacing w:after="0"/>
              <w:ind w:firstLine="709"/>
              <w:jc w:val="both"/>
              <w:rPr>
                <w:lang w:val="en-US"/>
              </w:rPr>
            </w:pPr>
            <w:r w:rsidRPr="00C04EAF">
              <w:rPr>
                <w:lang w:val="en-US"/>
              </w:rPr>
              <w:t>Fewer mood swings with mindful eating practice.</w:t>
            </w:r>
          </w:p>
        </w:tc>
      </w:tr>
      <w:tr w:rsidR="00C04EAF" w:rsidRPr="00C04EAF" w14:paraId="0A2F2E0A" w14:textId="77777777">
        <w:trPr>
          <w:tblCellSpacing w:w="15" w:type="dxa"/>
        </w:trPr>
        <w:tc>
          <w:tcPr>
            <w:tcW w:w="0" w:type="auto"/>
            <w:vAlign w:val="center"/>
            <w:hideMark/>
          </w:tcPr>
          <w:p w14:paraId="65E2DE87" w14:textId="77777777" w:rsidR="00C04EAF" w:rsidRPr="00C04EAF" w:rsidRDefault="00C04EAF" w:rsidP="00C04EAF">
            <w:pPr>
              <w:spacing w:after="0"/>
              <w:ind w:firstLine="709"/>
              <w:jc w:val="both"/>
              <w:rPr>
                <w:lang w:val="en-US"/>
              </w:rPr>
            </w:pPr>
            <w:r w:rsidRPr="00C04EAF">
              <w:rPr>
                <w:lang w:val="en-US"/>
              </w:rPr>
              <w:t>Medicine Compliance</w:t>
            </w:r>
          </w:p>
        </w:tc>
        <w:tc>
          <w:tcPr>
            <w:tcW w:w="0" w:type="auto"/>
            <w:vAlign w:val="center"/>
            <w:hideMark/>
          </w:tcPr>
          <w:p w14:paraId="4B7FD10F" w14:textId="77777777" w:rsidR="00C04EAF" w:rsidRPr="00C04EAF" w:rsidRDefault="00C04EAF" w:rsidP="00C04EAF">
            <w:pPr>
              <w:spacing w:after="0"/>
              <w:ind w:firstLine="709"/>
              <w:jc w:val="both"/>
              <w:rPr>
                <w:lang w:val="en-US"/>
              </w:rPr>
            </w:pPr>
            <w:r w:rsidRPr="00C04EAF">
              <w:rPr>
                <w:lang w:val="en-US"/>
              </w:rPr>
              <w:t>Excellent</w:t>
            </w:r>
          </w:p>
        </w:tc>
        <w:tc>
          <w:tcPr>
            <w:tcW w:w="0" w:type="auto"/>
            <w:vAlign w:val="center"/>
            <w:hideMark/>
          </w:tcPr>
          <w:p w14:paraId="01841B7F" w14:textId="77777777" w:rsidR="00C04EAF" w:rsidRPr="00C04EAF" w:rsidRDefault="00C04EAF" w:rsidP="00C04EAF">
            <w:pPr>
              <w:spacing w:after="0"/>
              <w:ind w:firstLine="709"/>
              <w:jc w:val="both"/>
              <w:rPr>
                <w:lang w:val="en-US"/>
              </w:rPr>
            </w:pPr>
            <w:r w:rsidRPr="00C04EAF">
              <w:rPr>
                <w:lang w:val="en-US"/>
              </w:rPr>
              <w:t>—</w:t>
            </w:r>
          </w:p>
        </w:tc>
        <w:tc>
          <w:tcPr>
            <w:tcW w:w="0" w:type="auto"/>
            <w:vAlign w:val="center"/>
            <w:hideMark/>
          </w:tcPr>
          <w:p w14:paraId="441F91F5" w14:textId="77777777" w:rsidR="00C04EAF" w:rsidRPr="00C04EAF" w:rsidRDefault="00C04EAF" w:rsidP="00C04EAF">
            <w:pPr>
              <w:spacing w:after="0"/>
              <w:ind w:firstLine="709"/>
              <w:jc w:val="both"/>
              <w:rPr>
                <w:lang w:val="en-US"/>
              </w:rPr>
            </w:pPr>
            <w:r w:rsidRPr="00C04EAF">
              <w:rPr>
                <w:lang w:val="en-US"/>
              </w:rPr>
              <w:t>Adherence remained strong.</w:t>
            </w:r>
          </w:p>
        </w:tc>
      </w:tr>
    </w:tbl>
    <w:p w14:paraId="670B239A"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AF"/>
    <w:rsid w:val="00413883"/>
    <w:rsid w:val="006C0B77"/>
    <w:rsid w:val="008242FF"/>
    <w:rsid w:val="00870751"/>
    <w:rsid w:val="00922C48"/>
    <w:rsid w:val="00B915B7"/>
    <w:rsid w:val="00C04EAF"/>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D238"/>
  <w15:chartTrackingRefBased/>
  <w15:docId w15:val="{7A91CA75-6841-4CFB-8D70-3A148E62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C04EA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04EA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4EAF"/>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C04EAF"/>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04EAF"/>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C04E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4E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4E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4E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EA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04EA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4EA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4EAF"/>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C04EAF"/>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C04EAF"/>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C04EAF"/>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C04EAF"/>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C04EAF"/>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C04E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EA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04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EAF"/>
    <w:pPr>
      <w:spacing w:before="160"/>
      <w:jc w:val="center"/>
    </w:pPr>
    <w:rPr>
      <w:i/>
      <w:iCs/>
      <w:color w:val="404040" w:themeColor="text1" w:themeTint="BF"/>
    </w:rPr>
  </w:style>
  <w:style w:type="character" w:customStyle="1" w:styleId="QuoteChar">
    <w:name w:val="Quote Char"/>
    <w:basedOn w:val="DefaultParagraphFont"/>
    <w:link w:val="Quote"/>
    <w:uiPriority w:val="29"/>
    <w:rsid w:val="00C04EAF"/>
    <w:rPr>
      <w:rFonts w:ascii="Times New Roman" w:hAnsi="Times New Roman"/>
      <w:i/>
      <w:iCs/>
      <w:color w:val="404040" w:themeColor="text1" w:themeTint="BF"/>
      <w:sz w:val="28"/>
    </w:rPr>
  </w:style>
  <w:style w:type="paragraph" w:styleId="ListParagraph">
    <w:name w:val="List Paragraph"/>
    <w:basedOn w:val="Normal"/>
    <w:uiPriority w:val="34"/>
    <w:qFormat/>
    <w:rsid w:val="00C04EAF"/>
    <w:pPr>
      <w:ind w:left="720"/>
      <w:contextualSpacing/>
    </w:pPr>
  </w:style>
  <w:style w:type="character" w:styleId="IntenseEmphasis">
    <w:name w:val="Intense Emphasis"/>
    <w:basedOn w:val="DefaultParagraphFont"/>
    <w:uiPriority w:val="21"/>
    <w:qFormat/>
    <w:rsid w:val="00C04EAF"/>
    <w:rPr>
      <w:i/>
      <w:iCs/>
      <w:color w:val="2E74B5" w:themeColor="accent1" w:themeShade="BF"/>
    </w:rPr>
  </w:style>
  <w:style w:type="paragraph" w:styleId="IntenseQuote">
    <w:name w:val="Intense Quote"/>
    <w:basedOn w:val="Normal"/>
    <w:next w:val="Normal"/>
    <w:link w:val="IntenseQuoteChar"/>
    <w:uiPriority w:val="30"/>
    <w:qFormat/>
    <w:rsid w:val="00C04EA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04EAF"/>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C04EA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2025-08-17T12:18:00Z</dcterms:created>
  <dcterms:modified xsi:type="dcterms:W3CDTF">2025-08-17T12:19:00Z</dcterms:modified>
</cp:coreProperties>
</file>