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86FD8" w14:textId="77777777" w:rsidR="00BA4E25" w:rsidRPr="00BA4E25" w:rsidRDefault="00BA4E25" w:rsidP="00BA4E25">
      <w:pPr>
        <w:spacing w:after="0"/>
        <w:ind w:firstLine="709"/>
        <w:jc w:val="center"/>
        <w:rPr>
          <w:b/>
          <w:bCs/>
          <w:lang w:val="en-US"/>
        </w:rPr>
      </w:pPr>
      <w:r w:rsidRPr="00BA4E25">
        <w:rPr>
          <w:b/>
          <w:bCs/>
          <w:lang w:val="en-US"/>
        </w:rPr>
        <w:t>Week 18 – Travel Fatigue, Motivation Dip, and Flexible Recovery</w:t>
      </w:r>
    </w:p>
    <w:p w14:paraId="0BF76E3D" w14:textId="77777777" w:rsidR="00BA4E25" w:rsidRPr="00BA4E25" w:rsidRDefault="00BA4E25" w:rsidP="00BA4E25">
      <w:pPr>
        <w:spacing w:after="0"/>
        <w:ind w:firstLine="709"/>
        <w:jc w:val="both"/>
        <w:rPr>
          <w:lang w:val="en-US"/>
        </w:rPr>
      </w:pPr>
      <w:r w:rsidRPr="00BA4E25">
        <w:rPr>
          <w:b/>
          <w:bCs/>
          <w:lang w:val="en-US"/>
        </w:rPr>
        <w:t>Medical:</w:t>
      </w:r>
      <w:r w:rsidRPr="00BA4E25">
        <w:rPr>
          <w:lang w:val="en-US"/>
        </w:rPr>
        <w:br/>
        <w:t>Dr. Patel carefully reviewed Aarav’s health logs and confirmed that despite visible fatigue from recent travel, there were no clinical setbacks. To ensure stability, he scheduled a detailed review for the following week, allowing time for Aarav’s system to recalibrate.</w:t>
      </w:r>
    </w:p>
    <w:p w14:paraId="2E4CD98D" w14:textId="77777777" w:rsidR="00BA4E25" w:rsidRPr="00BA4E25" w:rsidRDefault="00BA4E25" w:rsidP="00BA4E25">
      <w:pPr>
        <w:spacing w:after="0"/>
        <w:ind w:firstLine="709"/>
        <w:jc w:val="both"/>
        <w:rPr>
          <w:lang w:val="en-US"/>
        </w:rPr>
      </w:pPr>
      <w:r w:rsidRPr="00BA4E25">
        <w:rPr>
          <w:b/>
          <w:bCs/>
          <w:lang w:val="en-US"/>
        </w:rPr>
        <w:t>Nutrition:</w:t>
      </w:r>
      <w:r w:rsidRPr="00BA4E25">
        <w:rPr>
          <w:lang w:val="en-US"/>
        </w:rPr>
        <w:br/>
        <w:t>Carla recognized the strain of low-energy days and recommended simple, easy-to-prepare meals. She also provided practical snack options for travel that would support adherence to nutrition goals without overloading Aarav when his motivation dipped.</w:t>
      </w:r>
    </w:p>
    <w:p w14:paraId="5542C353" w14:textId="77777777" w:rsidR="00BA4E25" w:rsidRPr="00BA4E25" w:rsidRDefault="00BA4E25" w:rsidP="00BA4E25">
      <w:pPr>
        <w:spacing w:after="0"/>
        <w:ind w:firstLine="709"/>
        <w:jc w:val="both"/>
        <w:rPr>
          <w:lang w:val="en-US"/>
        </w:rPr>
      </w:pPr>
      <w:r w:rsidRPr="00BA4E25">
        <w:rPr>
          <w:b/>
          <w:bCs/>
          <w:lang w:val="en-US"/>
        </w:rPr>
        <w:t>Physio:</w:t>
      </w:r>
      <w:r w:rsidRPr="00BA4E25">
        <w:rPr>
          <w:lang w:val="en-US"/>
        </w:rPr>
        <w:br/>
        <w:t>Rachel scaled back the rehab plan, shifting focus toward lighter routines, mobility work, and flexibility exercises. This adjustment helped Aarav stay active without overexertion, while also honoring the body’s need for restorative rest.</w:t>
      </w:r>
    </w:p>
    <w:p w14:paraId="7D4C1D77" w14:textId="53393A21" w:rsidR="00BA4E25" w:rsidRPr="00BA4E25" w:rsidRDefault="00BA4E25" w:rsidP="00604D3D">
      <w:pPr>
        <w:spacing w:after="0"/>
        <w:ind w:firstLine="709"/>
        <w:rPr>
          <w:lang w:val="en-US"/>
        </w:rPr>
      </w:pPr>
      <w:r w:rsidRPr="00BA4E25">
        <w:rPr>
          <w:b/>
          <w:bCs/>
          <w:lang w:val="en-US"/>
        </w:rPr>
        <w:t>Mental</w:t>
      </w:r>
      <w:r w:rsidR="00604D3D">
        <w:rPr>
          <w:b/>
          <w:bCs/>
          <w:lang w:val="en-US"/>
        </w:rPr>
        <w:t xml:space="preserve"> </w:t>
      </w:r>
      <w:r w:rsidRPr="00BA4E25">
        <w:rPr>
          <w:b/>
          <w:bCs/>
          <w:lang w:val="en-US"/>
        </w:rPr>
        <w:t>Health:</w:t>
      </w:r>
      <w:r w:rsidRPr="00BA4E25">
        <w:rPr>
          <w:lang w:val="en-US"/>
        </w:rPr>
        <w:br/>
        <w:t>Dr. Isha introduced resilience-focused practices such as gratitude journaling and short reflection sessions to stabilize Aarav’s mindset. Neel encouraged him to normalize missed sessions, framing them as part of recovery, while Rohan motivated him to bounce back with renewed consistency.</w:t>
      </w:r>
    </w:p>
    <w:p w14:paraId="6C136805" w14:textId="77777777" w:rsidR="00BA4E25" w:rsidRPr="00BA4E25" w:rsidRDefault="00BA4E25" w:rsidP="00BA4E25">
      <w:pPr>
        <w:spacing w:after="0"/>
        <w:ind w:firstLine="709"/>
        <w:jc w:val="both"/>
        <w:rPr>
          <w:lang w:val="en-US"/>
        </w:rPr>
      </w:pPr>
      <w:r w:rsidRPr="00BA4E25">
        <w:rPr>
          <w:b/>
          <w:bCs/>
          <w:lang w:val="en-US"/>
        </w:rPr>
        <w:t>Engagement:</w:t>
      </w:r>
      <w:r w:rsidRPr="00BA4E25">
        <w:rPr>
          <w:lang w:val="en-US"/>
        </w:rPr>
        <w:br/>
        <w:t>Aarav openly admitted to skipping some routines but reflected honestly on the challenges. He shared small adaptive strategies with the team, demonstrating accountability and a proactive approach to regaining rhythm.</w:t>
      </w:r>
    </w:p>
    <w:p w14:paraId="3F8A8985" w14:textId="77777777" w:rsidR="00BA4E25" w:rsidRPr="00BA4E25" w:rsidRDefault="00BA4E25" w:rsidP="00BA4E25">
      <w:pPr>
        <w:spacing w:after="0"/>
        <w:ind w:firstLine="709"/>
        <w:jc w:val="both"/>
        <w:rPr>
          <w:lang w:val="en-US"/>
        </w:rPr>
      </w:pPr>
      <w:r w:rsidRPr="00BA4E25">
        <w:rPr>
          <w:b/>
          <w:bCs/>
          <w:lang w:val="en-US"/>
        </w:rPr>
        <w:t>Overall:</w:t>
      </w:r>
      <w:r w:rsidRPr="00BA4E25">
        <w:rPr>
          <w:lang w:val="en-US"/>
        </w:rPr>
        <w:br/>
        <w:t>Week 18 was recovery-focused, with Aarav managing dips in energy and motivation through flexible support from his team. His resilience, self-awareness, and willingness to adapt reflected maturity in handling setbacks.</w:t>
      </w:r>
    </w:p>
    <w:p w14:paraId="40CA76FA" w14:textId="77777777" w:rsidR="00BA4E25" w:rsidRPr="00BA4E25" w:rsidRDefault="00BA4E25" w:rsidP="00BA4E25">
      <w:pPr>
        <w:spacing w:after="0"/>
        <w:ind w:firstLine="709"/>
        <w:jc w:val="both"/>
        <w:rPr>
          <w:lang w:val="en-US"/>
        </w:rPr>
      </w:pPr>
      <w:r w:rsidRPr="00BA4E25">
        <w:rPr>
          <w:lang w:val="en-US"/>
        </w:rPr>
        <w:pict w14:anchorId="6C86E692">
          <v:rect id="_x0000_i1031" style="width:0;height:1.5pt" o:hralign="center" o:hrstd="t" o:hr="t" fillcolor="#a0a0a0" stroked="f"/>
        </w:pict>
      </w:r>
    </w:p>
    <w:p w14:paraId="32432F7C" w14:textId="77777777" w:rsidR="00BA4E25" w:rsidRPr="00BA4E25" w:rsidRDefault="00BA4E25" w:rsidP="00BA4E25">
      <w:pPr>
        <w:spacing w:after="0"/>
        <w:ind w:firstLine="709"/>
        <w:jc w:val="both"/>
        <w:rPr>
          <w:b/>
          <w:bCs/>
          <w:lang w:val="en-US"/>
        </w:rPr>
      </w:pPr>
      <w:r w:rsidRPr="00BA4E25">
        <w:rPr>
          <w:b/>
          <w:bCs/>
          <w:lang w:val="en-US"/>
        </w:rPr>
        <w:t>Week 18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1940"/>
        <w:gridCol w:w="1836"/>
        <w:gridCol w:w="3050"/>
      </w:tblGrid>
      <w:tr w:rsidR="00BA4E25" w:rsidRPr="00BA4E25" w14:paraId="7815236E" w14:textId="77777777">
        <w:trPr>
          <w:tblHeader/>
          <w:tblCellSpacing w:w="15" w:type="dxa"/>
        </w:trPr>
        <w:tc>
          <w:tcPr>
            <w:tcW w:w="0" w:type="auto"/>
            <w:vAlign w:val="center"/>
            <w:hideMark/>
          </w:tcPr>
          <w:p w14:paraId="568179A5" w14:textId="77777777" w:rsidR="00BA4E25" w:rsidRPr="00BA4E25" w:rsidRDefault="00BA4E25" w:rsidP="00BA4E25">
            <w:pPr>
              <w:spacing w:after="0"/>
              <w:ind w:firstLine="709"/>
              <w:jc w:val="both"/>
              <w:rPr>
                <w:b/>
                <w:bCs/>
                <w:lang w:val="en-US"/>
              </w:rPr>
            </w:pPr>
            <w:r w:rsidRPr="00BA4E25">
              <w:rPr>
                <w:b/>
                <w:bCs/>
                <w:lang w:val="en-US"/>
              </w:rPr>
              <w:t>Test / Measure</w:t>
            </w:r>
          </w:p>
        </w:tc>
        <w:tc>
          <w:tcPr>
            <w:tcW w:w="0" w:type="auto"/>
            <w:vAlign w:val="center"/>
            <w:hideMark/>
          </w:tcPr>
          <w:p w14:paraId="4024815D" w14:textId="77777777" w:rsidR="00BA4E25" w:rsidRPr="00BA4E25" w:rsidRDefault="00BA4E25" w:rsidP="00BA4E25">
            <w:pPr>
              <w:spacing w:after="0"/>
              <w:ind w:firstLine="709"/>
              <w:jc w:val="both"/>
              <w:rPr>
                <w:b/>
                <w:bCs/>
                <w:lang w:val="en-US"/>
              </w:rPr>
            </w:pPr>
            <w:r w:rsidRPr="00BA4E25">
              <w:rPr>
                <w:b/>
                <w:bCs/>
                <w:lang w:val="en-US"/>
              </w:rPr>
              <w:t>Value</w:t>
            </w:r>
          </w:p>
        </w:tc>
        <w:tc>
          <w:tcPr>
            <w:tcW w:w="0" w:type="auto"/>
            <w:vAlign w:val="center"/>
            <w:hideMark/>
          </w:tcPr>
          <w:p w14:paraId="53839F21" w14:textId="77777777" w:rsidR="00BA4E25" w:rsidRPr="00BA4E25" w:rsidRDefault="00BA4E25" w:rsidP="00BA4E25">
            <w:pPr>
              <w:spacing w:after="0"/>
              <w:ind w:firstLine="709"/>
              <w:jc w:val="both"/>
              <w:rPr>
                <w:b/>
                <w:bCs/>
                <w:lang w:val="en-US"/>
              </w:rPr>
            </w:pPr>
            <w:r w:rsidRPr="00BA4E25">
              <w:rPr>
                <w:b/>
                <w:bCs/>
                <w:lang w:val="en-US"/>
              </w:rPr>
              <w:t>Normal Range</w:t>
            </w:r>
          </w:p>
        </w:tc>
        <w:tc>
          <w:tcPr>
            <w:tcW w:w="0" w:type="auto"/>
            <w:vAlign w:val="center"/>
            <w:hideMark/>
          </w:tcPr>
          <w:p w14:paraId="7B7CA6BA" w14:textId="77777777" w:rsidR="00BA4E25" w:rsidRPr="00BA4E25" w:rsidRDefault="00BA4E25" w:rsidP="00BA4E25">
            <w:pPr>
              <w:spacing w:after="0"/>
              <w:ind w:firstLine="709"/>
              <w:jc w:val="both"/>
              <w:rPr>
                <w:b/>
                <w:bCs/>
                <w:lang w:val="en-US"/>
              </w:rPr>
            </w:pPr>
            <w:r w:rsidRPr="00BA4E25">
              <w:rPr>
                <w:b/>
                <w:bCs/>
                <w:lang w:val="en-US"/>
              </w:rPr>
              <w:t>Comments</w:t>
            </w:r>
          </w:p>
        </w:tc>
      </w:tr>
      <w:tr w:rsidR="00BA4E25" w:rsidRPr="00BA4E25" w14:paraId="7BF5D3CA" w14:textId="77777777">
        <w:trPr>
          <w:tblCellSpacing w:w="15" w:type="dxa"/>
        </w:trPr>
        <w:tc>
          <w:tcPr>
            <w:tcW w:w="0" w:type="auto"/>
            <w:vAlign w:val="center"/>
            <w:hideMark/>
          </w:tcPr>
          <w:p w14:paraId="5DFD2886" w14:textId="77777777" w:rsidR="00BA4E25" w:rsidRPr="00BA4E25" w:rsidRDefault="00BA4E25" w:rsidP="00BA4E25">
            <w:pPr>
              <w:spacing w:after="0"/>
              <w:ind w:firstLine="709"/>
              <w:jc w:val="both"/>
              <w:rPr>
                <w:lang w:val="en-US"/>
              </w:rPr>
            </w:pPr>
            <w:r w:rsidRPr="00BA4E25">
              <w:rPr>
                <w:lang w:val="en-US"/>
              </w:rPr>
              <w:t>Hemoglobin</w:t>
            </w:r>
          </w:p>
        </w:tc>
        <w:tc>
          <w:tcPr>
            <w:tcW w:w="0" w:type="auto"/>
            <w:vAlign w:val="center"/>
            <w:hideMark/>
          </w:tcPr>
          <w:p w14:paraId="5408765E" w14:textId="77777777" w:rsidR="00BA4E25" w:rsidRPr="00BA4E25" w:rsidRDefault="00BA4E25" w:rsidP="00BA4E25">
            <w:pPr>
              <w:spacing w:after="0"/>
              <w:ind w:firstLine="709"/>
              <w:jc w:val="both"/>
              <w:rPr>
                <w:lang w:val="en-US"/>
              </w:rPr>
            </w:pPr>
            <w:r w:rsidRPr="00BA4E25">
              <w:rPr>
                <w:lang w:val="en-US"/>
              </w:rPr>
              <w:t>14.4 g/dL</w:t>
            </w:r>
          </w:p>
        </w:tc>
        <w:tc>
          <w:tcPr>
            <w:tcW w:w="0" w:type="auto"/>
            <w:vAlign w:val="center"/>
            <w:hideMark/>
          </w:tcPr>
          <w:p w14:paraId="63B1DE3F" w14:textId="77777777" w:rsidR="00BA4E25" w:rsidRPr="00BA4E25" w:rsidRDefault="00BA4E25" w:rsidP="00BA4E25">
            <w:pPr>
              <w:spacing w:after="0"/>
              <w:ind w:firstLine="709"/>
              <w:jc w:val="both"/>
              <w:rPr>
                <w:lang w:val="en-US"/>
              </w:rPr>
            </w:pPr>
            <w:r w:rsidRPr="00BA4E25">
              <w:rPr>
                <w:lang w:val="en-US"/>
              </w:rPr>
              <w:t>13.5–17.5 g/dL</w:t>
            </w:r>
          </w:p>
        </w:tc>
        <w:tc>
          <w:tcPr>
            <w:tcW w:w="0" w:type="auto"/>
            <w:vAlign w:val="center"/>
            <w:hideMark/>
          </w:tcPr>
          <w:p w14:paraId="39A7F885" w14:textId="77777777" w:rsidR="00BA4E25" w:rsidRPr="00BA4E25" w:rsidRDefault="00BA4E25" w:rsidP="00BA4E25">
            <w:pPr>
              <w:spacing w:after="0"/>
              <w:ind w:firstLine="709"/>
              <w:jc w:val="both"/>
              <w:rPr>
                <w:lang w:val="en-US"/>
              </w:rPr>
            </w:pPr>
            <w:r w:rsidRPr="00BA4E25">
              <w:rPr>
                <w:lang w:val="en-US"/>
              </w:rPr>
              <w:t>Stable; no regression despite fatigue.</w:t>
            </w:r>
          </w:p>
        </w:tc>
      </w:tr>
      <w:tr w:rsidR="00BA4E25" w:rsidRPr="00BA4E25" w14:paraId="0D2D0AAE" w14:textId="77777777">
        <w:trPr>
          <w:tblCellSpacing w:w="15" w:type="dxa"/>
        </w:trPr>
        <w:tc>
          <w:tcPr>
            <w:tcW w:w="0" w:type="auto"/>
            <w:vAlign w:val="center"/>
            <w:hideMark/>
          </w:tcPr>
          <w:p w14:paraId="20CAE58B" w14:textId="77777777" w:rsidR="00BA4E25" w:rsidRPr="00BA4E25" w:rsidRDefault="00BA4E25" w:rsidP="00BA4E25">
            <w:pPr>
              <w:spacing w:after="0"/>
              <w:ind w:firstLine="709"/>
              <w:jc w:val="both"/>
              <w:rPr>
                <w:lang w:val="en-US"/>
              </w:rPr>
            </w:pPr>
            <w:r w:rsidRPr="00BA4E25">
              <w:rPr>
                <w:lang w:val="en-US"/>
              </w:rPr>
              <w:t>Glucose (Fasting)</w:t>
            </w:r>
          </w:p>
        </w:tc>
        <w:tc>
          <w:tcPr>
            <w:tcW w:w="0" w:type="auto"/>
            <w:vAlign w:val="center"/>
            <w:hideMark/>
          </w:tcPr>
          <w:p w14:paraId="22D4D466" w14:textId="77777777" w:rsidR="00BA4E25" w:rsidRPr="00BA4E25" w:rsidRDefault="00BA4E25" w:rsidP="00BA4E25">
            <w:pPr>
              <w:spacing w:after="0"/>
              <w:ind w:firstLine="709"/>
              <w:jc w:val="both"/>
              <w:rPr>
                <w:lang w:val="en-US"/>
              </w:rPr>
            </w:pPr>
            <w:r w:rsidRPr="00BA4E25">
              <w:rPr>
                <w:lang w:val="en-US"/>
              </w:rPr>
              <w:t>92 mg/dL</w:t>
            </w:r>
          </w:p>
        </w:tc>
        <w:tc>
          <w:tcPr>
            <w:tcW w:w="0" w:type="auto"/>
            <w:vAlign w:val="center"/>
            <w:hideMark/>
          </w:tcPr>
          <w:p w14:paraId="59E50ACB" w14:textId="77777777" w:rsidR="00BA4E25" w:rsidRPr="00BA4E25" w:rsidRDefault="00BA4E25" w:rsidP="00BA4E25">
            <w:pPr>
              <w:spacing w:after="0"/>
              <w:ind w:firstLine="709"/>
              <w:jc w:val="both"/>
              <w:rPr>
                <w:lang w:val="en-US"/>
              </w:rPr>
            </w:pPr>
            <w:r w:rsidRPr="00BA4E25">
              <w:rPr>
                <w:lang w:val="en-US"/>
              </w:rPr>
              <w:t>70–99 mg/dL</w:t>
            </w:r>
          </w:p>
        </w:tc>
        <w:tc>
          <w:tcPr>
            <w:tcW w:w="0" w:type="auto"/>
            <w:vAlign w:val="center"/>
            <w:hideMark/>
          </w:tcPr>
          <w:p w14:paraId="42DC015C" w14:textId="77777777" w:rsidR="00BA4E25" w:rsidRPr="00BA4E25" w:rsidRDefault="00BA4E25" w:rsidP="00BA4E25">
            <w:pPr>
              <w:spacing w:after="0"/>
              <w:ind w:firstLine="709"/>
              <w:jc w:val="both"/>
              <w:rPr>
                <w:lang w:val="en-US"/>
              </w:rPr>
            </w:pPr>
            <w:r w:rsidRPr="00BA4E25">
              <w:rPr>
                <w:lang w:val="en-US"/>
              </w:rPr>
              <w:t>Within range; travel did not disrupt baseline energy balance.</w:t>
            </w:r>
          </w:p>
        </w:tc>
      </w:tr>
      <w:tr w:rsidR="00BA4E25" w:rsidRPr="00BA4E25" w14:paraId="1C46BB08" w14:textId="77777777">
        <w:trPr>
          <w:tblCellSpacing w:w="15" w:type="dxa"/>
        </w:trPr>
        <w:tc>
          <w:tcPr>
            <w:tcW w:w="0" w:type="auto"/>
            <w:vAlign w:val="center"/>
            <w:hideMark/>
          </w:tcPr>
          <w:p w14:paraId="13FF6A0A" w14:textId="77777777" w:rsidR="00BA4E25" w:rsidRPr="00BA4E25" w:rsidRDefault="00BA4E25" w:rsidP="00BA4E25">
            <w:pPr>
              <w:spacing w:after="0"/>
              <w:ind w:firstLine="709"/>
              <w:jc w:val="both"/>
              <w:rPr>
                <w:lang w:val="en-US"/>
              </w:rPr>
            </w:pPr>
            <w:r w:rsidRPr="00BA4E25">
              <w:rPr>
                <w:lang w:val="en-US"/>
              </w:rPr>
              <w:t>Blood Pressure</w:t>
            </w:r>
          </w:p>
        </w:tc>
        <w:tc>
          <w:tcPr>
            <w:tcW w:w="0" w:type="auto"/>
            <w:vAlign w:val="center"/>
            <w:hideMark/>
          </w:tcPr>
          <w:p w14:paraId="4893B748" w14:textId="77777777" w:rsidR="00BA4E25" w:rsidRPr="00BA4E25" w:rsidRDefault="00BA4E25" w:rsidP="00BA4E25">
            <w:pPr>
              <w:spacing w:after="0"/>
              <w:ind w:firstLine="709"/>
              <w:jc w:val="both"/>
              <w:rPr>
                <w:lang w:val="en-US"/>
              </w:rPr>
            </w:pPr>
            <w:r w:rsidRPr="00BA4E25">
              <w:rPr>
                <w:lang w:val="en-US"/>
              </w:rPr>
              <w:t>120/78 mmHg</w:t>
            </w:r>
          </w:p>
        </w:tc>
        <w:tc>
          <w:tcPr>
            <w:tcW w:w="0" w:type="auto"/>
            <w:vAlign w:val="center"/>
            <w:hideMark/>
          </w:tcPr>
          <w:p w14:paraId="65EB2117" w14:textId="77777777" w:rsidR="00BA4E25" w:rsidRPr="00BA4E25" w:rsidRDefault="00BA4E25" w:rsidP="00BA4E25">
            <w:pPr>
              <w:spacing w:after="0"/>
              <w:ind w:firstLine="709"/>
              <w:jc w:val="both"/>
              <w:rPr>
                <w:lang w:val="en-US"/>
              </w:rPr>
            </w:pPr>
            <w:r w:rsidRPr="00BA4E25">
              <w:rPr>
                <w:lang w:val="en-US"/>
              </w:rPr>
              <w:t>110–120/70–80</w:t>
            </w:r>
          </w:p>
        </w:tc>
        <w:tc>
          <w:tcPr>
            <w:tcW w:w="0" w:type="auto"/>
            <w:vAlign w:val="center"/>
            <w:hideMark/>
          </w:tcPr>
          <w:p w14:paraId="08616AB1" w14:textId="77777777" w:rsidR="00BA4E25" w:rsidRPr="00BA4E25" w:rsidRDefault="00BA4E25" w:rsidP="00BA4E25">
            <w:pPr>
              <w:spacing w:after="0"/>
              <w:ind w:firstLine="709"/>
              <w:jc w:val="both"/>
              <w:rPr>
                <w:lang w:val="en-US"/>
              </w:rPr>
            </w:pPr>
            <w:r w:rsidRPr="00BA4E25">
              <w:rPr>
                <w:lang w:val="en-US"/>
              </w:rPr>
              <w:t>Normal; slight fatigue noted but no risk.</w:t>
            </w:r>
          </w:p>
        </w:tc>
      </w:tr>
      <w:tr w:rsidR="00BA4E25" w:rsidRPr="00BA4E25" w14:paraId="510712E9" w14:textId="77777777">
        <w:trPr>
          <w:tblCellSpacing w:w="15" w:type="dxa"/>
        </w:trPr>
        <w:tc>
          <w:tcPr>
            <w:tcW w:w="0" w:type="auto"/>
            <w:vAlign w:val="center"/>
            <w:hideMark/>
          </w:tcPr>
          <w:p w14:paraId="6081D442" w14:textId="77777777" w:rsidR="00BA4E25" w:rsidRPr="00BA4E25" w:rsidRDefault="00BA4E25" w:rsidP="00BA4E25">
            <w:pPr>
              <w:spacing w:after="0"/>
              <w:ind w:firstLine="709"/>
              <w:jc w:val="both"/>
              <w:rPr>
                <w:lang w:val="en-US"/>
              </w:rPr>
            </w:pPr>
            <w:r w:rsidRPr="00BA4E25">
              <w:rPr>
                <w:lang w:val="en-US"/>
              </w:rPr>
              <w:t>Resting Heart Rate</w:t>
            </w:r>
          </w:p>
        </w:tc>
        <w:tc>
          <w:tcPr>
            <w:tcW w:w="0" w:type="auto"/>
            <w:vAlign w:val="center"/>
            <w:hideMark/>
          </w:tcPr>
          <w:p w14:paraId="6FB8C436" w14:textId="77777777" w:rsidR="00BA4E25" w:rsidRPr="00BA4E25" w:rsidRDefault="00BA4E25" w:rsidP="00BA4E25">
            <w:pPr>
              <w:spacing w:after="0"/>
              <w:ind w:firstLine="709"/>
              <w:jc w:val="both"/>
              <w:rPr>
                <w:lang w:val="en-US"/>
              </w:rPr>
            </w:pPr>
            <w:r w:rsidRPr="00BA4E25">
              <w:rPr>
                <w:lang w:val="en-US"/>
              </w:rPr>
              <w:t>65 bpm</w:t>
            </w:r>
          </w:p>
        </w:tc>
        <w:tc>
          <w:tcPr>
            <w:tcW w:w="0" w:type="auto"/>
            <w:vAlign w:val="center"/>
            <w:hideMark/>
          </w:tcPr>
          <w:p w14:paraId="1E4C3C76" w14:textId="77777777" w:rsidR="00BA4E25" w:rsidRPr="00BA4E25" w:rsidRDefault="00BA4E25" w:rsidP="00BA4E25">
            <w:pPr>
              <w:spacing w:after="0"/>
              <w:ind w:firstLine="709"/>
              <w:jc w:val="both"/>
              <w:rPr>
                <w:lang w:val="en-US"/>
              </w:rPr>
            </w:pPr>
            <w:r w:rsidRPr="00BA4E25">
              <w:rPr>
                <w:lang w:val="en-US"/>
              </w:rPr>
              <w:t>50–70 bpm</w:t>
            </w:r>
          </w:p>
        </w:tc>
        <w:tc>
          <w:tcPr>
            <w:tcW w:w="0" w:type="auto"/>
            <w:vAlign w:val="center"/>
            <w:hideMark/>
          </w:tcPr>
          <w:p w14:paraId="6DB8439F" w14:textId="77777777" w:rsidR="00BA4E25" w:rsidRPr="00BA4E25" w:rsidRDefault="00BA4E25" w:rsidP="00BA4E25">
            <w:pPr>
              <w:spacing w:after="0"/>
              <w:ind w:firstLine="709"/>
              <w:jc w:val="both"/>
              <w:rPr>
                <w:lang w:val="en-US"/>
              </w:rPr>
            </w:pPr>
            <w:r w:rsidRPr="00BA4E25">
              <w:rPr>
                <w:lang w:val="en-US"/>
              </w:rPr>
              <w:t>Slight increase linked to travel strain.</w:t>
            </w:r>
          </w:p>
        </w:tc>
      </w:tr>
      <w:tr w:rsidR="00BA4E25" w:rsidRPr="00BA4E25" w14:paraId="5475E971" w14:textId="77777777">
        <w:trPr>
          <w:tblCellSpacing w:w="15" w:type="dxa"/>
        </w:trPr>
        <w:tc>
          <w:tcPr>
            <w:tcW w:w="0" w:type="auto"/>
            <w:vAlign w:val="center"/>
            <w:hideMark/>
          </w:tcPr>
          <w:p w14:paraId="176D6112" w14:textId="77777777" w:rsidR="00BA4E25" w:rsidRPr="00BA4E25" w:rsidRDefault="00BA4E25" w:rsidP="00BA4E25">
            <w:pPr>
              <w:spacing w:after="0"/>
              <w:ind w:firstLine="709"/>
              <w:jc w:val="both"/>
              <w:rPr>
                <w:lang w:val="en-US"/>
              </w:rPr>
            </w:pPr>
            <w:r w:rsidRPr="00BA4E25">
              <w:rPr>
                <w:lang w:val="en-US"/>
              </w:rPr>
              <w:t>Flexibility Routine Score</w:t>
            </w:r>
          </w:p>
        </w:tc>
        <w:tc>
          <w:tcPr>
            <w:tcW w:w="0" w:type="auto"/>
            <w:vAlign w:val="center"/>
            <w:hideMark/>
          </w:tcPr>
          <w:p w14:paraId="5A319CA5" w14:textId="77777777" w:rsidR="00BA4E25" w:rsidRPr="00BA4E25" w:rsidRDefault="00BA4E25" w:rsidP="00BA4E25">
            <w:pPr>
              <w:spacing w:after="0"/>
              <w:ind w:firstLine="709"/>
              <w:jc w:val="both"/>
              <w:rPr>
                <w:lang w:val="en-US"/>
              </w:rPr>
            </w:pPr>
            <w:r w:rsidRPr="00BA4E25">
              <w:rPr>
                <w:lang w:val="en-US"/>
              </w:rPr>
              <w:t>8/10</w:t>
            </w:r>
          </w:p>
        </w:tc>
        <w:tc>
          <w:tcPr>
            <w:tcW w:w="0" w:type="auto"/>
            <w:vAlign w:val="center"/>
            <w:hideMark/>
          </w:tcPr>
          <w:p w14:paraId="3C534D1E" w14:textId="77777777" w:rsidR="00BA4E25" w:rsidRPr="00BA4E25" w:rsidRDefault="00BA4E25" w:rsidP="00BA4E25">
            <w:pPr>
              <w:spacing w:after="0"/>
              <w:ind w:firstLine="709"/>
              <w:jc w:val="both"/>
              <w:rPr>
                <w:lang w:val="en-US"/>
              </w:rPr>
            </w:pPr>
            <w:r w:rsidRPr="00BA4E25">
              <w:rPr>
                <w:lang w:val="en-US"/>
              </w:rPr>
              <w:t>7–9 balanced</w:t>
            </w:r>
          </w:p>
        </w:tc>
        <w:tc>
          <w:tcPr>
            <w:tcW w:w="0" w:type="auto"/>
            <w:vAlign w:val="center"/>
            <w:hideMark/>
          </w:tcPr>
          <w:p w14:paraId="62C2564E" w14:textId="77777777" w:rsidR="00BA4E25" w:rsidRPr="00BA4E25" w:rsidRDefault="00BA4E25" w:rsidP="00BA4E25">
            <w:pPr>
              <w:spacing w:after="0"/>
              <w:ind w:firstLine="709"/>
              <w:jc w:val="both"/>
              <w:rPr>
                <w:lang w:val="en-US"/>
              </w:rPr>
            </w:pPr>
            <w:r w:rsidRPr="00BA4E25">
              <w:rPr>
                <w:lang w:val="en-US"/>
              </w:rPr>
              <w:t>Adjusted well to lighter exercises.</w:t>
            </w:r>
          </w:p>
        </w:tc>
      </w:tr>
      <w:tr w:rsidR="00BA4E25" w:rsidRPr="00BA4E25" w14:paraId="1A595D21" w14:textId="77777777">
        <w:trPr>
          <w:tblCellSpacing w:w="15" w:type="dxa"/>
        </w:trPr>
        <w:tc>
          <w:tcPr>
            <w:tcW w:w="0" w:type="auto"/>
            <w:vAlign w:val="center"/>
            <w:hideMark/>
          </w:tcPr>
          <w:p w14:paraId="4A897E99" w14:textId="77777777" w:rsidR="00BA4E25" w:rsidRPr="00BA4E25" w:rsidRDefault="00BA4E25" w:rsidP="00BA4E25">
            <w:pPr>
              <w:spacing w:after="0"/>
              <w:ind w:firstLine="709"/>
              <w:jc w:val="both"/>
              <w:rPr>
                <w:lang w:val="en-US"/>
              </w:rPr>
            </w:pPr>
            <w:r w:rsidRPr="00BA4E25">
              <w:rPr>
                <w:lang w:val="en-US"/>
              </w:rPr>
              <w:lastRenderedPageBreak/>
              <w:t>Recovery Index (Sleep/HRV)</w:t>
            </w:r>
          </w:p>
        </w:tc>
        <w:tc>
          <w:tcPr>
            <w:tcW w:w="0" w:type="auto"/>
            <w:vAlign w:val="center"/>
            <w:hideMark/>
          </w:tcPr>
          <w:p w14:paraId="17CA98AA" w14:textId="77777777" w:rsidR="00BA4E25" w:rsidRPr="00BA4E25" w:rsidRDefault="00BA4E25" w:rsidP="00BA4E25">
            <w:pPr>
              <w:spacing w:after="0"/>
              <w:ind w:firstLine="709"/>
              <w:jc w:val="both"/>
              <w:rPr>
                <w:lang w:val="en-US"/>
              </w:rPr>
            </w:pPr>
            <w:r w:rsidRPr="00BA4E25">
              <w:rPr>
                <w:lang w:val="en-US"/>
              </w:rPr>
              <w:t>Moderate</w:t>
            </w:r>
          </w:p>
        </w:tc>
        <w:tc>
          <w:tcPr>
            <w:tcW w:w="0" w:type="auto"/>
            <w:vAlign w:val="center"/>
            <w:hideMark/>
          </w:tcPr>
          <w:p w14:paraId="524F6682" w14:textId="77777777" w:rsidR="00BA4E25" w:rsidRPr="00BA4E25" w:rsidRDefault="00BA4E25" w:rsidP="00BA4E25">
            <w:pPr>
              <w:spacing w:after="0"/>
              <w:ind w:firstLine="709"/>
              <w:jc w:val="both"/>
              <w:rPr>
                <w:lang w:val="en-US"/>
              </w:rPr>
            </w:pPr>
            <w:r w:rsidRPr="00BA4E25">
              <w:rPr>
                <w:lang w:val="en-US"/>
              </w:rPr>
              <w:t>—</w:t>
            </w:r>
          </w:p>
        </w:tc>
        <w:tc>
          <w:tcPr>
            <w:tcW w:w="0" w:type="auto"/>
            <w:vAlign w:val="center"/>
            <w:hideMark/>
          </w:tcPr>
          <w:p w14:paraId="4B1C5E45" w14:textId="77777777" w:rsidR="00BA4E25" w:rsidRPr="00BA4E25" w:rsidRDefault="00BA4E25" w:rsidP="00BA4E25">
            <w:pPr>
              <w:spacing w:after="0"/>
              <w:ind w:firstLine="709"/>
              <w:jc w:val="both"/>
              <w:rPr>
                <w:lang w:val="en-US"/>
              </w:rPr>
            </w:pPr>
            <w:r w:rsidRPr="00BA4E25">
              <w:rPr>
                <w:lang w:val="en-US"/>
              </w:rPr>
              <w:t>Reflected fatigue; supportive rest plan initiated.</w:t>
            </w:r>
          </w:p>
        </w:tc>
      </w:tr>
      <w:tr w:rsidR="00BA4E25" w:rsidRPr="00BA4E25" w14:paraId="50BB7B05" w14:textId="77777777">
        <w:trPr>
          <w:tblCellSpacing w:w="15" w:type="dxa"/>
        </w:trPr>
        <w:tc>
          <w:tcPr>
            <w:tcW w:w="0" w:type="auto"/>
            <w:vAlign w:val="center"/>
            <w:hideMark/>
          </w:tcPr>
          <w:p w14:paraId="71566937" w14:textId="77777777" w:rsidR="00BA4E25" w:rsidRPr="00BA4E25" w:rsidRDefault="00BA4E25" w:rsidP="00BA4E25">
            <w:pPr>
              <w:spacing w:after="0"/>
              <w:ind w:firstLine="709"/>
              <w:jc w:val="both"/>
              <w:rPr>
                <w:lang w:val="en-US"/>
              </w:rPr>
            </w:pPr>
            <w:r w:rsidRPr="00BA4E25">
              <w:rPr>
                <w:lang w:val="en-US"/>
              </w:rPr>
              <w:t>CRP (Inflammation)</w:t>
            </w:r>
          </w:p>
        </w:tc>
        <w:tc>
          <w:tcPr>
            <w:tcW w:w="0" w:type="auto"/>
            <w:vAlign w:val="center"/>
            <w:hideMark/>
          </w:tcPr>
          <w:p w14:paraId="1B0F65F5" w14:textId="77777777" w:rsidR="00BA4E25" w:rsidRPr="00BA4E25" w:rsidRDefault="00BA4E25" w:rsidP="00BA4E25">
            <w:pPr>
              <w:spacing w:after="0"/>
              <w:ind w:firstLine="709"/>
              <w:jc w:val="both"/>
              <w:rPr>
                <w:lang w:val="en-US"/>
              </w:rPr>
            </w:pPr>
            <w:r w:rsidRPr="00BA4E25">
              <w:rPr>
                <w:lang w:val="en-US"/>
              </w:rPr>
              <w:t>0.9 mg/L</w:t>
            </w:r>
          </w:p>
        </w:tc>
        <w:tc>
          <w:tcPr>
            <w:tcW w:w="0" w:type="auto"/>
            <w:vAlign w:val="center"/>
            <w:hideMark/>
          </w:tcPr>
          <w:p w14:paraId="38C72EF6" w14:textId="77777777" w:rsidR="00BA4E25" w:rsidRPr="00BA4E25" w:rsidRDefault="00BA4E25" w:rsidP="00BA4E25">
            <w:pPr>
              <w:spacing w:after="0"/>
              <w:ind w:firstLine="709"/>
              <w:jc w:val="both"/>
              <w:rPr>
                <w:lang w:val="en-US"/>
              </w:rPr>
            </w:pPr>
            <w:r w:rsidRPr="00BA4E25">
              <w:rPr>
                <w:lang w:val="en-US"/>
              </w:rPr>
              <w:t>&lt;3 mg/L</w:t>
            </w:r>
          </w:p>
        </w:tc>
        <w:tc>
          <w:tcPr>
            <w:tcW w:w="0" w:type="auto"/>
            <w:vAlign w:val="center"/>
            <w:hideMark/>
          </w:tcPr>
          <w:p w14:paraId="4C616DBB" w14:textId="77777777" w:rsidR="00BA4E25" w:rsidRPr="00BA4E25" w:rsidRDefault="00BA4E25" w:rsidP="00BA4E25">
            <w:pPr>
              <w:spacing w:after="0"/>
              <w:ind w:firstLine="709"/>
              <w:jc w:val="both"/>
              <w:rPr>
                <w:lang w:val="en-US"/>
              </w:rPr>
            </w:pPr>
            <w:r w:rsidRPr="00BA4E25">
              <w:rPr>
                <w:lang w:val="en-US"/>
              </w:rPr>
              <w:t>Low; no inflammation spikes.</w:t>
            </w:r>
          </w:p>
        </w:tc>
      </w:tr>
      <w:tr w:rsidR="00BA4E25" w:rsidRPr="00BA4E25" w14:paraId="202C0381" w14:textId="77777777">
        <w:trPr>
          <w:tblCellSpacing w:w="15" w:type="dxa"/>
        </w:trPr>
        <w:tc>
          <w:tcPr>
            <w:tcW w:w="0" w:type="auto"/>
            <w:vAlign w:val="center"/>
            <w:hideMark/>
          </w:tcPr>
          <w:p w14:paraId="436B51B9" w14:textId="77777777" w:rsidR="00BA4E25" w:rsidRPr="00BA4E25" w:rsidRDefault="00BA4E25" w:rsidP="00BA4E25">
            <w:pPr>
              <w:spacing w:after="0"/>
              <w:ind w:firstLine="709"/>
              <w:jc w:val="both"/>
              <w:rPr>
                <w:lang w:val="en-US"/>
              </w:rPr>
            </w:pPr>
            <w:r w:rsidRPr="00BA4E25">
              <w:rPr>
                <w:lang w:val="en-US"/>
              </w:rPr>
              <w:t>Weight</w:t>
            </w:r>
          </w:p>
        </w:tc>
        <w:tc>
          <w:tcPr>
            <w:tcW w:w="0" w:type="auto"/>
            <w:vAlign w:val="center"/>
            <w:hideMark/>
          </w:tcPr>
          <w:p w14:paraId="072AF70F" w14:textId="77777777" w:rsidR="00BA4E25" w:rsidRPr="00BA4E25" w:rsidRDefault="00BA4E25" w:rsidP="00BA4E25">
            <w:pPr>
              <w:spacing w:after="0"/>
              <w:ind w:firstLine="709"/>
              <w:jc w:val="both"/>
              <w:rPr>
                <w:lang w:val="en-US"/>
              </w:rPr>
            </w:pPr>
            <w:r w:rsidRPr="00BA4E25">
              <w:rPr>
                <w:lang w:val="en-US"/>
              </w:rPr>
              <w:t>69.2 kg</w:t>
            </w:r>
          </w:p>
        </w:tc>
        <w:tc>
          <w:tcPr>
            <w:tcW w:w="0" w:type="auto"/>
            <w:vAlign w:val="center"/>
            <w:hideMark/>
          </w:tcPr>
          <w:p w14:paraId="1654AD8E" w14:textId="77777777" w:rsidR="00BA4E25" w:rsidRPr="00BA4E25" w:rsidRDefault="00BA4E25" w:rsidP="00BA4E25">
            <w:pPr>
              <w:spacing w:after="0"/>
              <w:ind w:firstLine="709"/>
              <w:jc w:val="both"/>
              <w:rPr>
                <w:lang w:val="en-US"/>
              </w:rPr>
            </w:pPr>
            <w:r w:rsidRPr="00BA4E25">
              <w:rPr>
                <w:lang w:val="en-US"/>
              </w:rPr>
              <w:t>—</w:t>
            </w:r>
          </w:p>
        </w:tc>
        <w:tc>
          <w:tcPr>
            <w:tcW w:w="0" w:type="auto"/>
            <w:vAlign w:val="center"/>
            <w:hideMark/>
          </w:tcPr>
          <w:p w14:paraId="4992CF6A" w14:textId="77777777" w:rsidR="00BA4E25" w:rsidRPr="00BA4E25" w:rsidRDefault="00BA4E25" w:rsidP="00BA4E25">
            <w:pPr>
              <w:spacing w:after="0"/>
              <w:ind w:firstLine="709"/>
              <w:jc w:val="both"/>
              <w:rPr>
                <w:lang w:val="en-US"/>
              </w:rPr>
            </w:pPr>
            <w:r w:rsidRPr="00BA4E25">
              <w:rPr>
                <w:lang w:val="en-US"/>
              </w:rPr>
              <w:t>Slight stable variation, no concern.</w:t>
            </w:r>
          </w:p>
        </w:tc>
      </w:tr>
      <w:tr w:rsidR="00BA4E25" w:rsidRPr="00BA4E25" w14:paraId="44C0343B" w14:textId="77777777">
        <w:trPr>
          <w:tblCellSpacing w:w="15" w:type="dxa"/>
        </w:trPr>
        <w:tc>
          <w:tcPr>
            <w:tcW w:w="0" w:type="auto"/>
            <w:vAlign w:val="center"/>
            <w:hideMark/>
          </w:tcPr>
          <w:p w14:paraId="538F3837" w14:textId="77777777" w:rsidR="00BA4E25" w:rsidRPr="00BA4E25" w:rsidRDefault="00BA4E25" w:rsidP="00BA4E25">
            <w:pPr>
              <w:spacing w:after="0"/>
              <w:ind w:firstLine="709"/>
              <w:jc w:val="both"/>
              <w:rPr>
                <w:lang w:val="en-US"/>
              </w:rPr>
            </w:pPr>
            <w:r w:rsidRPr="00BA4E25">
              <w:rPr>
                <w:lang w:val="en-US"/>
              </w:rPr>
              <w:t>Mood Stability Index</w:t>
            </w:r>
          </w:p>
        </w:tc>
        <w:tc>
          <w:tcPr>
            <w:tcW w:w="0" w:type="auto"/>
            <w:vAlign w:val="center"/>
            <w:hideMark/>
          </w:tcPr>
          <w:p w14:paraId="386C7358" w14:textId="77777777" w:rsidR="00BA4E25" w:rsidRPr="00BA4E25" w:rsidRDefault="00BA4E25" w:rsidP="00BA4E25">
            <w:pPr>
              <w:spacing w:after="0"/>
              <w:ind w:firstLine="709"/>
              <w:jc w:val="both"/>
              <w:rPr>
                <w:lang w:val="en-US"/>
              </w:rPr>
            </w:pPr>
            <w:r w:rsidRPr="00BA4E25">
              <w:rPr>
                <w:lang w:val="en-US"/>
              </w:rPr>
              <w:t>7/10</w:t>
            </w:r>
          </w:p>
        </w:tc>
        <w:tc>
          <w:tcPr>
            <w:tcW w:w="0" w:type="auto"/>
            <w:vAlign w:val="center"/>
            <w:hideMark/>
          </w:tcPr>
          <w:p w14:paraId="3391B6E2" w14:textId="77777777" w:rsidR="00BA4E25" w:rsidRPr="00BA4E25" w:rsidRDefault="00BA4E25" w:rsidP="00BA4E25">
            <w:pPr>
              <w:spacing w:after="0"/>
              <w:ind w:firstLine="709"/>
              <w:jc w:val="both"/>
              <w:rPr>
                <w:lang w:val="en-US"/>
              </w:rPr>
            </w:pPr>
            <w:r w:rsidRPr="00BA4E25">
              <w:rPr>
                <w:lang w:val="en-US"/>
              </w:rPr>
              <w:t>7–9 balanced</w:t>
            </w:r>
          </w:p>
        </w:tc>
        <w:tc>
          <w:tcPr>
            <w:tcW w:w="0" w:type="auto"/>
            <w:vAlign w:val="center"/>
            <w:hideMark/>
          </w:tcPr>
          <w:p w14:paraId="7821D39D" w14:textId="77777777" w:rsidR="00BA4E25" w:rsidRPr="00BA4E25" w:rsidRDefault="00BA4E25" w:rsidP="00BA4E25">
            <w:pPr>
              <w:spacing w:after="0"/>
              <w:ind w:firstLine="709"/>
              <w:jc w:val="both"/>
              <w:rPr>
                <w:lang w:val="en-US"/>
              </w:rPr>
            </w:pPr>
            <w:r w:rsidRPr="00BA4E25">
              <w:rPr>
                <w:lang w:val="en-US"/>
              </w:rPr>
              <w:t>Temporary dip, improved with gratitude practices.</w:t>
            </w:r>
          </w:p>
        </w:tc>
      </w:tr>
      <w:tr w:rsidR="00BA4E25" w:rsidRPr="00BA4E25" w14:paraId="36474F5D" w14:textId="77777777">
        <w:trPr>
          <w:tblCellSpacing w:w="15" w:type="dxa"/>
        </w:trPr>
        <w:tc>
          <w:tcPr>
            <w:tcW w:w="0" w:type="auto"/>
            <w:vAlign w:val="center"/>
            <w:hideMark/>
          </w:tcPr>
          <w:p w14:paraId="1CA0A190" w14:textId="77777777" w:rsidR="00BA4E25" w:rsidRPr="00BA4E25" w:rsidRDefault="00BA4E25" w:rsidP="00BA4E25">
            <w:pPr>
              <w:spacing w:after="0"/>
              <w:ind w:firstLine="709"/>
              <w:jc w:val="both"/>
              <w:rPr>
                <w:lang w:val="en-US"/>
              </w:rPr>
            </w:pPr>
            <w:r w:rsidRPr="00BA4E25">
              <w:rPr>
                <w:lang w:val="en-US"/>
              </w:rPr>
              <w:t>Training Compliance</w:t>
            </w:r>
          </w:p>
        </w:tc>
        <w:tc>
          <w:tcPr>
            <w:tcW w:w="0" w:type="auto"/>
            <w:vAlign w:val="center"/>
            <w:hideMark/>
          </w:tcPr>
          <w:p w14:paraId="5962DAE4" w14:textId="77777777" w:rsidR="00BA4E25" w:rsidRPr="00BA4E25" w:rsidRDefault="00BA4E25" w:rsidP="00BA4E25">
            <w:pPr>
              <w:spacing w:after="0"/>
              <w:ind w:firstLine="709"/>
              <w:jc w:val="both"/>
              <w:rPr>
                <w:lang w:val="en-US"/>
              </w:rPr>
            </w:pPr>
            <w:r w:rsidRPr="00BA4E25">
              <w:rPr>
                <w:lang w:val="en-US"/>
              </w:rPr>
              <w:t>Fair</w:t>
            </w:r>
          </w:p>
        </w:tc>
        <w:tc>
          <w:tcPr>
            <w:tcW w:w="0" w:type="auto"/>
            <w:vAlign w:val="center"/>
            <w:hideMark/>
          </w:tcPr>
          <w:p w14:paraId="407444E7" w14:textId="77777777" w:rsidR="00BA4E25" w:rsidRPr="00BA4E25" w:rsidRDefault="00BA4E25" w:rsidP="00BA4E25">
            <w:pPr>
              <w:spacing w:after="0"/>
              <w:ind w:firstLine="709"/>
              <w:jc w:val="both"/>
              <w:rPr>
                <w:lang w:val="en-US"/>
              </w:rPr>
            </w:pPr>
            <w:r w:rsidRPr="00BA4E25">
              <w:rPr>
                <w:lang w:val="en-US"/>
              </w:rPr>
              <w:t>—</w:t>
            </w:r>
          </w:p>
        </w:tc>
        <w:tc>
          <w:tcPr>
            <w:tcW w:w="0" w:type="auto"/>
            <w:vAlign w:val="center"/>
            <w:hideMark/>
          </w:tcPr>
          <w:p w14:paraId="47843739" w14:textId="77777777" w:rsidR="00BA4E25" w:rsidRPr="00BA4E25" w:rsidRDefault="00BA4E25" w:rsidP="00BA4E25">
            <w:pPr>
              <w:spacing w:after="0"/>
              <w:ind w:firstLine="709"/>
              <w:jc w:val="both"/>
              <w:rPr>
                <w:lang w:val="en-US"/>
              </w:rPr>
            </w:pPr>
            <w:r w:rsidRPr="00BA4E25">
              <w:rPr>
                <w:lang w:val="en-US"/>
              </w:rPr>
              <w:t>Some skipped routines, but tracked and adapted honestly.</w:t>
            </w:r>
          </w:p>
        </w:tc>
      </w:tr>
    </w:tbl>
    <w:p w14:paraId="1AA0B992" w14:textId="77777777" w:rsidR="00F12C76" w:rsidRPr="00BA4E25" w:rsidRDefault="00F12C76" w:rsidP="006C0B77">
      <w:pPr>
        <w:spacing w:after="0"/>
        <w:ind w:firstLine="709"/>
        <w:jc w:val="both"/>
        <w:rPr>
          <w:lang w:val="en-US"/>
        </w:rPr>
      </w:pPr>
    </w:p>
    <w:sectPr w:rsidR="00F12C76" w:rsidRPr="00BA4E2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25"/>
    <w:rsid w:val="00413883"/>
    <w:rsid w:val="00604D3D"/>
    <w:rsid w:val="006C0B77"/>
    <w:rsid w:val="008242FF"/>
    <w:rsid w:val="00870751"/>
    <w:rsid w:val="00922C48"/>
    <w:rsid w:val="00B915B7"/>
    <w:rsid w:val="00BA4E25"/>
    <w:rsid w:val="00D612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9F87"/>
  <w15:chartTrackingRefBased/>
  <w15:docId w15:val="{F25EBFFA-AABC-4CBD-A9B1-B01DC014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BA4E2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A4E2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A4E25"/>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BA4E25"/>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A4E25"/>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BA4E2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4E2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4E2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4E2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2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A4E2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A4E2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A4E25"/>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BA4E25"/>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BA4E25"/>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BA4E25"/>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BA4E25"/>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BA4E25"/>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BA4E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E25"/>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A4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E25"/>
    <w:pPr>
      <w:spacing w:before="160"/>
      <w:jc w:val="center"/>
    </w:pPr>
    <w:rPr>
      <w:i/>
      <w:iCs/>
      <w:color w:val="404040" w:themeColor="text1" w:themeTint="BF"/>
    </w:rPr>
  </w:style>
  <w:style w:type="character" w:customStyle="1" w:styleId="QuoteChar">
    <w:name w:val="Quote Char"/>
    <w:basedOn w:val="DefaultParagraphFont"/>
    <w:link w:val="Quote"/>
    <w:uiPriority w:val="29"/>
    <w:rsid w:val="00BA4E25"/>
    <w:rPr>
      <w:rFonts w:ascii="Times New Roman" w:hAnsi="Times New Roman"/>
      <w:i/>
      <w:iCs/>
      <w:color w:val="404040" w:themeColor="text1" w:themeTint="BF"/>
      <w:sz w:val="28"/>
    </w:rPr>
  </w:style>
  <w:style w:type="paragraph" w:styleId="ListParagraph">
    <w:name w:val="List Paragraph"/>
    <w:basedOn w:val="Normal"/>
    <w:uiPriority w:val="34"/>
    <w:qFormat/>
    <w:rsid w:val="00BA4E25"/>
    <w:pPr>
      <w:ind w:left="720"/>
      <w:contextualSpacing/>
    </w:pPr>
  </w:style>
  <w:style w:type="character" w:styleId="IntenseEmphasis">
    <w:name w:val="Intense Emphasis"/>
    <w:basedOn w:val="DefaultParagraphFont"/>
    <w:uiPriority w:val="21"/>
    <w:qFormat/>
    <w:rsid w:val="00BA4E25"/>
    <w:rPr>
      <w:i/>
      <w:iCs/>
      <w:color w:val="2E74B5" w:themeColor="accent1" w:themeShade="BF"/>
    </w:rPr>
  </w:style>
  <w:style w:type="paragraph" w:styleId="IntenseQuote">
    <w:name w:val="Intense Quote"/>
    <w:basedOn w:val="Normal"/>
    <w:next w:val="Normal"/>
    <w:link w:val="IntenseQuoteChar"/>
    <w:uiPriority w:val="30"/>
    <w:qFormat/>
    <w:rsid w:val="00BA4E2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A4E25"/>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BA4E2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2</cp:revision>
  <dcterms:created xsi:type="dcterms:W3CDTF">2025-08-17T12:23:00Z</dcterms:created>
  <dcterms:modified xsi:type="dcterms:W3CDTF">2025-08-17T12:25:00Z</dcterms:modified>
</cp:coreProperties>
</file>