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86A0A" w14:textId="77777777" w:rsidR="00131715" w:rsidRPr="00131715" w:rsidRDefault="00131715" w:rsidP="00131715">
      <w:pPr>
        <w:spacing w:after="0"/>
        <w:ind w:firstLine="709"/>
        <w:jc w:val="center"/>
        <w:rPr>
          <w:b/>
          <w:bCs/>
          <w:lang w:val="en-US"/>
        </w:rPr>
      </w:pPr>
      <w:r w:rsidRPr="00131715">
        <w:rPr>
          <w:b/>
          <w:bCs/>
          <w:lang w:val="en-US"/>
        </w:rPr>
        <w:t>Week 24 – Post-Travel Recovery, Rest, Mental Reset, and Maintaining Progress</w:t>
      </w:r>
    </w:p>
    <w:p w14:paraId="62B8A752" w14:textId="77777777" w:rsidR="00131715" w:rsidRPr="00131715" w:rsidRDefault="00131715" w:rsidP="00131715">
      <w:pPr>
        <w:spacing w:after="0"/>
        <w:ind w:firstLine="709"/>
        <w:jc w:val="both"/>
        <w:rPr>
          <w:lang w:val="en-US"/>
        </w:rPr>
      </w:pPr>
      <w:r w:rsidRPr="00131715">
        <w:rPr>
          <w:b/>
          <w:bCs/>
          <w:lang w:val="en-US"/>
        </w:rPr>
        <w:t>Medical:</w:t>
      </w:r>
      <w:r w:rsidRPr="00131715">
        <w:rPr>
          <w:lang w:val="en-US"/>
        </w:rPr>
        <w:br/>
        <w:t>Following Aarav’s travel, Dr. Patel emphasized the importance of recovery and recommended a gradual reintegration into regular training routines. The focus was on restoring baseline stability without overexertion. No concerning issues were observed during checkups.</w:t>
      </w:r>
    </w:p>
    <w:p w14:paraId="60F7DCA3" w14:textId="77777777" w:rsidR="00131715" w:rsidRPr="00131715" w:rsidRDefault="00131715" w:rsidP="00131715">
      <w:pPr>
        <w:spacing w:after="0"/>
        <w:ind w:firstLine="709"/>
        <w:jc w:val="both"/>
        <w:rPr>
          <w:lang w:val="en-US"/>
        </w:rPr>
      </w:pPr>
      <w:r w:rsidRPr="00131715">
        <w:rPr>
          <w:b/>
          <w:bCs/>
          <w:lang w:val="en-US"/>
        </w:rPr>
        <w:t>Physio:</w:t>
      </w:r>
      <w:r w:rsidRPr="00131715">
        <w:rPr>
          <w:lang w:val="en-US"/>
        </w:rPr>
        <w:br/>
        <w:t>Rachel shifted sessions to gentle stretching, mobility drills, and light balance exercises. Aarav was encouraged to listen to his body, logging days of rest honestly and prioritizing quality recovery over intensity. This prevented potential fatigue or injury post-travel.</w:t>
      </w:r>
    </w:p>
    <w:p w14:paraId="1FD84FFA" w14:textId="77777777" w:rsidR="00131715" w:rsidRPr="00131715" w:rsidRDefault="00131715" w:rsidP="00131715">
      <w:pPr>
        <w:spacing w:after="0"/>
        <w:ind w:firstLine="709"/>
        <w:jc w:val="both"/>
        <w:rPr>
          <w:lang w:val="en-US"/>
        </w:rPr>
      </w:pPr>
      <w:r w:rsidRPr="00131715">
        <w:rPr>
          <w:b/>
          <w:bCs/>
          <w:lang w:val="en-US"/>
        </w:rPr>
        <w:t>Nutrition:</w:t>
      </w:r>
      <w:r w:rsidRPr="00131715">
        <w:rPr>
          <w:lang w:val="en-US"/>
        </w:rPr>
        <w:br/>
        <w:t>Carla recommended simple, anti-inflammatory meals to reduce travel-related stress on the body. Recovery smoothies rich in antioxidants and hydration-focused meal plans helped Aarav maintain his nutritional balance while supporting muscle repair.</w:t>
      </w:r>
    </w:p>
    <w:p w14:paraId="4880FFD6" w14:textId="77777777" w:rsidR="00131715" w:rsidRPr="00131715" w:rsidRDefault="00131715" w:rsidP="00131715">
      <w:pPr>
        <w:spacing w:after="0"/>
        <w:ind w:firstLine="709"/>
        <w:jc w:val="both"/>
        <w:rPr>
          <w:lang w:val="en-US"/>
        </w:rPr>
      </w:pPr>
      <w:r w:rsidRPr="00131715">
        <w:rPr>
          <w:b/>
          <w:bCs/>
          <w:lang w:val="en-US"/>
        </w:rPr>
        <w:t>Mental Health:</w:t>
      </w:r>
      <w:r w:rsidRPr="00131715">
        <w:rPr>
          <w:lang w:val="en-US"/>
        </w:rPr>
        <w:br/>
        <w:t>Dr. Isha introduced gratitude journaling and visualization exercises to strengthen Aarav’s mindset during the lighter week. Peer mentor Neel normalized rest as an essential component of growth, helping Aarav frame recovery positively rather than as a setback.</w:t>
      </w:r>
    </w:p>
    <w:p w14:paraId="17E3A2AA" w14:textId="77777777" w:rsidR="00131715" w:rsidRPr="00131715" w:rsidRDefault="00131715" w:rsidP="00131715">
      <w:pPr>
        <w:spacing w:after="0"/>
        <w:ind w:firstLine="709"/>
        <w:jc w:val="both"/>
        <w:rPr>
          <w:lang w:val="en-US"/>
        </w:rPr>
      </w:pPr>
      <w:r w:rsidRPr="00131715">
        <w:rPr>
          <w:b/>
          <w:bCs/>
          <w:lang w:val="en-US"/>
        </w:rPr>
        <w:t>Engagement:</w:t>
      </w:r>
      <w:r w:rsidRPr="00131715">
        <w:rPr>
          <w:lang w:val="en-US"/>
        </w:rPr>
        <w:br/>
        <w:t>Aarav remained connected by joining group discussions, where he openly shared his rest-focused experience and outlined his preparation for the upcoming week. This openness reinforced accountability and peer trust.</w:t>
      </w:r>
    </w:p>
    <w:p w14:paraId="12E41925" w14:textId="77777777" w:rsidR="00131715" w:rsidRPr="00131715" w:rsidRDefault="00131715" w:rsidP="00131715">
      <w:pPr>
        <w:spacing w:after="0"/>
        <w:ind w:firstLine="709"/>
        <w:jc w:val="both"/>
        <w:rPr>
          <w:lang w:val="en-US"/>
        </w:rPr>
      </w:pPr>
      <w:r w:rsidRPr="00131715">
        <w:rPr>
          <w:b/>
          <w:bCs/>
          <w:lang w:val="en-US"/>
        </w:rPr>
        <w:t>Overall:</w:t>
      </w:r>
      <w:r w:rsidRPr="00131715">
        <w:rPr>
          <w:lang w:val="en-US"/>
        </w:rPr>
        <w:br/>
        <w:t>This was a rest-centered week that restored Aarav’s energy, refreshed his mindset, and maintained consistency. By balancing recovery with preparation, Aarav positioned himself for renewed progress ahead.</w:t>
      </w:r>
    </w:p>
    <w:p w14:paraId="53A55B8F" w14:textId="77777777" w:rsidR="00131715" w:rsidRPr="00131715" w:rsidRDefault="00131715" w:rsidP="00131715">
      <w:pPr>
        <w:spacing w:after="0"/>
        <w:ind w:firstLine="709"/>
        <w:jc w:val="both"/>
        <w:rPr>
          <w:lang w:val="en-US"/>
        </w:rPr>
      </w:pPr>
      <w:r w:rsidRPr="00131715">
        <w:rPr>
          <w:lang w:val="en-US"/>
        </w:rPr>
        <w:pict w14:anchorId="42C493D7">
          <v:rect id="_x0000_i1031" style="width:0;height:1.5pt" o:hralign="center" o:hrstd="t" o:hr="t" fillcolor="#a0a0a0" stroked="f"/>
        </w:pict>
      </w:r>
    </w:p>
    <w:p w14:paraId="09B662DB" w14:textId="77777777" w:rsidR="00131715" w:rsidRPr="00131715" w:rsidRDefault="00131715" w:rsidP="00131715">
      <w:pPr>
        <w:spacing w:after="0"/>
        <w:ind w:firstLine="709"/>
        <w:jc w:val="both"/>
        <w:rPr>
          <w:b/>
          <w:bCs/>
          <w:lang w:val="en-US"/>
        </w:rPr>
      </w:pPr>
      <w:r w:rsidRPr="00131715">
        <w:rPr>
          <w:b/>
          <w:bCs/>
          <w:lang w:val="en-US"/>
        </w:rPr>
        <w:t>Week 24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6"/>
        <w:gridCol w:w="1916"/>
        <w:gridCol w:w="1800"/>
        <w:gridCol w:w="2872"/>
      </w:tblGrid>
      <w:tr w:rsidR="00131715" w:rsidRPr="00131715" w14:paraId="1282B9F4" w14:textId="77777777">
        <w:trPr>
          <w:tblHeader/>
          <w:tblCellSpacing w:w="15" w:type="dxa"/>
        </w:trPr>
        <w:tc>
          <w:tcPr>
            <w:tcW w:w="0" w:type="auto"/>
            <w:vAlign w:val="center"/>
            <w:hideMark/>
          </w:tcPr>
          <w:p w14:paraId="34FB203C" w14:textId="77777777" w:rsidR="00131715" w:rsidRPr="00131715" w:rsidRDefault="00131715" w:rsidP="00131715">
            <w:pPr>
              <w:spacing w:after="0"/>
              <w:ind w:firstLine="709"/>
              <w:jc w:val="both"/>
              <w:rPr>
                <w:b/>
                <w:bCs/>
                <w:lang w:val="en-US"/>
              </w:rPr>
            </w:pPr>
            <w:r w:rsidRPr="00131715">
              <w:rPr>
                <w:b/>
                <w:bCs/>
                <w:lang w:val="en-US"/>
              </w:rPr>
              <w:t>Test / Measure</w:t>
            </w:r>
          </w:p>
        </w:tc>
        <w:tc>
          <w:tcPr>
            <w:tcW w:w="0" w:type="auto"/>
            <w:vAlign w:val="center"/>
            <w:hideMark/>
          </w:tcPr>
          <w:p w14:paraId="21106BE0" w14:textId="77777777" w:rsidR="00131715" w:rsidRPr="00131715" w:rsidRDefault="00131715" w:rsidP="00131715">
            <w:pPr>
              <w:spacing w:after="0"/>
              <w:ind w:firstLine="709"/>
              <w:jc w:val="both"/>
              <w:rPr>
                <w:b/>
                <w:bCs/>
                <w:lang w:val="en-US"/>
              </w:rPr>
            </w:pPr>
            <w:r w:rsidRPr="00131715">
              <w:rPr>
                <w:b/>
                <w:bCs/>
                <w:lang w:val="en-US"/>
              </w:rPr>
              <w:t>Value</w:t>
            </w:r>
          </w:p>
        </w:tc>
        <w:tc>
          <w:tcPr>
            <w:tcW w:w="0" w:type="auto"/>
            <w:vAlign w:val="center"/>
            <w:hideMark/>
          </w:tcPr>
          <w:p w14:paraId="0E072E32" w14:textId="77777777" w:rsidR="00131715" w:rsidRPr="00131715" w:rsidRDefault="00131715" w:rsidP="00131715">
            <w:pPr>
              <w:spacing w:after="0"/>
              <w:ind w:firstLine="709"/>
              <w:jc w:val="both"/>
              <w:rPr>
                <w:b/>
                <w:bCs/>
                <w:lang w:val="en-US"/>
              </w:rPr>
            </w:pPr>
            <w:r w:rsidRPr="00131715">
              <w:rPr>
                <w:b/>
                <w:bCs/>
                <w:lang w:val="en-US"/>
              </w:rPr>
              <w:t>Normal Range</w:t>
            </w:r>
          </w:p>
        </w:tc>
        <w:tc>
          <w:tcPr>
            <w:tcW w:w="0" w:type="auto"/>
            <w:vAlign w:val="center"/>
            <w:hideMark/>
          </w:tcPr>
          <w:p w14:paraId="4483E205" w14:textId="77777777" w:rsidR="00131715" w:rsidRPr="00131715" w:rsidRDefault="00131715" w:rsidP="00131715">
            <w:pPr>
              <w:spacing w:after="0"/>
              <w:ind w:firstLine="709"/>
              <w:jc w:val="both"/>
              <w:rPr>
                <w:b/>
                <w:bCs/>
                <w:lang w:val="en-US"/>
              </w:rPr>
            </w:pPr>
            <w:r w:rsidRPr="00131715">
              <w:rPr>
                <w:b/>
                <w:bCs/>
                <w:lang w:val="en-US"/>
              </w:rPr>
              <w:t>Comments</w:t>
            </w:r>
          </w:p>
        </w:tc>
      </w:tr>
      <w:tr w:rsidR="00131715" w:rsidRPr="00131715" w14:paraId="02099BAE" w14:textId="77777777">
        <w:trPr>
          <w:tblCellSpacing w:w="15" w:type="dxa"/>
        </w:trPr>
        <w:tc>
          <w:tcPr>
            <w:tcW w:w="0" w:type="auto"/>
            <w:vAlign w:val="center"/>
            <w:hideMark/>
          </w:tcPr>
          <w:p w14:paraId="3C247AD7" w14:textId="77777777" w:rsidR="00131715" w:rsidRPr="00131715" w:rsidRDefault="00131715" w:rsidP="00131715">
            <w:pPr>
              <w:spacing w:after="0"/>
              <w:ind w:firstLine="709"/>
              <w:jc w:val="both"/>
              <w:rPr>
                <w:lang w:val="en-US"/>
              </w:rPr>
            </w:pPr>
            <w:r w:rsidRPr="00131715">
              <w:rPr>
                <w:lang w:val="en-US"/>
              </w:rPr>
              <w:t>Hemoglobin</w:t>
            </w:r>
          </w:p>
        </w:tc>
        <w:tc>
          <w:tcPr>
            <w:tcW w:w="0" w:type="auto"/>
            <w:vAlign w:val="center"/>
            <w:hideMark/>
          </w:tcPr>
          <w:p w14:paraId="5E896298" w14:textId="77777777" w:rsidR="00131715" w:rsidRPr="00131715" w:rsidRDefault="00131715" w:rsidP="00131715">
            <w:pPr>
              <w:spacing w:after="0"/>
              <w:ind w:firstLine="709"/>
              <w:jc w:val="both"/>
              <w:rPr>
                <w:lang w:val="en-US"/>
              </w:rPr>
            </w:pPr>
            <w:r w:rsidRPr="00131715">
              <w:rPr>
                <w:lang w:val="en-US"/>
              </w:rPr>
              <w:t>14.6 g/dL</w:t>
            </w:r>
          </w:p>
        </w:tc>
        <w:tc>
          <w:tcPr>
            <w:tcW w:w="0" w:type="auto"/>
            <w:vAlign w:val="center"/>
            <w:hideMark/>
          </w:tcPr>
          <w:p w14:paraId="57984EEA" w14:textId="77777777" w:rsidR="00131715" w:rsidRPr="00131715" w:rsidRDefault="00131715" w:rsidP="00131715">
            <w:pPr>
              <w:spacing w:after="0"/>
              <w:ind w:firstLine="709"/>
              <w:jc w:val="both"/>
              <w:rPr>
                <w:lang w:val="en-US"/>
              </w:rPr>
            </w:pPr>
            <w:r w:rsidRPr="00131715">
              <w:rPr>
                <w:lang w:val="en-US"/>
              </w:rPr>
              <w:t>13.5–17.5 g/dL</w:t>
            </w:r>
          </w:p>
        </w:tc>
        <w:tc>
          <w:tcPr>
            <w:tcW w:w="0" w:type="auto"/>
            <w:vAlign w:val="center"/>
            <w:hideMark/>
          </w:tcPr>
          <w:p w14:paraId="09183DDA" w14:textId="77777777" w:rsidR="00131715" w:rsidRPr="00131715" w:rsidRDefault="00131715" w:rsidP="00131715">
            <w:pPr>
              <w:spacing w:after="0"/>
              <w:ind w:firstLine="709"/>
              <w:jc w:val="both"/>
              <w:rPr>
                <w:lang w:val="en-US"/>
              </w:rPr>
            </w:pPr>
            <w:r w:rsidRPr="00131715">
              <w:rPr>
                <w:lang w:val="en-US"/>
              </w:rPr>
              <w:t>Stable; no drop post-travel.</w:t>
            </w:r>
          </w:p>
        </w:tc>
      </w:tr>
      <w:tr w:rsidR="00131715" w:rsidRPr="00131715" w14:paraId="63D1A3B1" w14:textId="77777777">
        <w:trPr>
          <w:tblCellSpacing w:w="15" w:type="dxa"/>
        </w:trPr>
        <w:tc>
          <w:tcPr>
            <w:tcW w:w="0" w:type="auto"/>
            <w:vAlign w:val="center"/>
            <w:hideMark/>
          </w:tcPr>
          <w:p w14:paraId="45A620A0" w14:textId="77777777" w:rsidR="00131715" w:rsidRPr="00131715" w:rsidRDefault="00131715" w:rsidP="00131715">
            <w:pPr>
              <w:spacing w:after="0"/>
              <w:ind w:firstLine="709"/>
              <w:jc w:val="both"/>
              <w:rPr>
                <w:lang w:val="en-US"/>
              </w:rPr>
            </w:pPr>
            <w:r w:rsidRPr="00131715">
              <w:rPr>
                <w:lang w:val="en-US"/>
              </w:rPr>
              <w:t>Iron (Serum Ferritin)</w:t>
            </w:r>
          </w:p>
        </w:tc>
        <w:tc>
          <w:tcPr>
            <w:tcW w:w="0" w:type="auto"/>
            <w:vAlign w:val="center"/>
            <w:hideMark/>
          </w:tcPr>
          <w:p w14:paraId="113E7FBC" w14:textId="77777777" w:rsidR="00131715" w:rsidRPr="00131715" w:rsidRDefault="00131715" w:rsidP="00131715">
            <w:pPr>
              <w:spacing w:after="0"/>
              <w:ind w:firstLine="709"/>
              <w:jc w:val="both"/>
              <w:rPr>
                <w:lang w:val="en-US"/>
              </w:rPr>
            </w:pPr>
            <w:r w:rsidRPr="00131715">
              <w:rPr>
                <w:lang w:val="en-US"/>
              </w:rPr>
              <w:t>94 ng/mL</w:t>
            </w:r>
          </w:p>
        </w:tc>
        <w:tc>
          <w:tcPr>
            <w:tcW w:w="0" w:type="auto"/>
            <w:vAlign w:val="center"/>
            <w:hideMark/>
          </w:tcPr>
          <w:p w14:paraId="25B6FF1A" w14:textId="77777777" w:rsidR="00131715" w:rsidRPr="00131715" w:rsidRDefault="00131715" w:rsidP="00131715">
            <w:pPr>
              <w:spacing w:after="0"/>
              <w:ind w:firstLine="709"/>
              <w:jc w:val="both"/>
              <w:rPr>
                <w:lang w:val="en-US"/>
              </w:rPr>
            </w:pPr>
            <w:r w:rsidRPr="00131715">
              <w:rPr>
                <w:lang w:val="en-US"/>
              </w:rPr>
              <w:t>30–300 ng/mL</w:t>
            </w:r>
          </w:p>
        </w:tc>
        <w:tc>
          <w:tcPr>
            <w:tcW w:w="0" w:type="auto"/>
            <w:vAlign w:val="center"/>
            <w:hideMark/>
          </w:tcPr>
          <w:p w14:paraId="78655DEF" w14:textId="77777777" w:rsidR="00131715" w:rsidRPr="00131715" w:rsidRDefault="00131715" w:rsidP="00131715">
            <w:pPr>
              <w:spacing w:after="0"/>
              <w:ind w:firstLine="709"/>
              <w:jc w:val="both"/>
              <w:rPr>
                <w:lang w:val="en-US"/>
              </w:rPr>
            </w:pPr>
            <w:r w:rsidRPr="00131715">
              <w:rPr>
                <w:lang w:val="en-US"/>
              </w:rPr>
              <w:t>Within range; consistent with nutritional care.</w:t>
            </w:r>
          </w:p>
        </w:tc>
      </w:tr>
      <w:tr w:rsidR="00131715" w:rsidRPr="00131715" w14:paraId="035B3C5A" w14:textId="77777777">
        <w:trPr>
          <w:tblCellSpacing w:w="15" w:type="dxa"/>
        </w:trPr>
        <w:tc>
          <w:tcPr>
            <w:tcW w:w="0" w:type="auto"/>
            <w:vAlign w:val="center"/>
            <w:hideMark/>
          </w:tcPr>
          <w:p w14:paraId="7C819F87" w14:textId="77777777" w:rsidR="00131715" w:rsidRPr="00131715" w:rsidRDefault="00131715" w:rsidP="00131715">
            <w:pPr>
              <w:spacing w:after="0"/>
              <w:ind w:firstLine="709"/>
              <w:jc w:val="both"/>
              <w:rPr>
                <w:lang w:val="en-US"/>
              </w:rPr>
            </w:pPr>
            <w:r w:rsidRPr="00131715">
              <w:rPr>
                <w:lang w:val="en-US"/>
              </w:rPr>
              <w:t>Vitamin D (25-OH)</w:t>
            </w:r>
          </w:p>
        </w:tc>
        <w:tc>
          <w:tcPr>
            <w:tcW w:w="0" w:type="auto"/>
            <w:vAlign w:val="center"/>
            <w:hideMark/>
          </w:tcPr>
          <w:p w14:paraId="13D20345" w14:textId="77777777" w:rsidR="00131715" w:rsidRPr="00131715" w:rsidRDefault="00131715" w:rsidP="00131715">
            <w:pPr>
              <w:spacing w:after="0"/>
              <w:ind w:firstLine="709"/>
              <w:jc w:val="both"/>
              <w:rPr>
                <w:lang w:val="en-US"/>
              </w:rPr>
            </w:pPr>
            <w:r w:rsidRPr="00131715">
              <w:rPr>
                <w:lang w:val="en-US"/>
              </w:rPr>
              <w:t>30 ng/mL</w:t>
            </w:r>
          </w:p>
        </w:tc>
        <w:tc>
          <w:tcPr>
            <w:tcW w:w="0" w:type="auto"/>
            <w:vAlign w:val="center"/>
            <w:hideMark/>
          </w:tcPr>
          <w:p w14:paraId="7AD4200A" w14:textId="77777777" w:rsidR="00131715" w:rsidRPr="00131715" w:rsidRDefault="00131715" w:rsidP="00131715">
            <w:pPr>
              <w:spacing w:after="0"/>
              <w:ind w:firstLine="709"/>
              <w:jc w:val="both"/>
              <w:rPr>
                <w:lang w:val="en-US"/>
              </w:rPr>
            </w:pPr>
            <w:r w:rsidRPr="00131715">
              <w:rPr>
                <w:lang w:val="en-US"/>
              </w:rPr>
              <w:t>30–100 ng/mL</w:t>
            </w:r>
          </w:p>
        </w:tc>
        <w:tc>
          <w:tcPr>
            <w:tcW w:w="0" w:type="auto"/>
            <w:vAlign w:val="center"/>
            <w:hideMark/>
          </w:tcPr>
          <w:p w14:paraId="36DE25C1" w14:textId="77777777" w:rsidR="00131715" w:rsidRPr="00131715" w:rsidRDefault="00131715" w:rsidP="00131715">
            <w:pPr>
              <w:spacing w:after="0"/>
              <w:ind w:firstLine="709"/>
              <w:jc w:val="both"/>
              <w:rPr>
                <w:lang w:val="en-US"/>
              </w:rPr>
            </w:pPr>
            <w:r w:rsidRPr="00131715">
              <w:rPr>
                <w:lang w:val="en-US"/>
              </w:rPr>
              <w:t>At lower threshold but adequate, supported with diet.</w:t>
            </w:r>
          </w:p>
        </w:tc>
      </w:tr>
      <w:tr w:rsidR="00131715" w:rsidRPr="00131715" w14:paraId="1FC3D629" w14:textId="77777777">
        <w:trPr>
          <w:tblCellSpacing w:w="15" w:type="dxa"/>
        </w:trPr>
        <w:tc>
          <w:tcPr>
            <w:tcW w:w="0" w:type="auto"/>
            <w:vAlign w:val="center"/>
            <w:hideMark/>
          </w:tcPr>
          <w:p w14:paraId="5E26F700" w14:textId="77777777" w:rsidR="00131715" w:rsidRPr="00131715" w:rsidRDefault="00131715" w:rsidP="00131715">
            <w:pPr>
              <w:spacing w:after="0"/>
              <w:ind w:firstLine="709"/>
              <w:jc w:val="both"/>
              <w:rPr>
                <w:lang w:val="en-US"/>
              </w:rPr>
            </w:pPr>
            <w:r w:rsidRPr="00131715">
              <w:rPr>
                <w:lang w:val="en-US"/>
              </w:rPr>
              <w:t>Blood Pressure</w:t>
            </w:r>
          </w:p>
        </w:tc>
        <w:tc>
          <w:tcPr>
            <w:tcW w:w="0" w:type="auto"/>
            <w:vAlign w:val="center"/>
            <w:hideMark/>
          </w:tcPr>
          <w:p w14:paraId="17DE9E95" w14:textId="77777777" w:rsidR="00131715" w:rsidRPr="00131715" w:rsidRDefault="00131715" w:rsidP="00131715">
            <w:pPr>
              <w:spacing w:after="0"/>
              <w:ind w:firstLine="709"/>
              <w:jc w:val="both"/>
              <w:rPr>
                <w:lang w:val="en-US"/>
              </w:rPr>
            </w:pPr>
            <w:r w:rsidRPr="00131715">
              <w:rPr>
                <w:lang w:val="en-US"/>
              </w:rPr>
              <w:t>116/75 mmHg</w:t>
            </w:r>
          </w:p>
        </w:tc>
        <w:tc>
          <w:tcPr>
            <w:tcW w:w="0" w:type="auto"/>
            <w:vAlign w:val="center"/>
            <w:hideMark/>
          </w:tcPr>
          <w:p w14:paraId="52767CF7" w14:textId="77777777" w:rsidR="00131715" w:rsidRPr="00131715" w:rsidRDefault="00131715" w:rsidP="00131715">
            <w:pPr>
              <w:spacing w:after="0"/>
              <w:ind w:firstLine="709"/>
              <w:jc w:val="both"/>
              <w:rPr>
                <w:lang w:val="en-US"/>
              </w:rPr>
            </w:pPr>
            <w:r w:rsidRPr="00131715">
              <w:rPr>
                <w:lang w:val="en-US"/>
              </w:rPr>
              <w:t>110–120/70–80</w:t>
            </w:r>
          </w:p>
        </w:tc>
        <w:tc>
          <w:tcPr>
            <w:tcW w:w="0" w:type="auto"/>
            <w:vAlign w:val="center"/>
            <w:hideMark/>
          </w:tcPr>
          <w:p w14:paraId="26A4EA78" w14:textId="77777777" w:rsidR="00131715" w:rsidRPr="00131715" w:rsidRDefault="00131715" w:rsidP="00131715">
            <w:pPr>
              <w:spacing w:after="0"/>
              <w:ind w:firstLine="709"/>
              <w:jc w:val="both"/>
              <w:rPr>
                <w:lang w:val="en-US"/>
              </w:rPr>
            </w:pPr>
            <w:r w:rsidRPr="00131715">
              <w:rPr>
                <w:lang w:val="en-US"/>
              </w:rPr>
              <w:t>Normal and steady.</w:t>
            </w:r>
          </w:p>
        </w:tc>
      </w:tr>
      <w:tr w:rsidR="00131715" w:rsidRPr="00131715" w14:paraId="658A593A" w14:textId="77777777">
        <w:trPr>
          <w:tblCellSpacing w:w="15" w:type="dxa"/>
        </w:trPr>
        <w:tc>
          <w:tcPr>
            <w:tcW w:w="0" w:type="auto"/>
            <w:vAlign w:val="center"/>
            <w:hideMark/>
          </w:tcPr>
          <w:p w14:paraId="36FBB132" w14:textId="77777777" w:rsidR="00131715" w:rsidRPr="00131715" w:rsidRDefault="00131715" w:rsidP="00131715">
            <w:pPr>
              <w:spacing w:after="0"/>
              <w:ind w:firstLine="709"/>
              <w:jc w:val="both"/>
              <w:rPr>
                <w:lang w:val="en-US"/>
              </w:rPr>
            </w:pPr>
            <w:r w:rsidRPr="00131715">
              <w:rPr>
                <w:lang w:val="en-US"/>
              </w:rPr>
              <w:lastRenderedPageBreak/>
              <w:t>Resting Heart Rate</w:t>
            </w:r>
          </w:p>
        </w:tc>
        <w:tc>
          <w:tcPr>
            <w:tcW w:w="0" w:type="auto"/>
            <w:vAlign w:val="center"/>
            <w:hideMark/>
          </w:tcPr>
          <w:p w14:paraId="70C99DE2" w14:textId="77777777" w:rsidR="00131715" w:rsidRPr="00131715" w:rsidRDefault="00131715" w:rsidP="00131715">
            <w:pPr>
              <w:spacing w:after="0"/>
              <w:ind w:firstLine="709"/>
              <w:jc w:val="both"/>
              <w:rPr>
                <w:lang w:val="en-US"/>
              </w:rPr>
            </w:pPr>
            <w:r w:rsidRPr="00131715">
              <w:rPr>
                <w:lang w:val="en-US"/>
              </w:rPr>
              <w:t>66 bpm</w:t>
            </w:r>
          </w:p>
        </w:tc>
        <w:tc>
          <w:tcPr>
            <w:tcW w:w="0" w:type="auto"/>
            <w:vAlign w:val="center"/>
            <w:hideMark/>
          </w:tcPr>
          <w:p w14:paraId="01BAD553" w14:textId="77777777" w:rsidR="00131715" w:rsidRPr="00131715" w:rsidRDefault="00131715" w:rsidP="00131715">
            <w:pPr>
              <w:spacing w:after="0"/>
              <w:ind w:firstLine="709"/>
              <w:jc w:val="both"/>
              <w:rPr>
                <w:lang w:val="en-US"/>
              </w:rPr>
            </w:pPr>
            <w:r w:rsidRPr="00131715">
              <w:rPr>
                <w:lang w:val="en-US"/>
              </w:rPr>
              <w:t>50–70 bpm</w:t>
            </w:r>
          </w:p>
        </w:tc>
        <w:tc>
          <w:tcPr>
            <w:tcW w:w="0" w:type="auto"/>
            <w:vAlign w:val="center"/>
            <w:hideMark/>
          </w:tcPr>
          <w:p w14:paraId="77968C1E" w14:textId="77777777" w:rsidR="00131715" w:rsidRPr="00131715" w:rsidRDefault="00131715" w:rsidP="00131715">
            <w:pPr>
              <w:spacing w:after="0"/>
              <w:ind w:firstLine="709"/>
              <w:jc w:val="both"/>
              <w:rPr>
                <w:lang w:val="en-US"/>
              </w:rPr>
            </w:pPr>
            <w:r w:rsidRPr="00131715">
              <w:rPr>
                <w:lang w:val="en-US"/>
              </w:rPr>
              <w:t>Slightly higher post-travel, acceptable.</w:t>
            </w:r>
          </w:p>
        </w:tc>
      </w:tr>
      <w:tr w:rsidR="00131715" w:rsidRPr="00131715" w14:paraId="668ED8EF" w14:textId="77777777">
        <w:trPr>
          <w:tblCellSpacing w:w="15" w:type="dxa"/>
        </w:trPr>
        <w:tc>
          <w:tcPr>
            <w:tcW w:w="0" w:type="auto"/>
            <w:vAlign w:val="center"/>
            <w:hideMark/>
          </w:tcPr>
          <w:p w14:paraId="078E006F" w14:textId="77777777" w:rsidR="00131715" w:rsidRPr="00131715" w:rsidRDefault="00131715" w:rsidP="00131715">
            <w:pPr>
              <w:spacing w:after="0"/>
              <w:ind w:firstLine="709"/>
              <w:jc w:val="both"/>
              <w:rPr>
                <w:lang w:val="en-US"/>
              </w:rPr>
            </w:pPr>
            <w:r w:rsidRPr="00131715">
              <w:rPr>
                <w:lang w:val="en-US"/>
              </w:rPr>
              <w:t>Agility/Balance Score</w:t>
            </w:r>
          </w:p>
        </w:tc>
        <w:tc>
          <w:tcPr>
            <w:tcW w:w="0" w:type="auto"/>
            <w:vAlign w:val="center"/>
            <w:hideMark/>
          </w:tcPr>
          <w:p w14:paraId="6DB34730" w14:textId="77777777" w:rsidR="00131715" w:rsidRPr="00131715" w:rsidRDefault="00131715" w:rsidP="00131715">
            <w:pPr>
              <w:spacing w:after="0"/>
              <w:ind w:firstLine="709"/>
              <w:jc w:val="both"/>
              <w:rPr>
                <w:lang w:val="en-US"/>
              </w:rPr>
            </w:pPr>
            <w:r w:rsidRPr="00131715">
              <w:rPr>
                <w:lang w:val="en-US"/>
              </w:rPr>
              <w:t>7.6/10</w:t>
            </w:r>
          </w:p>
        </w:tc>
        <w:tc>
          <w:tcPr>
            <w:tcW w:w="0" w:type="auto"/>
            <w:vAlign w:val="center"/>
            <w:hideMark/>
          </w:tcPr>
          <w:p w14:paraId="11BEE45E" w14:textId="77777777" w:rsidR="00131715" w:rsidRPr="00131715" w:rsidRDefault="00131715" w:rsidP="00131715">
            <w:pPr>
              <w:spacing w:after="0"/>
              <w:ind w:firstLine="709"/>
              <w:jc w:val="both"/>
              <w:rPr>
                <w:lang w:val="en-US"/>
              </w:rPr>
            </w:pPr>
            <w:r w:rsidRPr="00131715">
              <w:rPr>
                <w:lang w:val="en-US"/>
              </w:rPr>
              <w:t>7–9 balanced</w:t>
            </w:r>
          </w:p>
        </w:tc>
        <w:tc>
          <w:tcPr>
            <w:tcW w:w="0" w:type="auto"/>
            <w:vAlign w:val="center"/>
            <w:hideMark/>
          </w:tcPr>
          <w:p w14:paraId="634B9B3A" w14:textId="77777777" w:rsidR="00131715" w:rsidRPr="00131715" w:rsidRDefault="00131715" w:rsidP="00131715">
            <w:pPr>
              <w:spacing w:after="0"/>
              <w:ind w:firstLine="709"/>
              <w:jc w:val="both"/>
              <w:rPr>
                <w:lang w:val="en-US"/>
              </w:rPr>
            </w:pPr>
            <w:r w:rsidRPr="00131715">
              <w:rPr>
                <w:lang w:val="en-US"/>
              </w:rPr>
              <w:t>Light activity week reflected in mild dip.</w:t>
            </w:r>
          </w:p>
        </w:tc>
      </w:tr>
      <w:tr w:rsidR="00131715" w:rsidRPr="00131715" w14:paraId="4FCF67ED" w14:textId="77777777">
        <w:trPr>
          <w:tblCellSpacing w:w="15" w:type="dxa"/>
        </w:trPr>
        <w:tc>
          <w:tcPr>
            <w:tcW w:w="0" w:type="auto"/>
            <w:vAlign w:val="center"/>
            <w:hideMark/>
          </w:tcPr>
          <w:p w14:paraId="11253300" w14:textId="77777777" w:rsidR="00131715" w:rsidRPr="00131715" w:rsidRDefault="00131715" w:rsidP="00131715">
            <w:pPr>
              <w:spacing w:after="0"/>
              <w:ind w:firstLine="709"/>
              <w:jc w:val="both"/>
              <w:rPr>
                <w:lang w:val="en-US"/>
              </w:rPr>
            </w:pPr>
            <w:r w:rsidRPr="00131715">
              <w:rPr>
                <w:lang w:val="en-US"/>
              </w:rPr>
              <w:t>Recovery Index (Sleep/HRV)</w:t>
            </w:r>
          </w:p>
        </w:tc>
        <w:tc>
          <w:tcPr>
            <w:tcW w:w="0" w:type="auto"/>
            <w:vAlign w:val="center"/>
            <w:hideMark/>
          </w:tcPr>
          <w:p w14:paraId="5B22493C" w14:textId="77777777" w:rsidR="00131715" w:rsidRPr="00131715" w:rsidRDefault="00131715" w:rsidP="00131715">
            <w:pPr>
              <w:spacing w:after="0"/>
              <w:ind w:firstLine="709"/>
              <w:jc w:val="both"/>
              <w:rPr>
                <w:lang w:val="en-US"/>
              </w:rPr>
            </w:pPr>
            <w:r w:rsidRPr="00131715">
              <w:rPr>
                <w:lang w:val="en-US"/>
              </w:rPr>
              <w:t>Balanced</w:t>
            </w:r>
          </w:p>
        </w:tc>
        <w:tc>
          <w:tcPr>
            <w:tcW w:w="0" w:type="auto"/>
            <w:vAlign w:val="center"/>
            <w:hideMark/>
          </w:tcPr>
          <w:p w14:paraId="4D607284" w14:textId="77777777" w:rsidR="00131715" w:rsidRPr="00131715" w:rsidRDefault="00131715" w:rsidP="00131715">
            <w:pPr>
              <w:spacing w:after="0"/>
              <w:ind w:firstLine="709"/>
              <w:jc w:val="both"/>
              <w:rPr>
                <w:lang w:val="en-US"/>
              </w:rPr>
            </w:pPr>
            <w:r w:rsidRPr="00131715">
              <w:rPr>
                <w:lang w:val="en-US"/>
              </w:rPr>
              <w:t>—</w:t>
            </w:r>
          </w:p>
        </w:tc>
        <w:tc>
          <w:tcPr>
            <w:tcW w:w="0" w:type="auto"/>
            <w:vAlign w:val="center"/>
            <w:hideMark/>
          </w:tcPr>
          <w:p w14:paraId="08160521" w14:textId="77777777" w:rsidR="00131715" w:rsidRPr="00131715" w:rsidRDefault="00131715" w:rsidP="00131715">
            <w:pPr>
              <w:spacing w:after="0"/>
              <w:ind w:firstLine="709"/>
              <w:jc w:val="both"/>
              <w:rPr>
                <w:lang w:val="en-US"/>
              </w:rPr>
            </w:pPr>
            <w:r w:rsidRPr="00131715">
              <w:rPr>
                <w:lang w:val="en-US"/>
              </w:rPr>
              <w:t>Restored after structured rest and journaling.</w:t>
            </w:r>
          </w:p>
        </w:tc>
      </w:tr>
      <w:tr w:rsidR="00131715" w:rsidRPr="00131715" w14:paraId="79CF5152" w14:textId="77777777">
        <w:trPr>
          <w:tblCellSpacing w:w="15" w:type="dxa"/>
        </w:trPr>
        <w:tc>
          <w:tcPr>
            <w:tcW w:w="0" w:type="auto"/>
            <w:vAlign w:val="center"/>
            <w:hideMark/>
          </w:tcPr>
          <w:p w14:paraId="62D2DDFD" w14:textId="77777777" w:rsidR="00131715" w:rsidRPr="00131715" w:rsidRDefault="00131715" w:rsidP="00131715">
            <w:pPr>
              <w:spacing w:after="0"/>
              <w:ind w:firstLine="709"/>
              <w:jc w:val="both"/>
              <w:rPr>
                <w:lang w:val="en-US"/>
              </w:rPr>
            </w:pPr>
            <w:r w:rsidRPr="00131715">
              <w:rPr>
                <w:lang w:val="en-US"/>
              </w:rPr>
              <w:t>CRP (Inflammation)</w:t>
            </w:r>
          </w:p>
        </w:tc>
        <w:tc>
          <w:tcPr>
            <w:tcW w:w="0" w:type="auto"/>
            <w:vAlign w:val="center"/>
            <w:hideMark/>
          </w:tcPr>
          <w:p w14:paraId="4E9B2C85" w14:textId="77777777" w:rsidR="00131715" w:rsidRPr="00131715" w:rsidRDefault="00131715" w:rsidP="00131715">
            <w:pPr>
              <w:spacing w:after="0"/>
              <w:ind w:firstLine="709"/>
              <w:jc w:val="both"/>
              <w:rPr>
                <w:lang w:val="en-US"/>
              </w:rPr>
            </w:pPr>
            <w:r w:rsidRPr="00131715">
              <w:rPr>
                <w:lang w:val="en-US"/>
              </w:rPr>
              <w:t>1.1 mg/L</w:t>
            </w:r>
          </w:p>
        </w:tc>
        <w:tc>
          <w:tcPr>
            <w:tcW w:w="0" w:type="auto"/>
            <w:vAlign w:val="center"/>
            <w:hideMark/>
          </w:tcPr>
          <w:p w14:paraId="3207BC97" w14:textId="77777777" w:rsidR="00131715" w:rsidRPr="00131715" w:rsidRDefault="00131715" w:rsidP="00131715">
            <w:pPr>
              <w:spacing w:after="0"/>
              <w:ind w:firstLine="709"/>
              <w:jc w:val="both"/>
              <w:rPr>
                <w:lang w:val="en-US"/>
              </w:rPr>
            </w:pPr>
            <w:r w:rsidRPr="00131715">
              <w:rPr>
                <w:lang w:val="en-US"/>
              </w:rPr>
              <w:t>&lt;3 mg/L</w:t>
            </w:r>
          </w:p>
        </w:tc>
        <w:tc>
          <w:tcPr>
            <w:tcW w:w="0" w:type="auto"/>
            <w:vAlign w:val="center"/>
            <w:hideMark/>
          </w:tcPr>
          <w:p w14:paraId="6DDAB143" w14:textId="77777777" w:rsidR="00131715" w:rsidRPr="00131715" w:rsidRDefault="00131715" w:rsidP="00131715">
            <w:pPr>
              <w:spacing w:after="0"/>
              <w:ind w:firstLine="709"/>
              <w:jc w:val="both"/>
              <w:rPr>
                <w:lang w:val="en-US"/>
              </w:rPr>
            </w:pPr>
            <w:r w:rsidRPr="00131715">
              <w:rPr>
                <w:lang w:val="en-US"/>
              </w:rPr>
              <w:t>Low, no systemic inflammation.</w:t>
            </w:r>
          </w:p>
        </w:tc>
      </w:tr>
      <w:tr w:rsidR="00131715" w:rsidRPr="00131715" w14:paraId="3C38B3A8" w14:textId="77777777">
        <w:trPr>
          <w:tblCellSpacing w:w="15" w:type="dxa"/>
        </w:trPr>
        <w:tc>
          <w:tcPr>
            <w:tcW w:w="0" w:type="auto"/>
            <w:vAlign w:val="center"/>
            <w:hideMark/>
          </w:tcPr>
          <w:p w14:paraId="216FABE7" w14:textId="77777777" w:rsidR="00131715" w:rsidRPr="00131715" w:rsidRDefault="00131715" w:rsidP="00131715">
            <w:pPr>
              <w:spacing w:after="0"/>
              <w:ind w:firstLine="709"/>
              <w:jc w:val="both"/>
              <w:rPr>
                <w:lang w:val="en-US"/>
              </w:rPr>
            </w:pPr>
            <w:r w:rsidRPr="00131715">
              <w:rPr>
                <w:lang w:val="en-US"/>
              </w:rPr>
              <w:t>Weight</w:t>
            </w:r>
          </w:p>
        </w:tc>
        <w:tc>
          <w:tcPr>
            <w:tcW w:w="0" w:type="auto"/>
            <w:vAlign w:val="center"/>
            <w:hideMark/>
          </w:tcPr>
          <w:p w14:paraId="54229329" w14:textId="77777777" w:rsidR="00131715" w:rsidRPr="00131715" w:rsidRDefault="00131715" w:rsidP="00131715">
            <w:pPr>
              <w:spacing w:after="0"/>
              <w:ind w:firstLine="709"/>
              <w:jc w:val="both"/>
              <w:rPr>
                <w:lang w:val="en-US"/>
              </w:rPr>
            </w:pPr>
            <w:r w:rsidRPr="00131715">
              <w:rPr>
                <w:lang w:val="en-US"/>
              </w:rPr>
              <w:t>69.2 kg</w:t>
            </w:r>
          </w:p>
        </w:tc>
        <w:tc>
          <w:tcPr>
            <w:tcW w:w="0" w:type="auto"/>
            <w:vAlign w:val="center"/>
            <w:hideMark/>
          </w:tcPr>
          <w:p w14:paraId="4D74685B" w14:textId="77777777" w:rsidR="00131715" w:rsidRPr="00131715" w:rsidRDefault="00131715" w:rsidP="00131715">
            <w:pPr>
              <w:spacing w:after="0"/>
              <w:ind w:firstLine="709"/>
              <w:jc w:val="both"/>
              <w:rPr>
                <w:lang w:val="en-US"/>
              </w:rPr>
            </w:pPr>
            <w:r w:rsidRPr="00131715">
              <w:rPr>
                <w:lang w:val="en-US"/>
              </w:rPr>
              <w:t>—</w:t>
            </w:r>
          </w:p>
        </w:tc>
        <w:tc>
          <w:tcPr>
            <w:tcW w:w="0" w:type="auto"/>
            <w:vAlign w:val="center"/>
            <w:hideMark/>
          </w:tcPr>
          <w:p w14:paraId="05D44A72" w14:textId="77777777" w:rsidR="00131715" w:rsidRPr="00131715" w:rsidRDefault="00131715" w:rsidP="00131715">
            <w:pPr>
              <w:spacing w:after="0"/>
              <w:ind w:firstLine="709"/>
              <w:jc w:val="both"/>
              <w:rPr>
                <w:lang w:val="en-US"/>
              </w:rPr>
            </w:pPr>
            <w:r w:rsidRPr="00131715">
              <w:rPr>
                <w:lang w:val="en-US"/>
              </w:rPr>
              <w:t>Stable despite reduced training load.</w:t>
            </w:r>
          </w:p>
        </w:tc>
      </w:tr>
      <w:tr w:rsidR="00131715" w:rsidRPr="00131715" w14:paraId="5D062E23" w14:textId="77777777">
        <w:trPr>
          <w:tblCellSpacing w:w="15" w:type="dxa"/>
        </w:trPr>
        <w:tc>
          <w:tcPr>
            <w:tcW w:w="0" w:type="auto"/>
            <w:vAlign w:val="center"/>
            <w:hideMark/>
          </w:tcPr>
          <w:p w14:paraId="66510F5E" w14:textId="77777777" w:rsidR="00131715" w:rsidRPr="00131715" w:rsidRDefault="00131715" w:rsidP="00131715">
            <w:pPr>
              <w:spacing w:after="0"/>
              <w:ind w:firstLine="709"/>
              <w:jc w:val="both"/>
              <w:rPr>
                <w:lang w:val="en-US"/>
              </w:rPr>
            </w:pPr>
            <w:r w:rsidRPr="00131715">
              <w:rPr>
                <w:lang w:val="en-US"/>
              </w:rPr>
              <w:t>Mood Stability Index</w:t>
            </w:r>
          </w:p>
        </w:tc>
        <w:tc>
          <w:tcPr>
            <w:tcW w:w="0" w:type="auto"/>
            <w:vAlign w:val="center"/>
            <w:hideMark/>
          </w:tcPr>
          <w:p w14:paraId="4EC77319" w14:textId="77777777" w:rsidR="00131715" w:rsidRPr="00131715" w:rsidRDefault="00131715" w:rsidP="00131715">
            <w:pPr>
              <w:spacing w:after="0"/>
              <w:ind w:firstLine="709"/>
              <w:jc w:val="both"/>
              <w:rPr>
                <w:lang w:val="en-US"/>
              </w:rPr>
            </w:pPr>
            <w:r w:rsidRPr="00131715">
              <w:rPr>
                <w:lang w:val="en-US"/>
              </w:rPr>
              <w:t>8.0/10</w:t>
            </w:r>
          </w:p>
        </w:tc>
        <w:tc>
          <w:tcPr>
            <w:tcW w:w="0" w:type="auto"/>
            <w:vAlign w:val="center"/>
            <w:hideMark/>
          </w:tcPr>
          <w:p w14:paraId="549759C7" w14:textId="77777777" w:rsidR="00131715" w:rsidRPr="00131715" w:rsidRDefault="00131715" w:rsidP="00131715">
            <w:pPr>
              <w:spacing w:after="0"/>
              <w:ind w:firstLine="709"/>
              <w:jc w:val="both"/>
              <w:rPr>
                <w:lang w:val="en-US"/>
              </w:rPr>
            </w:pPr>
            <w:r w:rsidRPr="00131715">
              <w:rPr>
                <w:lang w:val="en-US"/>
              </w:rPr>
              <w:t>7–9 balanced</w:t>
            </w:r>
          </w:p>
        </w:tc>
        <w:tc>
          <w:tcPr>
            <w:tcW w:w="0" w:type="auto"/>
            <w:vAlign w:val="center"/>
            <w:hideMark/>
          </w:tcPr>
          <w:p w14:paraId="4D5BFD03" w14:textId="77777777" w:rsidR="00131715" w:rsidRPr="00131715" w:rsidRDefault="00131715" w:rsidP="00131715">
            <w:pPr>
              <w:spacing w:after="0"/>
              <w:ind w:firstLine="709"/>
              <w:jc w:val="both"/>
              <w:rPr>
                <w:lang w:val="en-US"/>
              </w:rPr>
            </w:pPr>
            <w:r w:rsidRPr="00131715">
              <w:rPr>
                <w:lang w:val="en-US"/>
              </w:rPr>
              <w:t>Reinforced by gratitude journaling and peer support.</w:t>
            </w:r>
          </w:p>
        </w:tc>
      </w:tr>
      <w:tr w:rsidR="00131715" w:rsidRPr="00131715" w14:paraId="37EF7C12" w14:textId="77777777">
        <w:trPr>
          <w:tblCellSpacing w:w="15" w:type="dxa"/>
        </w:trPr>
        <w:tc>
          <w:tcPr>
            <w:tcW w:w="0" w:type="auto"/>
            <w:vAlign w:val="center"/>
            <w:hideMark/>
          </w:tcPr>
          <w:p w14:paraId="5124CA95" w14:textId="77777777" w:rsidR="00131715" w:rsidRPr="00131715" w:rsidRDefault="00131715" w:rsidP="00131715">
            <w:pPr>
              <w:spacing w:after="0"/>
              <w:ind w:firstLine="709"/>
              <w:jc w:val="both"/>
              <w:rPr>
                <w:lang w:val="en-US"/>
              </w:rPr>
            </w:pPr>
            <w:r w:rsidRPr="00131715">
              <w:rPr>
                <w:lang w:val="en-US"/>
              </w:rPr>
              <w:t>Training Compliance</w:t>
            </w:r>
          </w:p>
        </w:tc>
        <w:tc>
          <w:tcPr>
            <w:tcW w:w="0" w:type="auto"/>
            <w:vAlign w:val="center"/>
            <w:hideMark/>
          </w:tcPr>
          <w:p w14:paraId="0B7C961E" w14:textId="77777777" w:rsidR="00131715" w:rsidRPr="00131715" w:rsidRDefault="00131715" w:rsidP="00131715">
            <w:pPr>
              <w:spacing w:after="0"/>
              <w:ind w:firstLine="709"/>
              <w:jc w:val="both"/>
              <w:rPr>
                <w:lang w:val="en-US"/>
              </w:rPr>
            </w:pPr>
            <w:r w:rsidRPr="00131715">
              <w:rPr>
                <w:lang w:val="en-US"/>
              </w:rPr>
              <w:t>Moderate</w:t>
            </w:r>
          </w:p>
        </w:tc>
        <w:tc>
          <w:tcPr>
            <w:tcW w:w="0" w:type="auto"/>
            <w:vAlign w:val="center"/>
            <w:hideMark/>
          </w:tcPr>
          <w:p w14:paraId="4597A429" w14:textId="77777777" w:rsidR="00131715" w:rsidRPr="00131715" w:rsidRDefault="00131715" w:rsidP="00131715">
            <w:pPr>
              <w:spacing w:after="0"/>
              <w:ind w:firstLine="709"/>
              <w:jc w:val="both"/>
              <w:rPr>
                <w:lang w:val="en-US"/>
              </w:rPr>
            </w:pPr>
            <w:r w:rsidRPr="00131715">
              <w:rPr>
                <w:lang w:val="en-US"/>
              </w:rPr>
              <w:t>—</w:t>
            </w:r>
          </w:p>
        </w:tc>
        <w:tc>
          <w:tcPr>
            <w:tcW w:w="0" w:type="auto"/>
            <w:vAlign w:val="center"/>
            <w:hideMark/>
          </w:tcPr>
          <w:p w14:paraId="658199A0" w14:textId="77777777" w:rsidR="00131715" w:rsidRPr="00131715" w:rsidRDefault="00131715" w:rsidP="00131715">
            <w:pPr>
              <w:spacing w:after="0"/>
              <w:ind w:firstLine="709"/>
              <w:jc w:val="both"/>
              <w:rPr>
                <w:lang w:val="en-US"/>
              </w:rPr>
            </w:pPr>
            <w:r w:rsidRPr="00131715">
              <w:rPr>
                <w:lang w:val="en-US"/>
              </w:rPr>
              <w:t>Rest-focused but intentional, aligned with travel recovery needs.</w:t>
            </w:r>
          </w:p>
        </w:tc>
      </w:tr>
    </w:tbl>
    <w:p w14:paraId="25CEBCB7" w14:textId="77777777" w:rsidR="00F12C76" w:rsidRPr="00131715" w:rsidRDefault="00F12C76" w:rsidP="006C0B77">
      <w:pPr>
        <w:spacing w:after="0"/>
        <w:ind w:firstLine="709"/>
        <w:jc w:val="both"/>
        <w:rPr>
          <w:lang w:val="en-US"/>
        </w:rPr>
      </w:pPr>
    </w:p>
    <w:sectPr w:rsidR="00F12C76" w:rsidRPr="0013171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15"/>
    <w:rsid w:val="00131715"/>
    <w:rsid w:val="00413883"/>
    <w:rsid w:val="006C0B77"/>
    <w:rsid w:val="008242FF"/>
    <w:rsid w:val="00870751"/>
    <w:rsid w:val="00922C48"/>
    <w:rsid w:val="00B915B7"/>
    <w:rsid w:val="00D612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8FB3"/>
  <w15:chartTrackingRefBased/>
  <w15:docId w15:val="{DE632CFE-68BC-4782-9BC0-54CDB1D1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13171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3171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31715"/>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131715"/>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1715"/>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13171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3171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3171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3171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71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171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171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1715"/>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131715"/>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131715"/>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131715"/>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131715"/>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131715"/>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1317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715"/>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31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715"/>
    <w:pPr>
      <w:spacing w:before="160"/>
      <w:jc w:val="center"/>
    </w:pPr>
    <w:rPr>
      <w:i/>
      <w:iCs/>
      <w:color w:val="404040" w:themeColor="text1" w:themeTint="BF"/>
    </w:rPr>
  </w:style>
  <w:style w:type="character" w:customStyle="1" w:styleId="QuoteChar">
    <w:name w:val="Quote Char"/>
    <w:basedOn w:val="DefaultParagraphFont"/>
    <w:link w:val="Quote"/>
    <w:uiPriority w:val="29"/>
    <w:rsid w:val="00131715"/>
    <w:rPr>
      <w:rFonts w:ascii="Times New Roman" w:hAnsi="Times New Roman"/>
      <w:i/>
      <w:iCs/>
      <w:color w:val="404040" w:themeColor="text1" w:themeTint="BF"/>
      <w:sz w:val="28"/>
    </w:rPr>
  </w:style>
  <w:style w:type="paragraph" w:styleId="ListParagraph">
    <w:name w:val="List Paragraph"/>
    <w:basedOn w:val="Normal"/>
    <w:uiPriority w:val="34"/>
    <w:qFormat/>
    <w:rsid w:val="00131715"/>
    <w:pPr>
      <w:ind w:left="720"/>
      <w:contextualSpacing/>
    </w:pPr>
  </w:style>
  <w:style w:type="character" w:styleId="IntenseEmphasis">
    <w:name w:val="Intense Emphasis"/>
    <w:basedOn w:val="DefaultParagraphFont"/>
    <w:uiPriority w:val="21"/>
    <w:qFormat/>
    <w:rsid w:val="00131715"/>
    <w:rPr>
      <w:i/>
      <w:iCs/>
      <w:color w:val="2E74B5" w:themeColor="accent1" w:themeShade="BF"/>
    </w:rPr>
  </w:style>
  <w:style w:type="paragraph" w:styleId="IntenseQuote">
    <w:name w:val="Intense Quote"/>
    <w:basedOn w:val="Normal"/>
    <w:next w:val="Normal"/>
    <w:link w:val="IntenseQuoteChar"/>
    <w:uiPriority w:val="30"/>
    <w:qFormat/>
    <w:rsid w:val="0013171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31715"/>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13171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2025-08-17T12:38:00Z</dcterms:created>
  <dcterms:modified xsi:type="dcterms:W3CDTF">2025-08-17T12:38:00Z</dcterms:modified>
</cp:coreProperties>
</file>