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360"/>
              <w:left w:type="dxa" w:w="480"/>
              <w:bottom w:type="dxa" w:w="360"/>
              <w:right w:type="dxa" w:w="480"/>
            </w:tcMar>
          </w:tcPr>
          <w:p>
            <w:pPr>
              <w:spacing w:before="80" w:after="40"/>
              <w:jc w:val="center"/>
            </w:pPr>
            <w:r>
              <w:rPr>
                <w:rFonts w:ascii="Arial" w:cs="Arial" w:eastAsia="Arial" w:hAnsi="Arial"/>
                <w:b/>
                <w:bCs/>
                <w:i w:val="false"/>
                <w:iCs w:val="false"/>
                <w:color w:val="ffffff"/>
                <w:sz w:val="56"/>
                <w:szCs w:val="56"/>
              </w:rPr>
              <w:t xml:space="preserve">DevContext AI</w:t>
            </w:r>
          </w:p>
          <w:p>
            <w:pPr>
              <w:spacing w:before="80" w:after="40"/>
              <w:jc w:val="center"/>
            </w:pPr>
            <w:r>
              <w:rPr>
                <w:rFonts w:ascii="Arial" w:cs="Arial" w:eastAsia="Arial" w:hAnsi="Arial"/>
                <w:b w:val="false"/>
                <w:bCs w:val="false"/>
                <w:i/>
                <w:iCs/>
                <w:color w:val="bfdbfe"/>
                <w:sz w:val="24"/>
                <w:szCs w:val="24"/>
              </w:rPr>
              <w:t xml:space="preserve">AI That Turns Your Codebase Into Recruiter-Ready Project Intelligence</w:t>
            </w:r>
          </w:p>
          <w:p>
            <w:pPr>
              <w:spacing w:before="80" w:after="80"/>
              <w:jc w:val="center"/>
            </w:pPr>
            <w:r>
              <w:rPr>
                <w:rFonts w:ascii="Arial" w:cs="Arial" w:eastAsia="Arial" w:hAnsi="Arial"/>
                <w:b w:val="false"/>
                <w:bCs w:val="false"/>
                <w:i w:val="false"/>
                <w:iCs w:val="false"/>
                <w:color w:val="93c5fd"/>
                <w:sz w:val="18"/>
                <w:szCs w:val="18"/>
              </w:rPr>
              <w:t xml:space="preserve">AI for Bharat Hackathon 2026  |  Student Track  |  PS01: AI for Learning &amp; Developer Productivity</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220"/>
              <w:left w:type="dxa" w:w="360"/>
              <w:bottom w:type="dxa" w:w="220"/>
              <w:right w:type="dxa" w:w="360"/>
            </w:tcMar>
          </w:tcPr>
          <w:p>
            <w:pPr>
              <w:spacing w:before="80" w:after="80"/>
              <w:jc w:val="center"/>
            </w:pPr>
            <w:r>
              <w:rPr>
                <w:rFonts w:ascii="Arial" w:cs="Arial" w:eastAsia="Arial" w:hAnsi="Arial"/>
                <w:b/>
                <w:bCs/>
                <w:i/>
                <w:iCs/>
                <w:color w:val="ffffff"/>
                <w:sz w:val="28"/>
                <w:szCs w:val="28"/>
              </w:rPr>
              <w:t xml:space="preserve">“GitHub shows your code. DevContext shows your thinking.”</w:t>
            </w:r>
          </w:p>
        </w:tc>
      </w:tr>
    </w:tbl>
    <w:p>
      <w:pPr>
        <w:spacing w:before="320" w:after="0"/>
      </w:pPr>
      <w:r>
        <w:t xml:space="preserve"/>
      </w:r>
    </w:p>
    <w:p>
      <w:pPr>
        <w:pStyle w:val="Heading2"/>
        <w:spacing w:before="280" w:after="140"/>
      </w:pPr>
      <w:r>
        <w:rPr>
          <w:rFonts w:ascii="Arial" w:cs="Arial" w:eastAsia="Arial" w:hAnsi="Arial"/>
          <w:b/>
          <w:bCs/>
          <w:color w:val="1a56db"/>
          <w:sz w:val="30"/>
          <w:szCs w:val="30"/>
        </w:rPr>
        <w:t xml:space="preserve">The Problem</w:t>
      </w:r>
    </w:p>
    <w:p>
      <w:pPr>
        <w:spacing w:before="80" w:after="80"/>
      </w:pPr>
      <w:r>
        <w:rPr>
          <w:rFonts w:ascii="Arial" w:cs="Arial" w:eastAsia="Arial" w:hAnsi="Arial"/>
          <w:b w:val="false"/>
          <w:bCs w:val="false"/>
          <w:i w:val="false"/>
          <w:iCs w:val="false"/>
          <w:color w:val="111827"/>
          <w:sz w:val="22"/>
          <w:szCs w:val="22"/>
        </w:rPr>
        <w:t xml:space="preserve">India produces over 1.5 million engineering graduates every year. Most of them have GitHub profiles. Most of them have projects they spent months building. But when they sit across from an interviewer, they face a wall.</w:t>
      </w:r>
    </w:p>
    <w:p>
      <w:pPr>
        <w:spacing w:before="100" w:after="0"/>
      </w:pPr>
      <w:r>
        <w:t xml:space="preserve"/>
      </w:r>
    </w:p>
    <w:p>
      <w:pPr>
        <w:spacing w:before="80" w:after="80"/>
      </w:pPr>
      <w:r>
        <w:rPr>
          <w:rFonts w:ascii="Arial" w:cs="Arial" w:eastAsia="Arial" w:hAnsi="Arial"/>
          <w:b w:val="false"/>
          <w:bCs w:val="false"/>
          <w:i w:val="false"/>
          <w:iCs w:val="false"/>
          <w:color w:val="111827"/>
          <w:sz w:val="22"/>
          <w:szCs w:val="22"/>
        </w:rPr>
        <w:t xml:space="preserve">The interviewer does not ask generic Java questions. The interviewer asks: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80"/>
              <w:left w:type="dxa" w:w="300"/>
              <w:bottom w:type="dxa" w:w="180"/>
              <w:right w:type="dxa" w:w="300"/>
            </w:tcMar>
          </w:tcPr>
          <w:p>
            <w:pPr>
              <w:spacing w:before="80" w:after="80"/>
            </w:pPr>
            <w:r>
              <w:rPr>
                <w:rFonts w:ascii="Arial" w:cs="Arial" w:eastAsia="Arial" w:hAnsi="Arial"/>
                <w:b w:val="false"/>
                <w:bCs w:val="false"/>
                <w:i/>
                <w:iCs/>
                <w:color w:val="111827"/>
                <w:sz w:val="22"/>
                <w:szCs w:val="22"/>
              </w:rPr>
              <w:t xml:space="preserve">“Why did you use Redis over Memcached in your URL shortener?”</w:t>
            </w:r>
          </w:p>
          <w:p>
            <w:pPr>
              <w:spacing w:before="80" w:after="80"/>
            </w:pPr>
            <w:r>
              <w:rPr>
                <w:rFonts w:ascii="Arial" w:cs="Arial" w:eastAsia="Arial" w:hAnsi="Arial"/>
                <w:b w:val="false"/>
                <w:bCs w:val="false"/>
                <w:i/>
                <w:iCs/>
                <w:color w:val="111827"/>
                <w:sz w:val="22"/>
                <w:szCs w:val="22"/>
              </w:rPr>
              <w:t xml:space="preserve">“What trade-offs did you make in your database schema design?”</w:t>
            </w:r>
          </w:p>
          <w:p>
            <w:pPr>
              <w:spacing w:before="80" w:after="80"/>
            </w:pPr>
            <w:r>
              <w:rPr>
                <w:rFonts w:ascii="Arial" w:cs="Arial" w:eastAsia="Arial" w:hAnsi="Arial"/>
                <w:b w:val="false"/>
                <w:bCs w:val="false"/>
                <w:i/>
                <w:iCs/>
                <w:color w:val="111827"/>
                <w:sz w:val="22"/>
                <w:szCs w:val="22"/>
              </w:rPr>
              <w:t xml:space="preserve">“How would your architecture handle 10x the current load?”</w:t>
            </w:r>
          </w:p>
        </w:tc>
      </w:tr>
    </w:tbl>
    <w:p>
      <w:pPr>
        <w:spacing w:before="120" w:after="0"/>
      </w:pPr>
      <w:r>
        <w:t xml:space="preserve"/>
      </w:r>
    </w:p>
    <w:p>
      <w:pPr>
        <w:spacing w:before="80" w:after="80"/>
      </w:pPr>
      <w:r>
        <w:rPr>
          <w:rFonts w:ascii="Arial" w:cs="Arial" w:eastAsia="Arial" w:hAnsi="Arial"/>
          <w:b w:val="false"/>
          <w:bCs w:val="false"/>
          <w:i w:val="false"/>
          <w:iCs w:val="false"/>
          <w:color w:val="111827"/>
          <w:sz w:val="22"/>
          <w:szCs w:val="22"/>
        </w:rPr>
        <w:t xml:space="preserve">And the developer goes blank. Not because they are incompetent. Because:</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11827"/>
          <w:sz w:val="22"/>
          <w:szCs w:val="22"/>
        </w:rPr>
        <w:t xml:space="preserve">They built the project 3 months ago and forgot the reasoning behind decisions</w:t>
      </w:r>
    </w:p>
    <w:p>
      <w:pPr>
        <w:pStyle w:val="ListParagraph"/>
        <w:numPr>
          <w:ilvl w:val="0"/>
          <w:numId w:val="2"/>
        </w:numPr>
        <w:spacing w:before="60" w:after="60"/>
      </w:pPr>
      <w:r>
        <w:rPr>
          <w:rFonts w:ascii="Arial" w:cs="Arial" w:eastAsia="Arial" w:hAnsi="Arial"/>
          <w:b w:val="false"/>
          <w:bCs w:val="false"/>
          <w:color w:val="111827"/>
          <w:sz w:val="22"/>
          <w:szCs w:val="22"/>
        </w:rPr>
        <w:t xml:space="preserve">They never documented their architectural thinking — only the code</w:t>
      </w:r>
    </w:p>
    <w:p>
      <w:pPr>
        <w:pStyle w:val="ListParagraph"/>
        <w:numPr>
          <w:ilvl w:val="0"/>
          <w:numId w:val="2"/>
        </w:numPr>
        <w:spacing w:before="60" w:after="60"/>
      </w:pPr>
      <w:r>
        <w:rPr>
          <w:rFonts w:ascii="Arial" w:cs="Arial" w:eastAsia="Arial" w:hAnsi="Arial"/>
          <w:b w:val="false"/>
          <w:bCs w:val="false"/>
          <w:color w:val="111827"/>
          <w:sz w:val="22"/>
          <w:szCs w:val="22"/>
        </w:rPr>
        <w:t xml:space="preserve">They searched for generic interview questions, which have nothing to do with their actual project</w:t>
      </w:r>
    </w:p>
    <w:p>
      <w:pPr>
        <w:pStyle w:val="ListParagraph"/>
        <w:numPr>
          <w:ilvl w:val="0"/>
          <w:numId w:val="2"/>
        </w:numPr>
        <w:spacing w:before="60" w:after="60"/>
      </w:pPr>
      <w:r>
        <w:rPr>
          <w:rFonts w:ascii="Arial" w:cs="Arial" w:eastAsia="Arial" w:hAnsi="Arial"/>
          <w:b w:val="false"/>
          <w:bCs w:val="false"/>
          <w:color w:val="111827"/>
          <w:sz w:val="22"/>
          <w:szCs w:val="22"/>
        </w:rPr>
        <w:t xml:space="preserve">No tool today bridges the gap between what they built and how to explain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a56db"/>
                <w:sz w:val="24"/>
                <w:szCs w:val="24"/>
              </w:rPr>
              <w:t xml:space="preserve">The Core Gap</w:t>
            </w:r>
          </w:p>
          <w:p>
            <w:pPr>
              <w:spacing w:before="0" w:after="0"/>
            </w:pPr>
            <w:r>
              <w:rPr>
                <w:rFonts w:ascii="Arial" w:cs="Arial" w:eastAsia="Arial" w:hAnsi="Arial"/>
                <w:color w:val="111827"/>
                <w:sz w:val="22"/>
                <w:szCs w:val="22"/>
              </w:rPr>
              <w:t xml:space="preserve">GitHub shows code. Not thinking. Interviewers evaluate thinking. That disconnect costs Indian developers their dream jobs every single day.</w:t>
            </w:r>
          </w:p>
        </w:tc>
      </w:tr>
    </w:tbl>
    <w:p>
      <w:pPr>
        <w:spacing w:before="280" w:after="0"/>
      </w:pPr>
      <w:r>
        <w:t xml:space="preserve"/>
      </w:r>
    </w:p>
    <w:p>
      <w:pPr>
        <w:pStyle w:val="Heading2"/>
        <w:spacing w:before="280" w:after="140"/>
      </w:pPr>
      <w:r>
        <w:rPr>
          <w:rFonts w:ascii="Arial" w:cs="Arial" w:eastAsia="Arial" w:hAnsi="Arial"/>
          <w:b/>
          <w:bCs/>
          <w:color w:val="1a56db"/>
          <w:sz w:val="30"/>
          <w:szCs w:val="30"/>
        </w:rPr>
        <w:t xml:space="preserve">Why AI Is Needed — Not Rule-Based Logic</w:t>
      </w:r>
    </w:p>
    <w:p>
      <w:pPr>
        <w:spacing w:before="80" w:after="80"/>
      </w:pPr>
      <w:r>
        <w:rPr>
          <w:rFonts w:ascii="Arial" w:cs="Arial" w:eastAsia="Arial" w:hAnsi="Arial"/>
          <w:b w:val="false"/>
          <w:bCs w:val="false"/>
          <w:i w:val="false"/>
          <w:iCs w:val="false"/>
          <w:color w:val="111827"/>
          <w:sz w:val="22"/>
          <w:szCs w:val="22"/>
        </w:rPr>
        <w:t xml:space="preserve">This problem cannot be solved with templates or rule-based systems. Understanding a codebase requires:</w:t>
      </w:r>
    </w:p>
    <w:p>
      <w:pPr>
        <w:pStyle w:val="ListParagraph"/>
        <w:numPr>
          <w:ilvl w:val="0"/>
          <w:numId w:val="2"/>
        </w:numPr>
        <w:spacing w:before="60" w:after="60"/>
      </w:pPr>
      <w:r>
        <w:rPr>
          <w:rFonts w:ascii="Arial" w:cs="Arial" w:eastAsia="Arial" w:hAnsi="Arial"/>
          <w:b w:val="false"/>
          <w:bCs w:val="false"/>
          <w:color w:val="111827"/>
          <w:sz w:val="22"/>
          <w:szCs w:val="22"/>
        </w:rPr>
        <w:t xml:space="preserve">Inferring architectural intent from file structure, naming patterns, and code relationships</w:t>
      </w:r>
    </w:p>
    <w:p>
      <w:pPr>
        <w:pStyle w:val="ListParagraph"/>
        <w:numPr>
          <w:ilvl w:val="0"/>
          <w:numId w:val="2"/>
        </w:numPr>
        <w:spacing w:before="60" w:after="60"/>
      </w:pPr>
      <w:r>
        <w:rPr>
          <w:rFonts w:ascii="Arial" w:cs="Arial" w:eastAsia="Arial" w:hAnsi="Arial"/>
          <w:b w:val="false"/>
          <w:bCs w:val="false"/>
          <w:color w:val="111827"/>
          <w:sz w:val="22"/>
          <w:szCs w:val="22"/>
        </w:rPr>
        <w:t xml:space="preserve">Extracting unstated design decisions — choices the developer made implicitly</w:t>
      </w:r>
    </w:p>
    <w:p>
      <w:pPr>
        <w:pStyle w:val="ListParagraph"/>
        <w:numPr>
          <w:ilvl w:val="0"/>
          <w:numId w:val="2"/>
        </w:numPr>
        <w:spacing w:before="60" w:after="60"/>
      </w:pPr>
      <w:r>
        <w:rPr>
          <w:rFonts w:ascii="Arial" w:cs="Arial" w:eastAsia="Arial" w:hAnsi="Arial"/>
          <w:b w:val="false"/>
          <w:bCs w:val="false"/>
          <w:color w:val="111827"/>
          <w:sz w:val="22"/>
          <w:szCs w:val="22"/>
        </w:rPr>
        <w:t xml:space="preserve">Mapping trade-offs that are embedded in implementation choices, not written anywhere</w:t>
      </w:r>
    </w:p>
    <w:p>
      <w:pPr>
        <w:pStyle w:val="ListParagraph"/>
        <w:numPr>
          <w:ilvl w:val="0"/>
          <w:numId w:val="2"/>
        </w:numPr>
        <w:spacing w:before="60" w:after="60"/>
      </w:pPr>
      <w:r>
        <w:rPr>
          <w:rFonts w:ascii="Arial" w:cs="Arial" w:eastAsia="Arial" w:hAnsi="Arial"/>
          <w:b w:val="false"/>
          <w:bCs w:val="false"/>
          <w:color w:val="111827"/>
          <w:sz w:val="22"/>
          <w:szCs w:val="22"/>
        </w:rPr>
        <w:t xml:space="preserve">Generating interview questions that are contextually specific to this project's stack, scope, and decisions</w:t>
      </w:r>
    </w:p>
    <w:p>
      <w:pPr>
        <w:pStyle w:val="ListParagraph"/>
        <w:numPr>
          <w:ilvl w:val="0"/>
          <w:numId w:val="2"/>
        </w:numPr>
        <w:spacing w:before="60" w:after="60"/>
      </w:pPr>
      <w:r>
        <w:rPr>
          <w:rFonts w:ascii="Arial" w:cs="Arial" w:eastAsia="Arial" w:hAnsi="Arial"/>
          <w:b w:val="false"/>
          <w:bCs w:val="false"/>
          <w:color w:val="111827"/>
          <w:sz w:val="22"/>
          <w:szCs w:val="22"/>
        </w:rPr>
        <w:t xml:space="preserve">Evaluating free-form developer answers and distinguishing weak from strong explanations</w:t>
      </w:r>
    </w:p>
    <w:p>
      <w:pPr>
        <w:spacing w:before="100" w:after="0"/>
      </w:pPr>
      <w:r>
        <w:t xml:space="preserve"/>
      </w:r>
    </w:p>
    <w:p>
      <w:pPr>
        <w:spacing w:before="80" w:after="80"/>
      </w:pPr>
      <w:r>
        <w:rPr>
          <w:rFonts w:ascii="Arial" w:cs="Arial" w:eastAsia="Arial" w:hAnsi="Arial"/>
          <w:b w:val="false"/>
          <w:bCs w:val="false"/>
          <w:i w:val="false"/>
          <w:iCs w:val="false"/>
          <w:color w:val="111827"/>
          <w:sz w:val="22"/>
          <w:szCs w:val="22"/>
        </w:rPr>
        <w:t xml:space="preserve">Each of these requires deep language understanding and reasoning — exactly what Amazon Bedrock delivers. AI is not a feature here. It is the only way to make this product possible.</w:t>
      </w:r>
    </w:p>
    <w:p>
      <w:pPr>
        <w:spacing w:before="280" w:after="0"/>
      </w:pPr>
      <w:r>
        <w:t xml:space="preserve"/>
      </w:r>
    </w:p>
    <w:p>
      <w:pPr>
        <w:pStyle w:val="Heading2"/>
        <w:spacing w:before="280" w:after="140"/>
      </w:pPr>
      <w:r>
        <w:rPr>
          <w:rFonts w:ascii="Arial" w:cs="Arial" w:eastAsia="Arial" w:hAnsi="Arial"/>
          <w:b/>
          <w:bCs/>
          <w:color w:val="1a56db"/>
          <w:sz w:val="30"/>
          <w:szCs w:val="30"/>
        </w:rPr>
        <w:t xml:space="preserve">Solution — DevContext AI</w:t>
      </w:r>
    </w:p>
    <w:p>
      <w:pPr>
        <w:spacing w:before="80" w:after="80"/>
      </w:pPr>
      <w:r>
        <w:rPr>
          <w:rFonts w:ascii="Arial" w:cs="Arial" w:eastAsia="Arial" w:hAnsi="Arial"/>
          <w:b w:val="false"/>
          <w:bCs w:val="false"/>
          <w:i w:val="false"/>
          <w:iCs w:val="false"/>
          <w:color w:val="111827"/>
          <w:sz w:val="22"/>
          <w:szCs w:val="22"/>
        </w:rPr>
        <w:t xml:space="preserve">DevContext is a three-stage AI pipeline. One GitHub repository link goes in. Three career-defining outputs come out. No setup. No manual documentation. No generic prep material.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180"/>
              <w:left w:type="dxa" w:w="280"/>
              <w:bottom w:type="dxa" w:w="180"/>
              <w:right w:type="dxa" w:w="280"/>
            </w:tcMar>
          </w:tcPr>
          <w:p>
            <w:pPr>
              <w:spacing w:before="0" w:after="80"/>
            </w:pPr>
            <w:r>
              <w:rPr>
                <w:rFonts w:ascii="Arial" w:cs="Arial" w:eastAsia="Arial" w:hAnsi="Arial"/>
                <w:b/>
                <w:bCs/>
                <w:color w:val="1a56db"/>
                <w:sz w:val="20"/>
                <w:szCs w:val="20"/>
              </w:rPr>
              <w:t xml:space="preserve">STAGE 01  </w:t>
            </w:r>
            <w:r>
              <w:rPr>
                <w:rFonts w:ascii="Arial" w:cs="Arial" w:eastAsia="Arial" w:hAnsi="Arial"/>
                <w:b/>
                <w:bCs/>
                <w:color w:val="1a56db"/>
                <w:sz w:val="26"/>
                <w:szCs w:val="26"/>
              </w:rPr>
              <w:t xml:space="preserve">Project Review Engine</w:t>
            </w:r>
          </w:p>
          <w:p>
            <w:pPr>
              <w:pStyle w:val="ListParagraph"/>
              <w:numPr>
                <w:ilvl w:val="0"/>
                <w:numId w:val="2"/>
              </w:numPr>
              <w:spacing w:before="60" w:after="60"/>
            </w:pPr>
            <w:r>
              <w:rPr>
                <w:rFonts w:ascii="Arial" w:cs="Arial" w:eastAsia="Arial" w:hAnsi="Arial"/>
                <w:color w:val="111827"/>
                <w:sz w:val="21"/>
                <w:szCs w:val="21"/>
              </w:rPr>
              <w:t xml:space="preserve">User connects their GitHub repository — DevContext reads the full codebase</w:t>
            </w:r>
          </w:p>
          <w:p>
            <w:pPr>
              <w:pStyle w:val="ListParagraph"/>
              <w:numPr>
                <w:ilvl w:val="0"/>
                <w:numId w:val="2"/>
              </w:numPr>
              <w:spacing w:before="60" w:after="60"/>
            </w:pPr>
            <w:r>
              <w:rPr>
                <w:rFonts w:ascii="Arial" w:cs="Arial" w:eastAsia="Arial" w:hAnsi="Arial"/>
                <w:color w:val="111827"/>
                <w:sz w:val="21"/>
                <w:szCs w:val="21"/>
              </w:rPr>
              <w:t xml:space="preserve">AI analyzes code quality: structure, patterns, naming conventions, error handling</w:t>
            </w:r>
          </w:p>
          <w:p>
            <w:pPr>
              <w:pStyle w:val="ListParagraph"/>
              <w:numPr>
                <w:ilvl w:val="0"/>
                <w:numId w:val="2"/>
              </w:numPr>
              <w:spacing w:before="60" w:after="60"/>
            </w:pPr>
            <w:r>
              <w:rPr>
                <w:rFonts w:ascii="Arial" w:cs="Arial" w:eastAsia="Arial" w:hAnsi="Arial"/>
                <w:color w:val="111827"/>
                <w:sz w:val="21"/>
                <w:szCs w:val="21"/>
              </w:rPr>
              <w:t xml:space="preserve">Generates a Creativity &amp; Novelty Score — how original and well-designed is this project</w:t>
            </w:r>
          </w:p>
          <w:p>
            <w:pPr>
              <w:pStyle w:val="ListParagraph"/>
              <w:numPr>
                <w:ilvl w:val="0"/>
                <w:numId w:val="2"/>
              </w:numPr>
              <w:spacing w:before="60" w:after="60"/>
            </w:pPr>
            <w:r>
              <w:rPr>
                <w:rFonts w:ascii="Arial" w:cs="Arial" w:eastAsia="Arial" w:hAnsi="Arial"/>
                <w:color w:val="111827"/>
                <w:sz w:val="21"/>
                <w:szCs w:val="21"/>
              </w:rPr>
              <w:t xml:space="preserve">Produces specific, actionable improvement suggestions ranked by priority and impact</w:t>
            </w:r>
          </w:p>
          <w:p>
            <w:pPr>
              <w:pStyle w:val="ListParagraph"/>
              <w:numPr>
                <w:ilvl w:val="0"/>
                <w:numId w:val="2"/>
              </w:numPr>
              <w:spacing w:before="60" w:after="60"/>
            </w:pPr>
            <w:r>
              <w:rPr>
                <w:rFonts w:ascii="Arial" w:cs="Arial" w:eastAsia="Arial" w:hAnsi="Arial"/>
                <w:color w:val="111827"/>
                <w:sz w:val="21"/>
                <w:szCs w:val="21"/>
              </w:rPr>
              <w:t xml:space="preserve">Delivers an Employability Signal: which company tiers would shortlist this project and why</w:t>
            </w:r>
          </w:p>
          <w:p>
            <w:pPr>
              <w:pStyle w:val="ListParagraph"/>
              <w:numPr>
                <w:ilvl w:val="0"/>
                <w:numId w:val="2"/>
              </w:numPr>
              <w:spacing w:before="60" w:after="60"/>
            </w:pPr>
            <w:r>
              <w:rPr>
                <w:rFonts w:ascii="Arial" w:cs="Arial" w:eastAsia="Arial" w:hAnsi="Arial"/>
                <w:color w:val="111827"/>
                <w:sz w:val="21"/>
                <w:szCs w:val="21"/>
              </w:rPr>
              <w:t xml:space="preserve">Example output: “This project demonstrates strong backend architecture. It would pass screening at Series A startups but lacks system design depth for product companies like Flipkart or Swiggy.”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80"/>
              <w:left w:type="dxa" w:w="280"/>
              <w:bottom w:type="dxa" w:w="180"/>
              <w:right w:type="dxa" w:w="280"/>
            </w:tcMar>
          </w:tcPr>
          <w:p>
            <w:pPr>
              <w:spacing w:before="0" w:after="80"/>
            </w:pPr>
            <w:r>
              <w:rPr>
                <w:rFonts w:ascii="Arial" w:cs="Arial" w:eastAsia="Arial" w:hAnsi="Arial"/>
                <w:b/>
                <w:bCs/>
                <w:color w:val="15803d"/>
                <w:sz w:val="20"/>
                <w:szCs w:val="20"/>
              </w:rPr>
              <w:t xml:space="preserve">STAGE 02  </w:t>
            </w:r>
            <w:r>
              <w:rPr>
                <w:rFonts w:ascii="Arial" w:cs="Arial" w:eastAsia="Arial" w:hAnsi="Arial"/>
                <w:b/>
                <w:bCs/>
                <w:color w:val="15803d"/>
                <w:sz w:val="26"/>
                <w:szCs w:val="26"/>
              </w:rPr>
              <w:t xml:space="preserve">Engineering Intelligence Report</w:t>
            </w:r>
          </w:p>
          <w:p>
            <w:pPr>
              <w:pStyle w:val="ListParagraph"/>
              <w:numPr>
                <w:ilvl w:val="0"/>
                <w:numId w:val="2"/>
              </w:numPr>
              <w:spacing w:before="60" w:after="60"/>
            </w:pPr>
            <w:r>
              <w:rPr>
                <w:rFonts w:ascii="Arial" w:cs="Arial" w:eastAsia="Arial" w:hAnsi="Arial"/>
                <w:color w:val="111827"/>
                <w:sz w:val="21"/>
                <w:szCs w:val="21"/>
              </w:rPr>
              <w:t xml:space="preserve">Architecture Summary: what the system does, how components connect, what design pattern was followed</w:t>
            </w:r>
          </w:p>
          <w:p>
            <w:pPr>
              <w:pStyle w:val="ListParagraph"/>
              <w:numPr>
                <w:ilvl w:val="0"/>
                <w:numId w:val="2"/>
              </w:numPr>
              <w:spacing w:before="60" w:after="60"/>
            </w:pPr>
            <w:r>
              <w:rPr>
                <w:rFonts w:ascii="Arial" w:cs="Arial" w:eastAsia="Arial" w:hAnsi="Arial"/>
                <w:color w:val="111827"/>
                <w:sz w:val="21"/>
                <w:szCs w:val="21"/>
              </w:rPr>
              <w:t xml:space="preserve">Design Decision Breakdown: why each major technical choice was made, inferred from the code itself</w:t>
            </w:r>
          </w:p>
          <w:p>
            <w:pPr>
              <w:pStyle w:val="ListParagraph"/>
              <w:numPr>
                <w:ilvl w:val="0"/>
                <w:numId w:val="2"/>
              </w:numPr>
              <w:spacing w:before="60" w:after="60"/>
            </w:pPr>
            <w:r>
              <w:rPr>
                <w:rFonts w:ascii="Arial" w:cs="Arial" w:eastAsia="Arial" w:hAnsi="Arial"/>
                <w:color w:val="111827"/>
                <w:sz w:val="21"/>
                <w:szCs w:val="21"/>
              </w:rPr>
              <w:t xml:space="preserve">Trade-off Explanation: what was sacrificed for what gain in each key decision</w:t>
            </w:r>
          </w:p>
          <w:p>
            <w:pPr>
              <w:pStyle w:val="ListParagraph"/>
              <w:numPr>
                <w:ilvl w:val="0"/>
                <w:numId w:val="2"/>
              </w:numPr>
              <w:spacing w:before="60" w:after="60"/>
            </w:pPr>
            <w:r>
              <w:rPr>
                <w:rFonts w:ascii="Arial" w:cs="Arial" w:eastAsia="Arial" w:hAnsi="Arial"/>
                <w:color w:val="111827"/>
                <w:sz w:val="21"/>
                <w:szCs w:val="21"/>
              </w:rPr>
              <w:t xml:space="preserve">Scalability Analysis: where this system breaks under load and what needs to change to fix it</w:t>
            </w:r>
          </w:p>
          <w:p>
            <w:pPr>
              <w:pStyle w:val="ListParagraph"/>
              <w:numPr>
                <w:ilvl w:val="0"/>
                <w:numId w:val="2"/>
              </w:numPr>
              <w:spacing w:before="60" w:after="60"/>
            </w:pPr>
            <w:r>
              <w:rPr>
                <w:rFonts w:ascii="Arial" w:cs="Arial" w:eastAsia="Arial" w:hAnsi="Arial"/>
                <w:color w:val="111827"/>
                <w:sz w:val="21"/>
                <w:szCs w:val="21"/>
              </w:rPr>
              <w:t xml:space="preserve">Resume-Ready Bullet Points: 3 to 4 professional bullets written in recruiter language with quantified impact where possible</w:t>
            </w:r>
          </w:p>
          <w:p>
            <w:pPr>
              <w:pStyle w:val="ListParagraph"/>
              <w:numPr>
                <w:ilvl w:val="0"/>
                <w:numId w:val="2"/>
              </w:numPr>
              <w:spacing w:before="60" w:after="60"/>
            </w:pPr>
            <w:r>
              <w:rPr>
                <w:rFonts w:ascii="Arial" w:cs="Arial" w:eastAsia="Arial" w:hAnsi="Arial"/>
                <w:color w:val="111827"/>
                <w:sz w:val="21"/>
                <w:szCs w:val="21"/>
              </w:rPr>
              <w:t xml:space="preserve">Example output: “Chose MongoDB over PostgreSQL for flexible schema during early iteration. Trade-off: sacrificed ACID compliance for development speed. Appropriate for MVP stage, would require migration at production scale.”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80"/>
              <w:left w:type="dxa" w:w="280"/>
              <w:bottom w:type="dxa" w:w="180"/>
              <w:right w:type="dxa" w:w="280"/>
            </w:tcMar>
          </w:tcPr>
          <w:p>
            <w:pPr>
              <w:spacing w:before="0" w:after="80"/>
            </w:pPr>
            <w:r>
              <w:rPr>
                <w:rFonts w:ascii="Arial" w:cs="Arial" w:eastAsia="Arial" w:hAnsi="Arial"/>
                <w:b/>
                <w:bCs/>
                <w:color w:val="c2410c"/>
                <w:sz w:val="20"/>
                <w:szCs w:val="20"/>
              </w:rPr>
              <w:t xml:space="preserve">STAGE 03  </w:t>
            </w:r>
            <w:r>
              <w:rPr>
                <w:rFonts w:ascii="Arial" w:cs="Arial" w:eastAsia="Arial" w:hAnsi="Arial"/>
                <w:b/>
                <w:bCs/>
                <w:color w:val="c2410c"/>
                <w:sz w:val="26"/>
                <w:szCs w:val="26"/>
              </w:rPr>
              <w:t xml:space="preserve">Project-Specific Interview Simulation</w:t>
            </w:r>
          </w:p>
          <w:p>
            <w:pPr>
              <w:pStyle w:val="ListParagraph"/>
              <w:numPr>
                <w:ilvl w:val="0"/>
                <w:numId w:val="2"/>
              </w:numPr>
              <w:spacing w:before="60" w:after="60"/>
            </w:pPr>
            <w:r>
              <w:rPr>
                <w:rFonts w:ascii="Arial" w:cs="Arial" w:eastAsia="Arial" w:hAnsi="Arial"/>
                <w:color w:val="111827"/>
                <w:sz w:val="21"/>
                <w:szCs w:val="21"/>
              </w:rPr>
              <w:t xml:space="preserve">AI generates 10 to 15 interview questions derived directly from THIS project's code and decisions</w:t>
            </w:r>
          </w:p>
          <w:p>
            <w:pPr>
              <w:pStyle w:val="ListParagraph"/>
              <w:numPr>
                <w:ilvl w:val="0"/>
                <w:numId w:val="2"/>
              </w:numPr>
              <w:spacing w:before="60" w:after="60"/>
            </w:pPr>
            <w:r>
              <w:rPr>
                <w:rFonts w:ascii="Arial" w:cs="Arial" w:eastAsia="Arial" w:hAnsi="Arial"/>
                <w:color w:val="111827"/>
                <w:sz w:val="21"/>
                <w:szCs w:val="21"/>
              </w:rPr>
              <w:t xml:space="preserve">Questions are specific, not generic — based on actual stack choices, architecture, and implementation</w:t>
            </w:r>
          </w:p>
          <w:p>
            <w:pPr>
              <w:pStyle w:val="ListParagraph"/>
              <w:numPr>
                <w:ilvl w:val="0"/>
                <w:numId w:val="2"/>
              </w:numPr>
              <w:spacing w:before="60" w:after="60"/>
            </w:pPr>
            <w:r>
              <w:rPr>
                <w:rFonts w:ascii="Arial" w:cs="Arial" w:eastAsia="Arial" w:hAnsi="Arial"/>
                <w:color w:val="111827"/>
                <w:sz w:val="21"/>
                <w:szCs w:val="21"/>
              </w:rPr>
              <w:t xml:space="preserve">Developer answers each question inside the interface in free text</w:t>
            </w:r>
          </w:p>
          <w:p>
            <w:pPr>
              <w:pStyle w:val="ListParagraph"/>
              <w:numPr>
                <w:ilvl w:val="0"/>
                <w:numId w:val="2"/>
              </w:numPr>
              <w:spacing w:before="60" w:after="60"/>
            </w:pPr>
            <w:r>
              <w:rPr>
                <w:rFonts w:ascii="Arial" w:cs="Arial" w:eastAsia="Arial" w:hAnsi="Arial"/>
                <w:color w:val="111827"/>
                <w:sz w:val="21"/>
                <w:szCs w:val="21"/>
              </w:rPr>
              <w:t xml:space="preserve">AI evaluates the response in real time — scores clarity, depth, and technical accuracy</w:t>
            </w:r>
          </w:p>
          <w:p>
            <w:pPr>
              <w:pStyle w:val="ListParagraph"/>
              <w:numPr>
                <w:ilvl w:val="0"/>
                <w:numId w:val="2"/>
              </w:numPr>
              <w:spacing w:before="60" w:after="60"/>
            </w:pPr>
            <w:r>
              <w:rPr>
                <w:rFonts w:ascii="Arial" w:cs="Arial" w:eastAsia="Arial" w:hAnsi="Arial"/>
                <w:color w:val="111827"/>
                <w:sz w:val="21"/>
                <w:szCs w:val="21"/>
              </w:rPr>
              <w:t xml:space="preserve">Shows a Weak Answer vs Strong Answer comparison for every question so the developer knows exactly what to improve</w:t>
            </w:r>
          </w:p>
          <w:p>
            <w:pPr>
              <w:pStyle w:val="ListParagraph"/>
              <w:numPr>
                <w:ilvl w:val="0"/>
                <w:numId w:val="2"/>
              </w:numPr>
              <w:spacing w:before="60" w:after="60"/>
            </w:pPr>
            <w:r>
              <w:rPr>
                <w:rFonts w:ascii="Arial" w:cs="Arial" w:eastAsia="Arial" w:hAnsi="Arial"/>
                <w:color w:val="111827"/>
                <w:sz w:val="21"/>
                <w:szCs w:val="21"/>
              </w:rPr>
              <w:t xml:space="preserve">Example question: “Your caching layer uses a 5-minute TTL. Walk me through why you chose that value and what happens if the underlying data changes within that window.”</w:t>
            </w:r>
          </w:p>
          <w:p>
            <w:pPr>
              <w:pStyle w:val="ListParagraph"/>
              <w:numPr>
                <w:ilvl w:val="0"/>
                <w:numId w:val="2"/>
              </w:numPr>
              <w:spacing w:before="60" w:after="60"/>
            </w:pPr>
            <w:r>
              <w:rPr>
                <w:rFonts w:ascii="Arial" w:cs="Arial" w:eastAsia="Arial" w:hAnsi="Arial"/>
                <w:color w:val="111827"/>
                <w:sz w:val="21"/>
                <w:szCs w:val="21"/>
              </w:rPr>
              <w:t xml:space="preserve">This is not mock interview prep. This is interview prep for YOUR project — something no other tool provides today.</w:t>
            </w:r>
          </w:p>
        </w:tc>
      </w:tr>
    </w:tbl>
    <w:p>
      <w:pPr>
        <w:spacing w:before="280" w:after="0"/>
      </w:pPr>
      <w:r>
        <w:t xml:space="preserve"/>
      </w:r>
    </w:p>
    <w:p>
      <w:pPr>
        <w:pStyle w:val="Heading2"/>
        <w:spacing w:before="280" w:after="140"/>
      </w:pPr>
      <w:r>
        <w:rPr>
          <w:rFonts w:ascii="Arial" w:cs="Arial" w:eastAsia="Arial" w:hAnsi="Arial"/>
          <w:b/>
          <w:bCs/>
          <w:color w:val="1a56db"/>
          <w:sz w:val="30"/>
          <w:szCs w:val="30"/>
        </w:rPr>
        <w:t xml:space="preserve">Technical Architecture</w:t>
      </w:r>
    </w:p>
    <w:p>
      <w:pPr>
        <w:spacing w:before="80" w:after="80"/>
      </w:pPr>
      <w:r>
        <w:rPr>
          <w:rFonts w:ascii="Arial" w:cs="Arial" w:eastAsia="Arial" w:hAnsi="Arial"/>
          <w:b w:val="false"/>
          <w:bCs w:val="false"/>
          <w:i w:val="false"/>
          <w:iCs w:val="false"/>
          <w:color w:val="111827"/>
          <w:sz w:val="22"/>
          <w:szCs w:val="22"/>
        </w:rPr>
        <w:t xml:space="preserve">DevContext is built entirely on AWS. Every layer of the pipeline uses AWS-native services, making it production-ready and scalable from day one.</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c>
          <w:tcPr>
            <w:tcW w:type="dxa" w:w="24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AWS Service</w:t>
            </w:r>
          </w:p>
        </w:tc>
        <w:tc>
          <w:tcPr>
            <w:tcW w:type="dxa" w:w="22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Role in DevContext</w:t>
            </w:r>
          </w:p>
        </w:tc>
        <w:tc>
          <w:tcPr>
            <w:tcW w:type="dxa" w:w="46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Why This Service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Amazon Bedrock</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Core reasoning engine</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Architecture analysis, decision extraction, report generation, Q&amp;A evaluation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Amazon Q</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Conversational interface</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Developer asks follow-up questions about their own report in natural language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Bedrock Knowledge Bases</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Engineering knowledge store</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Best practices, anti-patterns, trade-off frameworks, Indian job market context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AWS Lambda</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Processing pipeline</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GitHub repo fetching, file parsing, chunking, event-driven orchestration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Amazon DynamoDB</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State management</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User sessions, report history, interview progress, answer logs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Amazon API Gateway</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API layer</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Clean REST API connecting React frontend to backend pipeline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Amazon Cognito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Authentication</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Secure user sign-up, sign-in, and session management</w:t>
            </w:r>
          </w:p>
        </w:tc>
      </w:tr>
    </w:tbl>
    <w:p>
      <w:pPr>
        <w:spacing w:before="200" w:after="0"/>
      </w:pPr>
      <w:r>
        <w:t xml:space="preserve"/>
      </w:r>
    </w:p>
    <w:p>
      <w:pPr>
        <w:spacing w:before="200" w:after="100"/>
      </w:pPr>
      <w:r>
        <w:rPr>
          <w:rFonts w:ascii="Arial" w:cs="Arial" w:eastAsia="Arial" w:hAnsi="Arial"/>
          <w:b/>
          <w:bCs/>
          <w:color w:val="111827"/>
          <w:sz w:val="24"/>
          <w:szCs w:val="24"/>
        </w:rPr>
        <w:t xml:space="preserve">How the Pipeline Works</w:t>
      </w:r>
    </w:p>
    <w:p>
      <w:pPr>
        <w:spacing w:before="80" w:after="80"/>
      </w:pPr>
      <w:r>
        <w:rPr>
          <w:rFonts w:ascii="Arial" w:cs="Arial" w:eastAsia="Arial" w:hAnsi="Arial"/>
          <w:b w:val="false"/>
          <w:bCs w:val="false"/>
          <w:i w:val="false"/>
          <w:iCs w:val="false"/>
          <w:color w:val="111827"/>
          <w:sz w:val="22"/>
          <w:szCs w:val="22"/>
        </w:rPr>
        <w:t xml:space="preserve">The full flow from GitHub link to output takes under 60 seconds:</w:t>
      </w:r>
    </w:p>
    <w:p>
      <w:pPr>
        <w:spacing w:before="80" w:after="0"/>
      </w:pPr>
      <w:r>
        <w:t xml:space="preserve"/>
      </w:r>
    </w:p>
    <w:p>
      <w:pPr>
        <w:pStyle w:val="ListParagraph"/>
        <w:numPr>
          <w:ilvl w:val="0"/>
          <w:numId w:val="3"/>
        </w:numPr>
        <w:spacing w:before="60" w:after="60"/>
      </w:pPr>
      <w:r>
        <w:rPr>
          <w:rFonts w:ascii="Arial" w:cs="Arial" w:eastAsia="Arial" w:hAnsi="Arial"/>
          <w:color w:val="111827"/>
          <w:sz w:val="22"/>
          <w:szCs w:val="22"/>
        </w:rPr>
        <w:t xml:space="preserve">User authenticates via Cognito and pastes their GitHub repository URL</w:t>
      </w:r>
    </w:p>
    <w:p>
      <w:pPr>
        <w:pStyle w:val="ListParagraph"/>
        <w:numPr>
          <w:ilvl w:val="0"/>
          <w:numId w:val="3"/>
        </w:numPr>
        <w:spacing w:before="60" w:after="60"/>
      </w:pPr>
      <w:r>
        <w:rPr>
          <w:rFonts w:ascii="Arial" w:cs="Arial" w:eastAsia="Arial" w:hAnsi="Arial"/>
          <w:color w:val="111827"/>
          <w:sz w:val="22"/>
          <w:szCs w:val="22"/>
        </w:rPr>
        <w:t xml:space="preserve">Lambda fetches the repository, parses file structure, extracts code chunks</w:t>
      </w:r>
    </w:p>
    <w:p>
      <w:pPr>
        <w:pStyle w:val="ListParagraph"/>
        <w:numPr>
          <w:ilvl w:val="0"/>
          <w:numId w:val="3"/>
        </w:numPr>
        <w:spacing w:before="60" w:after="60"/>
      </w:pPr>
      <w:r>
        <w:rPr>
          <w:rFonts w:ascii="Arial" w:cs="Arial" w:eastAsia="Arial" w:hAnsi="Arial"/>
          <w:color w:val="111827"/>
          <w:sz w:val="22"/>
          <w:szCs w:val="22"/>
        </w:rPr>
        <w:t xml:space="preserve">Chunks are embedded and stored in Bedrock Knowledge Bases for retrieval</w:t>
      </w:r>
    </w:p>
    <w:p>
      <w:pPr>
        <w:pStyle w:val="ListParagraph"/>
        <w:numPr>
          <w:ilvl w:val="0"/>
          <w:numId w:val="3"/>
        </w:numPr>
        <w:spacing w:before="60" w:after="60"/>
      </w:pPr>
      <w:r>
        <w:rPr>
          <w:rFonts w:ascii="Arial" w:cs="Arial" w:eastAsia="Arial" w:hAnsi="Arial"/>
          <w:color w:val="111827"/>
          <w:sz w:val="22"/>
          <w:szCs w:val="22"/>
        </w:rPr>
        <w:t xml:space="preserve">Bedrock reasons over the codebase to generate the Project Review</w:t>
      </w:r>
    </w:p>
    <w:p>
      <w:pPr>
        <w:pStyle w:val="ListParagraph"/>
        <w:numPr>
          <w:ilvl w:val="0"/>
          <w:numId w:val="3"/>
        </w:numPr>
        <w:spacing w:before="60" w:after="60"/>
      </w:pPr>
      <w:r>
        <w:rPr>
          <w:rFonts w:ascii="Arial" w:cs="Arial" w:eastAsia="Arial" w:hAnsi="Arial"/>
          <w:color w:val="111827"/>
          <w:sz w:val="22"/>
          <w:szCs w:val="22"/>
        </w:rPr>
        <w:t xml:space="preserve">Second Bedrock pass generates the Engineering Intelligence Report</w:t>
      </w:r>
    </w:p>
    <w:p>
      <w:pPr>
        <w:pStyle w:val="ListParagraph"/>
        <w:numPr>
          <w:ilvl w:val="0"/>
          <w:numId w:val="3"/>
        </w:numPr>
        <w:spacing w:before="60" w:after="60"/>
      </w:pPr>
      <w:r>
        <w:rPr>
          <w:rFonts w:ascii="Arial" w:cs="Arial" w:eastAsia="Arial" w:hAnsi="Arial"/>
          <w:color w:val="111827"/>
          <w:sz w:val="22"/>
          <w:szCs w:val="22"/>
        </w:rPr>
        <w:t xml:space="preserve">Third Bedrock pass generates project-specific interview questions</w:t>
      </w:r>
    </w:p>
    <w:p>
      <w:pPr>
        <w:pStyle w:val="ListParagraph"/>
        <w:numPr>
          <w:ilvl w:val="0"/>
          <w:numId w:val="3"/>
        </w:numPr>
        <w:spacing w:before="60" w:after="60"/>
      </w:pPr>
      <w:r>
        <w:rPr>
          <w:rFonts w:ascii="Arial" w:cs="Arial" w:eastAsia="Arial" w:hAnsi="Arial"/>
          <w:color w:val="111827"/>
          <w:sz w:val="22"/>
          <w:szCs w:val="22"/>
        </w:rPr>
        <w:t xml:space="preserve">Developer answers questions — Bedrock evaluates each response</w:t>
      </w:r>
    </w:p>
    <w:p>
      <w:pPr>
        <w:pStyle w:val="ListParagraph"/>
        <w:numPr>
          <w:ilvl w:val="0"/>
          <w:numId w:val="3"/>
        </w:numPr>
        <w:spacing w:before="60" w:after="60"/>
      </w:pPr>
      <w:r>
        <w:rPr>
          <w:rFonts w:ascii="Arial" w:cs="Arial" w:eastAsia="Arial" w:hAnsi="Arial"/>
          <w:color w:val="111827"/>
          <w:sz w:val="22"/>
          <w:szCs w:val="22"/>
        </w:rPr>
        <w:t xml:space="preserve">All outputs rendered in a clean React dashboard with Amazon Q for follow-up</w:t>
      </w:r>
    </w:p>
    <w:p>
      <w:pPr>
        <w:spacing w:before="280" w:after="0"/>
      </w:pPr>
      <w:r>
        <w:t xml:space="preserve"/>
      </w:r>
    </w:p>
    <w:p>
      <w:pPr>
        <w:pStyle w:val="Heading2"/>
        <w:spacing w:before="280" w:after="140"/>
      </w:pPr>
      <w:r>
        <w:rPr>
          <w:rFonts w:ascii="Arial" w:cs="Arial" w:eastAsia="Arial" w:hAnsi="Arial"/>
          <w:b/>
          <w:bCs/>
          <w:color w:val="1a56db"/>
          <w:sz w:val="30"/>
          <w:szCs w:val="30"/>
        </w:rPr>
        <w:t xml:space="preserve">Hackathon Demo Flow</w:t>
      </w:r>
    </w:p>
    <w:p>
      <w:pPr>
        <w:spacing w:before="80" w:after="80"/>
      </w:pPr>
      <w:r>
        <w:rPr>
          <w:rFonts w:ascii="Arial" w:cs="Arial" w:eastAsia="Arial" w:hAnsi="Arial"/>
          <w:b w:val="false"/>
          <w:bCs w:val="false"/>
          <w:i w:val="false"/>
          <w:iCs w:val="false"/>
          <w:color w:val="111827"/>
          <w:sz w:val="22"/>
          <w:szCs w:val="22"/>
        </w:rPr>
        <w:t xml:space="preserve">The prototype demonstrates all three stages in a single live session. Here is what judges will see: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Demo Step</w:t>
            </w:r>
          </w:p>
        </w:tc>
        <w:tc>
          <w:tcPr>
            <w:tcW w:type="dxa" w:w="36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c>
          <w:tcPr>
            <w:tcW w:type="dxa" w:w="4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Judges See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Paste GitHub link of a real student project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Clean UI, instant repo detection</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2</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Project Review Engine runs</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Code quality score, novelty rating, employability signal</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3</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Engineering Report generates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Architecture summary, design decisions, trade-offs, resume bullets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4</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Interview questions appear</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10 questions specific to the actual project code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5</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Answer a question live</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AI evaluation, weak vs strong answer comparison</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Step 6</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Ask Amazon Q a follow-up</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Conversational AI explains any part of the report</w:t>
            </w:r>
          </w:p>
        </w:tc>
      </w:tr>
    </w:tbl>
    <w:p>
      <w:pPr>
        <w:spacing w:before="280" w:after="0"/>
      </w:pPr>
      <w:r>
        <w:t xml:space="preserve"/>
      </w:r>
    </w:p>
    <w:p>
      <w:pPr>
        <w:pStyle w:val="Heading2"/>
        <w:spacing w:before="280" w:after="140"/>
      </w:pPr>
      <w:r>
        <w:rPr>
          <w:rFonts w:ascii="Arial" w:cs="Arial" w:eastAsia="Arial" w:hAnsi="Arial"/>
          <w:b/>
          <w:bCs/>
          <w:color w:val="1a56db"/>
          <w:sz w:val="30"/>
          <w:szCs w:val="30"/>
        </w:rPr>
        <w:t xml:space="preserve">Why DevContext Is Novel</w:t>
      </w:r>
    </w:p>
    <w:p>
      <w:pPr>
        <w:spacing w:before="80" w:after="80"/>
      </w:pPr>
      <w:r>
        <w:rPr>
          <w:rFonts w:ascii="Arial" w:cs="Arial" w:eastAsia="Arial" w:hAnsi="Arial"/>
          <w:b w:val="false"/>
          <w:bCs w:val="false"/>
          <w:i w:val="false"/>
          <w:iCs w:val="false"/>
          <w:color w:val="111827"/>
          <w:sz w:val="22"/>
          <w:szCs w:val="22"/>
        </w:rPr>
        <w:t xml:space="preserve">The Indian EdTech and developer tools space is crowded. DevContext is different for three specific reasons: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56db" w:val="clear"/>
            <w:tcMar>
              <w:top w:type="dxa" w:w="100"/>
              <w:left w:type="dxa" w:w="180"/>
              <w:bottom w:type="dxa" w:w="100"/>
              <w:right w:type="dxa" w:w="180"/>
            </w:tcMar>
          </w:tcPr>
          <w:p>
            <w:pPr>
              <w:spacing w:before="80" w:after="80"/>
            </w:pPr>
            <w:r>
              <w:rPr>
                <w:rFonts w:ascii="Arial" w:cs="Arial" w:eastAsia="Arial" w:hAnsi="Arial"/>
                <w:b/>
                <w:bCs/>
                <w:i w:val="false"/>
                <w:iCs w:val="false"/>
                <w:color w:val="ffffff"/>
                <w:sz w:val="22"/>
                <w:szCs w:val="22"/>
              </w:rPr>
              <w:t xml:space="preserve">What others do</w:t>
            </w:r>
          </w:p>
        </w:tc>
        <w:tc>
          <w:tcPr>
            <w:tcW w:type="dxa" w:w="4680"/>
            <w:tcBorders>
              <w:top w:val="single" w:color="e5e7eb" w:sz="1"/>
              <w:left w:val="single" w:color="e5e7eb" w:sz="1"/>
              <w:bottom w:val="single" w:color="e5e7eb" w:sz="1"/>
              <w:right w:val="single" w:color="e5e7eb" w:sz="1"/>
            </w:tcBorders>
            <w:shd w:fill="2563eb" w:val="clear"/>
            <w:tcMar>
              <w:top w:type="dxa" w:w="100"/>
              <w:left w:type="dxa" w:w="180"/>
              <w:bottom w:type="dxa" w:w="100"/>
              <w:right w:type="dxa" w:w="180"/>
            </w:tcMar>
          </w:tcPr>
          <w:p>
            <w:pPr>
              <w:spacing w:before="80" w:after="80"/>
            </w:pPr>
            <w:r>
              <w:rPr>
                <w:rFonts w:ascii="Arial" w:cs="Arial" w:eastAsia="Arial" w:hAnsi="Arial"/>
                <w:b/>
                <w:bCs/>
                <w:i w:val="false"/>
                <w:iCs w:val="false"/>
                <w:color w:val="ffffff"/>
                <w:sz w:val="22"/>
                <w:szCs w:val="22"/>
              </w:rPr>
              <w:t xml:space="preserve">What DevContext does</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Explain what code does</w:t>
            </w:r>
          </w:p>
        </w:tc>
        <w:tc>
          <w:tcPr>
            <w:tcW w:type="dxa" w:w="4680"/>
            <w:tcBorders>
              <w:top w:val="single" w:color="e5e7eb" w:sz="1"/>
              <w:left w:val="single" w:color="e5e7eb" w:sz="1"/>
              <w:bottom w:val="single" w:color="e5e7eb" w:sz="1"/>
              <w:right w:val="single" w:color="e5e7eb" w:sz="1"/>
            </w:tcBorders>
            <w:shd w:fill="dbeafe"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Explain why the developer built it this way</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Generic interview question banks</w:t>
            </w:r>
          </w:p>
        </w:tc>
        <w:tc>
          <w:tcPr>
            <w:tcW w:type="dxa" w:w="4680"/>
            <w:tcBorders>
              <w:top w:val="single" w:color="e5e7eb" w:sz="1"/>
              <w:left w:val="single" w:color="e5e7eb" w:sz="1"/>
              <w:bottom w:val="single" w:color="e5e7eb" w:sz="1"/>
              <w:right w:val="single" w:color="e5e7eb" w:sz="1"/>
            </w:tcBorders>
            <w:shd w:fill="dbeafe"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Questions from YOUR specific codebase</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Static feedback on code quality</w:t>
            </w:r>
          </w:p>
        </w:tc>
        <w:tc>
          <w:tcPr>
            <w:tcW w:type="dxa" w:w="4680"/>
            <w:tcBorders>
              <w:top w:val="single" w:color="e5e7eb" w:sz="1"/>
              <w:left w:val="single" w:color="e5e7eb" w:sz="1"/>
              <w:bottom w:val="single" w:color="e5e7eb" w:sz="1"/>
              <w:right w:val="single" w:color="e5e7eb" w:sz="1"/>
            </w:tcBorders>
            <w:shd w:fill="dbeafe"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Live answer evaluation with weak vs strong comparison</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Works for generic prep</w:t>
            </w:r>
          </w:p>
        </w:tc>
        <w:tc>
          <w:tcPr>
            <w:tcW w:type="dxa" w:w="4680"/>
            <w:tcBorders>
              <w:top w:val="single" w:color="e5e7eb" w:sz="1"/>
              <w:left w:val="single" w:color="e5e7eb" w:sz="1"/>
              <w:bottom w:val="single" w:color="e5e7eb" w:sz="1"/>
              <w:right w:val="single" w:color="e5e7eb" w:sz="1"/>
            </w:tcBorders>
            <w:shd w:fill="dbeafe" w:val="clear"/>
            <w:tcMar>
              <w:top w:type="dxa" w:w="100"/>
              <w:left w:type="dxa" w:w="180"/>
              <w:bottom w:type="dxa" w:w="100"/>
              <w:right w:type="dxa" w:w="180"/>
            </w:tcMar>
          </w:tcPr>
          <w:p>
            <w:pPr>
              <w:spacing w:before="80" w:after="80"/>
            </w:pPr>
            <w:r>
              <w:rPr>
                <w:rFonts w:ascii="Arial" w:cs="Arial" w:eastAsia="Arial" w:hAnsi="Arial"/>
                <w:b w:val="false"/>
                <w:bCs w:val="false"/>
                <w:i w:val="false"/>
                <w:iCs w:val="false"/>
                <w:color w:val="111827"/>
                <w:sz w:val="22"/>
                <w:szCs w:val="22"/>
              </w:rPr>
              <w:t xml:space="preserve">Works specifically for the project the developer has actually built</w:t>
            </w:r>
          </w:p>
        </w:tc>
      </w:tr>
    </w:tbl>
    <w:p>
      <w:pPr>
        <w:spacing w:before="280" w:after="0"/>
      </w:pPr>
      <w:r>
        <w:t xml:space="preserve"/>
      </w:r>
    </w:p>
    <w:p>
      <w:pPr>
        <w:pStyle w:val="Heading2"/>
        <w:spacing w:before="280" w:after="140"/>
      </w:pPr>
      <w:r>
        <w:rPr>
          <w:rFonts w:ascii="Arial" w:cs="Arial" w:eastAsia="Arial" w:hAnsi="Arial"/>
          <w:b/>
          <w:bCs/>
          <w:color w:val="1a56db"/>
          <w:sz w:val="30"/>
          <w:szCs w:val="30"/>
        </w:rPr>
        <w:t xml:space="preserve">Impact &amp; Beneficiaries</w:t>
      </w:r>
    </w:p>
    <w:p>
      <w:pPr>
        <w:pStyle w:val="ListParagraph"/>
        <w:numPr>
          <w:ilvl w:val="0"/>
          <w:numId w:val="2"/>
        </w:numPr>
        <w:spacing w:before="60" w:after="60"/>
      </w:pPr>
      <w:r>
        <w:rPr>
          <w:rFonts w:ascii="Arial" w:cs="Arial" w:eastAsia="Arial" w:hAnsi="Arial"/>
          <w:b w:val="false"/>
          <w:bCs w:val="false"/>
          <w:color w:val="111827"/>
          <w:sz w:val="22"/>
          <w:szCs w:val="22"/>
        </w:rPr>
        <w:t xml:space="preserve">Final-year engineering students across India preparing for campus placements — the largest and most immediate user base</w:t>
      </w:r>
    </w:p>
    <w:p>
      <w:pPr>
        <w:pStyle w:val="ListParagraph"/>
        <w:numPr>
          <w:ilvl w:val="0"/>
          <w:numId w:val="2"/>
        </w:numPr>
        <w:spacing w:before="60" w:after="60"/>
      </w:pPr>
      <w:r>
        <w:rPr>
          <w:rFonts w:ascii="Arial" w:cs="Arial" w:eastAsia="Arial" w:hAnsi="Arial"/>
          <w:b w:val="false"/>
          <w:bCs w:val="false"/>
          <w:color w:val="111827"/>
          <w:sz w:val="22"/>
          <w:szCs w:val="22"/>
        </w:rPr>
        <w:t xml:space="preserve">Self-taught developers and bootcamp graduates who built projects but have no formal interview coaching</w:t>
      </w:r>
    </w:p>
    <w:p>
      <w:pPr>
        <w:pStyle w:val="ListParagraph"/>
        <w:numPr>
          <w:ilvl w:val="0"/>
          <w:numId w:val="2"/>
        </w:numPr>
        <w:spacing w:before="60" w:after="60"/>
      </w:pPr>
      <w:r>
        <w:rPr>
          <w:rFonts w:ascii="Arial" w:cs="Arial" w:eastAsia="Arial" w:hAnsi="Arial"/>
          <w:b w:val="false"/>
          <w:bCs w:val="false"/>
          <w:color w:val="111827"/>
          <w:sz w:val="22"/>
          <w:szCs w:val="22"/>
        </w:rPr>
        <w:t xml:space="preserve">Junior developers applying for their first job who need to articulate their GitHub portfolio confidently</w:t>
      </w:r>
    </w:p>
    <w:p>
      <w:pPr>
        <w:pStyle w:val="ListParagraph"/>
        <w:numPr>
          <w:ilvl w:val="0"/>
          <w:numId w:val="2"/>
        </w:numPr>
        <w:spacing w:before="60" w:after="60"/>
      </w:pPr>
      <w:r>
        <w:rPr>
          <w:rFonts w:ascii="Arial" w:cs="Arial" w:eastAsia="Arial" w:hAnsi="Arial"/>
          <w:b w:val="false"/>
          <w:bCs w:val="false"/>
          <w:color w:val="111827"/>
          <w:sz w:val="22"/>
          <w:szCs w:val="22"/>
        </w:rPr>
        <w:t xml:space="preserve">Hackathon participants who need to explain their submitted projects under pressure during judging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before="0" w:after="60"/>
            </w:pPr>
            <w:r>
              <w:rPr>
                <w:rFonts w:ascii="Arial" w:cs="Arial" w:eastAsia="Arial" w:hAnsi="Arial"/>
                <w:b/>
                <w:bCs/>
                <w:color w:val="15803d"/>
                <w:sz w:val="24"/>
                <w:szCs w:val="24"/>
              </w:rPr>
              <w:t xml:space="preserve">Why This Impact Is Real</w:t>
            </w:r>
          </w:p>
          <w:p>
            <w:pPr>
              <w:spacing w:before="0" w:after="0"/>
            </w:pPr>
            <w:r>
              <w:rPr>
                <w:rFonts w:ascii="Arial" w:cs="Arial" w:eastAsia="Arial" w:hAnsi="Arial"/>
                <w:color w:val="111827"/>
                <w:sz w:val="22"/>
                <w:szCs w:val="22"/>
              </w:rPr>
              <w:t xml:space="preserve">The pain is daily. Every developer with a GitHub profile and an upcoming interview is a direct beneficiary. The solution requires no behavior change — they already have the project. DevContext just unlocks the intelligence that was always inside it.</w:t>
            </w:r>
          </w:p>
        </w:tc>
      </w:tr>
    </w:tbl>
    <w:p>
      <w:pPr>
        <w:spacing w:before="280" w:after="0"/>
      </w:pPr>
      <w:r>
        <w:t xml:space="preserve"/>
      </w:r>
    </w:p>
    <w:p>
      <w:pPr>
        <w:pStyle w:val="Heading2"/>
        <w:spacing w:before="280" w:after="140"/>
      </w:pPr>
      <w:r>
        <w:rPr>
          <w:rFonts w:ascii="Arial" w:cs="Arial" w:eastAsia="Arial" w:hAnsi="Arial"/>
          <w:b/>
          <w:bCs/>
          <w:color w:val="1a56db"/>
          <w:sz w:val="30"/>
          <w:szCs w:val="30"/>
        </w:rPr>
        <w:t xml:space="preserve">Evaluation Criteria — How DevContext Scores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e5e7eb" w:sz="1"/>
              <w:left w:val="single" w:color="e5e7eb" w:sz="1"/>
              <w:bottom w:val="single" w:color="e5e7eb" w:sz="1"/>
              <w:right w:val="single" w:color="e5e7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Criteria</w:t>
            </w:r>
          </w:p>
        </w:tc>
        <w:tc>
          <w:tcPr>
            <w:tcW w:type="dxa" w:w="1400"/>
            <w:tcBorders>
              <w:top w:val="single" w:color="e5e7eb" w:sz="1"/>
              <w:left w:val="single" w:color="e5e7eb" w:sz="1"/>
              <w:bottom w:val="single" w:color="e5e7eb" w:sz="1"/>
              <w:right w:val="single" w:color="e5e7eb" w:sz="1"/>
            </w:tcBorders>
            <w:shd w:fill="2563e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Weight</w:t>
            </w:r>
          </w:p>
        </w:tc>
        <w:tc>
          <w:tcPr>
            <w:tcW w:type="dxa" w:w="43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Why DevContext Maximizes This Score</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Ideation &amp; Creativity</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b/>
                <w:bCs/>
                <w:color w:val="1a56db"/>
                <w:sz w:val="20"/>
                <w:szCs w:val="20"/>
              </w:rPr>
              <w:t xml:space="preserve">30%</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Novel framing: engineering thinking layer, not a code explainer or generic prep platform. Nobody in the Indian developer space has built project-specific interview simulation.</w:t>
            </w:r>
          </w:p>
        </w:tc>
      </w:tr>
      <w:tr>
        <w:tc>
          <w:tcPr>
            <w:tcW w:type="dxa" w:w="3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Impact &amp; Beneficiaries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00"/>
              <w:bottom w:type="dxa" w:w="100"/>
              <w:right w:type="dxa" w:w="100"/>
            </w:tcMar>
          </w:tcPr>
          <w:p>
            <w:pPr>
              <w:jc w:val="center"/>
            </w:pPr>
            <w:r>
              <w:rPr>
                <w:rFonts w:ascii="Arial" w:cs="Arial" w:eastAsia="Arial" w:hAnsi="Arial"/>
                <w:b/>
                <w:bCs/>
                <w:color w:val="1a56db"/>
                <w:sz w:val="20"/>
                <w:szCs w:val="20"/>
              </w:rPr>
              <w:t xml:space="preserve">20%</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Every Indian developer with a GitHub profile is a direct user. 1.5 million graduates annually. Pain is immediate and daily. Beneficiaries are crystal clear.</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Technical Aptness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b/>
                <w:bCs/>
                <w:color w:val="1a56db"/>
                <w:sz w:val="20"/>
                <w:szCs w:val="20"/>
              </w:rPr>
              <w:t xml:space="preserve">30%</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Multi-stage Bedrock reasoning pipeline: architecture inference, decision extraction, trade-off mapping, and live answer evaluation. Not a chatbot wrapper. Genuine AI depth.</w:t>
            </w:r>
          </w:p>
        </w:tc>
      </w:tr>
      <w:tr>
        <w:tc>
          <w:tcPr>
            <w:tcW w:type="dxa" w:w="3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Business Feasibility</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00"/>
              <w:bottom w:type="dxa" w:w="100"/>
              <w:right w:type="dxa" w:w="100"/>
            </w:tcMar>
          </w:tcPr>
          <w:p>
            <w:pPr>
              <w:jc w:val="center"/>
            </w:pPr>
            <w:r>
              <w:rPr>
                <w:rFonts w:ascii="Arial" w:cs="Arial" w:eastAsia="Arial" w:hAnsi="Arial"/>
                <w:b/>
                <w:bCs/>
                <w:color w:val="1a56db"/>
                <w:sz w:val="20"/>
                <w:szCs w:val="20"/>
              </w:rPr>
              <w:t xml:space="preserve">20%</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val="false"/>
                <w:bCs w:val="false"/>
                <w:color w:val="111827"/>
                <w:sz w:val="20"/>
                <w:szCs w:val="20"/>
              </w:rPr>
              <w:t xml:space="preserve">Rs.299 per report for validation. No marketing needed — distribution through LinkedIn and college groups is natural. Clear path to first 10 paying users within 30 days.</w:t>
            </w:r>
          </w:p>
        </w:tc>
      </w:tr>
    </w:tbl>
    <w:p>
      <w:pPr>
        <w:spacing w:before="280" w:after="0"/>
      </w:pPr>
      <w:r>
        <w:t xml:space="preserve"/>
      </w:r>
    </w:p>
    <w:p>
      <w:pPr>
        <w:pBdr>
          <w:bottom w:val="single" w:color="dbeafe" w:sz="6" w:space="1"/>
        </w:pBdr>
        <w:spacing w:before="240" w:after="240"/>
      </w:pPr>
      <w:r>
        <w:t xml:space="preserve"/>
      </w:r>
    </w:p>
    <w:p>
      <w:pPr>
        <w:spacing w:before="80" w:after="80"/>
        <w:jc w:val="center"/>
      </w:pPr>
      <w:r>
        <w:rPr>
          <w:rFonts w:ascii="Arial" w:cs="Arial" w:eastAsia="Arial" w:hAnsi="Arial"/>
          <w:b w:val="false"/>
          <w:bCs w:val="false"/>
          <w:i/>
          <w:iCs/>
          <w:color w:val="6b7280"/>
          <w:sz w:val="18"/>
          <w:szCs w:val="18"/>
        </w:rPr>
        <w:t xml:space="preserve">DevContext AI  |  AI for Bharat Hackathon 2026  |  Student Track  |  PS01</w:t>
      </w:r>
    </w:p>
    <w:p>
      <w:pPr>
        <w:spacing w:before="80" w:after="80"/>
        <w:jc w:val="center"/>
      </w:pPr>
      <w:r>
        <w:rPr>
          <w:rFonts w:ascii="Arial" w:cs="Arial" w:eastAsia="Arial" w:hAnsi="Arial"/>
          <w:b/>
          <w:bCs/>
          <w:i/>
          <w:iCs/>
          <w:color w:val="1a56db"/>
          <w:sz w:val="22"/>
          <w:szCs w:val="22"/>
        </w:rPr>
        <w:t xml:space="preserve">“GitHub shows your code. DevContext shows your thinking.”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56d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11827"/>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1a56d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2026-02-14T16:48:35.790Z</dcterms:created>
  <dcterms:modified xsi:type="dcterms:W3CDTF">2026-02-14T16:48:35.791Z</dcterms:modified>
</cp:coreProperties>
</file>

<file path=docProps/custom.xml><?xml version="1.0" encoding="utf-8"?>
<Properties xmlns="http://schemas.openxmlformats.org/officeDocument/2006/custom-properties" xmlns:vt="http://schemas.openxmlformats.org/officeDocument/2006/docPropsVTypes"/>
</file>