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72"/>
        </w:rPr>
        <w:t>LogShield</w:t>
      </w:r>
    </w:p>
    <w:p>
      <w:pPr>
        <w:jc w:val="center"/>
      </w:pPr>
      <w:r>
        <w:rPr>
          <w:color w:val="555555"/>
          <w:sz w:val="32"/>
        </w:rPr>
        <w:t>A Context-Aware, Pre-Ingestion Secret Protection</w:t>
        <w:br/>
        <w:t>Framework for Kubernetes Container Log Streams</w:t>
      </w:r>
    </w:p>
    <w:p/>
    <w:p>
      <w:pPr>
        <w:jc w:val="center"/>
      </w:pPr>
      <w:r>
        <w:rPr>
          <w:color w:val="888888"/>
          <w:sz w:val="24"/>
        </w:rPr>
        <w:t>Interim Capstone Report  •  Version 1.2  •  September 2026</w:t>
        <w:br/>
        <w:t>Industry-Grade Research Prototype</w:t>
      </w:r>
    </w:p>
    <w:p>
      <w:r>
        <w:br w:type="page"/>
      </w:r>
    </w:p>
    <w:p>
      <w:pPr>
        <w:pStyle w:val="Heading1"/>
      </w:pPr>
      <w:r>
        <w:t>Table of Contents</w:t>
      </w:r>
    </w:p>
    <w:p>
      <w:r>
        <w:rPr>
          <w:b/>
          <w:sz w:val="26"/>
        </w:rPr>
        <w:t>1.  Introduction</w:t>
      </w:r>
    </w:p>
    <w:p>
      <w:r>
        <w:rPr>
          <w:b/>
          <w:sz w:val="26"/>
        </w:rPr>
        <w:t>2.  Literature Survey &amp; Gap Analysis</w:t>
      </w:r>
    </w:p>
    <w:p>
      <w:r>
        <w:rPr>
          <w:b/>
          <w:sz w:val="26"/>
        </w:rPr>
        <w:t>3.  System Architecture &amp; Methodology</w:t>
      </w:r>
    </w:p>
    <w:p>
      <w:r>
        <w:rPr>
          <w:b/>
          <w:sz w:val="26"/>
        </w:rPr>
        <w:t>4.  Implementation Status &amp; Results</w:t>
      </w:r>
    </w:p>
    <w:p>
      <w:r>
        <w:rPr>
          <w:b/>
          <w:sz w:val="26"/>
        </w:rPr>
        <w:t>5.  Critical Gap Analysis &amp; Failure Modes</w:t>
      </w:r>
    </w:p>
    <w:p>
      <w:r>
        <w:rPr>
          <w:b/>
          <w:sz w:val="26"/>
        </w:rPr>
        <w:t>6.  Phase-by-Phase Implementation Plan</w:t>
      </w:r>
    </w:p>
    <w:p>
      <w:r>
        <w:rPr>
          <w:b/>
          <w:sz w:val="26"/>
        </w:rPr>
        <w:t>7.  Advantages, Limitations &amp; Applications</w:t>
      </w:r>
    </w:p>
    <w:p>
      <w:r>
        <w:rPr>
          <w:b/>
          <w:sz w:val="26"/>
        </w:rPr>
        <w:t>8.  Conclusion &amp; Future Scope</w:t>
      </w:r>
    </w:p>
    <w:p>
      <w:r>
        <w:rPr>
          <w:b/>
          <w:sz w:val="26"/>
        </w:rPr>
        <w:t>9.  References</w:t>
      </w:r>
    </w:p>
    <w:p>
      <w:r>
        <w:br w:type="page"/>
      </w:r>
    </w:p>
    <w:p>
      <w:pPr>
        <w:pStyle w:val="Heading1"/>
      </w:pPr>
      <w:r>
        <w:t>1. Introduction</w:t>
      </w:r>
    </w:p>
    <w:p>
      <w:pPr>
        <w:pStyle w:val="Heading2"/>
      </w:pPr>
      <w:r>
        <w:t>1.1 Background</w:t>
      </w:r>
    </w:p>
    <w:p>
      <w:r>
        <w:rPr>
          <w:b w:val="0"/>
          <w:i w:val="0"/>
          <w:sz w:val="26"/>
        </w:rPr>
        <w:t>Modern cloud-native applications generate millions of log lines per day per microservice. A 2023 Datadog study found the median organization ingests 3.2 TB of logs daily. Within this flood, developers routinely — and accidentally — embed sensitive credentials:</w:t>
      </w:r>
    </w:p>
    <w:p>
      <w:pPr>
        <w:spacing w:before="120" w:after="120"/>
        <w:shd w:fill="F5F5F5" w:val="clear"/>
      </w:pPr>
      <w:r>
        <w:rPr>
          <w:rFonts w:ascii="Consolas" w:hAnsi="Consolas"/>
          <w:color w:val="2C3E50"/>
          <w:sz w:val="20"/>
        </w:rPr>
        <w:t># Common patterns found in production logs</w:t>
        <w:br/>
        <w:t>logger.debug(f"Connecting to DB: {DATABASE_URL}")           # postgres://admin:MyP@ssw0rd@prod-db:5432/app</w:t>
        <w:br/>
        <w:t>logger.error(f"Auth failed: {headers['Authorization']}")    # Bearer eyJhbGciOiJIUzI1NiIs...</w:t>
        <w:br/>
        <w:t>logger.info(f"Stripe configured: {STRIPE_SECRET_KEY}")       # sk_live_51H7x8...</w:t>
        <w:br/>
        <w:t>logger.debug(f"AWS creds: {os.environ}")                    # AWS_SECRET_ACCESS_KEY=AKIA...</w:t>
      </w:r>
    </w:p>
    <w:p>
      <w:r>
        <w:rPr>
          <w:b w:val="0"/>
          <w:i w:val="0"/>
          <w:sz w:val="26"/>
        </w:rPr>
        <w:t>These secrets flow through Fluent Bit → Loki / Elasticsearch / Datadog / Splunk, where they persist for years, accessible to any engineer with log query permissions.</w:t>
      </w:r>
    </w:p>
    <w:p>
      <w:pPr>
        <w:jc w:val="center"/>
      </w:pPr>
      <w:r>
        <w:drawing>
          <wp:inline xmlns:a="http://schemas.openxmlformats.org/drawingml/2006/main" xmlns:pic="http://schemas.openxmlformats.org/drawingml/2006/picture">
            <wp:extent cx="5943600" cy="2041236"/>
            <wp:docPr id="1" name="Picture 1"/>
            <wp:cNvGraphicFramePr>
              <a:graphicFrameLocks noChangeAspect="1"/>
            </wp:cNvGraphicFramePr>
            <a:graphic>
              <a:graphicData uri="http://schemas.openxmlformats.org/drawingml/2006/picture">
                <pic:pic>
                  <pic:nvPicPr>
                    <pic:cNvPr id="0" name="fig11_before_after.png"/>
                    <pic:cNvPicPr/>
                  </pic:nvPicPr>
                  <pic:blipFill>
                    <a:blip r:embed="rId9"/>
                    <a:stretch>
                      <a:fillRect/>
                    </a:stretch>
                  </pic:blipFill>
                  <pic:spPr>
                    <a:xfrm>
                      <a:off x="0" y="0"/>
                      <a:ext cx="5943600" cy="2041236"/>
                    </a:xfrm>
                    <a:prstGeom prst="rect"/>
                  </pic:spPr>
                </pic:pic>
              </a:graphicData>
            </a:graphic>
          </wp:inline>
        </w:drawing>
      </w:r>
    </w:p>
    <w:p>
      <w:pPr>
        <w:spacing w:before="40" w:after="240"/>
        <w:jc w:val="center"/>
      </w:pPr>
      <w:r>
        <w:rPr>
          <w:i/>
          <w:color w:val="666666"/>
          <w:sz w:val="22"/>
        </w:rPr>
        <w:t>Figure: Before/After: Secret Redaction in Action</w:t>
      </w:r>
    </w:p>
    <w:p>
      <w:pPr>
        <w:pStyle w:val="Heading2"/>
      </w:pPr>
      <w:r>
        <w:t>1.2 Problem Statement</w:t>
      </w:r>
    </w:p>
    <w:p>
      <w:r>
        <w:rPr>
          <w:b w:val="0"/>
          <w:i w:val="0"/>
          <w:sz w:val="26"/>
        </w:rPr>
        <w:t>Containerized applications leak secrets into log streams at ingestion time. Existing solutions operate too late (git scanners), too far (cloud SaaS), or not at all (runtime log sanitizers).</w:t>
      </w:r>
    </w:p>
    <w:p>
      <w:pPr>
        <w:jc w:val="center"/>
      </w:pPr>
      <w:r>
        <w:drawing>
          <wp:inline xmlns:a="http://schemas.openxmlformats.org/drawingml/2006/main" xmlns:pic="http://schemas.openxmlformats.org/drawingml/2006/picture">
            <wp:extent cx="5943600" cy="1440873"/>
            <wp:docPr id="2" name="Picture 2"/>
            <wp:cNvGraphicFramePr>
              <a:graphicFrameLocks noChangeAspect="1"/>
            </wp:cNvGraphicFramePr>
            <a:graphic>
              <a:graphicData uri="http://schemas.openxmlformats.org/drawingml/2006/picture">
                <pic:pic>
                  <pic:nvPicPr>
                    <pic:cNvPr id="0" name="fig1_competitor_timeline.png"/>
                    <pic:cNvPicPr/>
                  </pic:nvPicPr>
                  <pic:blipFill>
                    <a:blip r:embed="rId10"/>
                    <a:stretch>
                      <a:fillRect/>
                    </a:stretch>
                  </pic:blipFill>
                  <pic:spPr>
                    <a:xfrm>
                      <a:off x="0" y="0"/>
                      <a:ext cx="5943600" cy="1440873"/>
                    </a:xfrm>
                    <a:prstGeom prst="rect"/>
                  </pic:spPr>
                </pic:pic>
              </a:graphicData>
            </a:graphic>
          </wp:inline>
        </w:drawing>
      </w:r>
    </w:p>
    <w:p>
      <w:pPr>
        <w:spacing w:before="40" w:after="240"/>
        <w:jc w:val="center"/>
      </w:pPr>
      <w:r>
        <w:rPr>
          <w:i/>
          <w:color w:val="666666"/>
          <w:sz w:val="22"/>
        </w:rPr>
        <w:t>Figure: Where Existing Tools Fail: The LogShield Gap</w:t>
      </w:r>
    </w:p>
    <w:p>
      <w:r>
        <w:rPr>
          <w:b/>
          <w:i w:val="0"/>
          <w:sz w:val="26"/>
        </w:rPr>
        <w:t>The table below summarizes the fundamental limitation of each approach:</w:t>
      </w:r>
    </w:p>
    <w:tbl>
      <w:tblPr>
        <w:tblStyle w:val="TableGrid"/>
        <w:tblW w:type="auto" w:w="0"/>
        <w:tblLook w:firstColumn="1" w:firstRow="1" w:lastColumn="0" w:lastRow="0" w:noHBand="0" w:noVBand="1" w:val="04A0"/>
      </w:tblPr>
      <w:tblGrid>
        <w:gridCol w:w="2880"/>
        <w:gridCol w:w="2880"/>
        <w:gridCol w:w="2880"/>
      </w:tblGrid>
      <w:tr>
        <w:tc>
          <w:tcPr>
            <w:tcW w:type="dxa" w:w="2592"/>
            <w:shd w:fill="2C3E50"/>
          </w:tcPr>
          <w:p>
            <w:pPr>
              <w:jc w:val="center"/>
            </w:pPr>
            <w:r>
              <w:rPr>
                <w:b/>
                <w:color w:val="FFFFFF"/>
                <w:sz w:val="22"/>
              </w:rPr>
              <w:t>Solution Category</w:t>
            </w:r>
          </w:p>
        </w:tc>
        <w:tc>
          <w:tcPr>
            <w:tcW w:type="dxa" w:w="2880"/>
            <w:shd w:fill="2C3E50"/>
          </w:tcPr>
          <w:p>
            <w:pPr>
              <w:jc w:val="center"/>
            </w:pPr>
            <w:r>
              <w:rPr>
                <w:b/>
                <w:color w:val="FFFFFF"/>
                <w:sz w:val="22"/>
              </w:rPr>
              <w:t>Tool</w:t>
            </w:r>
          </w:p>
        </w:tc>
        <w:tc>
          <w:tcPr>
            <w:tcW w:type="dxa" w:w="3888"/>
            <w:shd w:fill="2C3E50"/>
          </w:tcPr>
          <w:p>
            <w:pPr>
              <w:jc w:val="center"/>
            </w:pPr>
            <w:r>
              <w:rPr>
                <w:b/>
                <w:color w:val="FFFFFF"/>
                <w:sz w:val="22"/>
              </w:rPr>
              <w:t>Limitation</w:t>
            </w:r>
          </w:p>
        </w:tc>
      </w:tr>
      <w:tr>
        <w:tc>
          <w:tcPr>
            <w:tcW w:type="dxa" w:w="2592"/>
            <w:shd w:fill="F8F9FA"/>
          </w:tcPr>
          <w:p>
            <w:r>
              <w:rPr>
                <w:sz w:val="22"/>
              </w:rPr>
              <w:t>Git History Scanners</w:t>
            </w:r>
          </w:p>
        </w:tc>
        <w:tc>
          <w:tcPr>
            <w:tcW w:type="dxa" w:w="2880"/>
            <w:shd w:fill="F8F9FA"/>
          </w:tcPr>
          <w:p>
            <w:r>
              <w:rPr>
                <w:sz w:val="22"/>
              </w:rPr>
              <w:t>Gitleaks, TruffleHog, detect-secrets</w:t>
            </w:r>
          </w:p>
        </w:tc>
        <w:tc>
          <w:tcPr>
            <w:tcW w:type="dxa" w:w="3888"/>
            <w:shd w:fill="F8F9FA"/>
          </w:tcPr>
          <w:p>
            <w:r>
              <w:rPr>
                <w:sz w:val="22"/>
              </w:rPr>
              <w:t>Scan after commit; log aggregator already has the secret</w:t>
            </w:r>
          </w:p>
        </w:tc>
      </w:tr>
      <w:tr>
        <w:tc>
          <w:tcPr>
            <w:tcW w:type="dxa" w:w="2592"/>
          </w:tcPr>
          <w:p>
            <w:r>
              <w:rPr>
                <w:sz w:val="22"/>
              </w:rPr>
              <w:t>Secrets Managers</w:t>
            </w:r>
          </w:p>
        </w:tc>
        <w:tc>
          <w:tcPr>
            <w:tcW w:type="dxa" w:w="2880"/>
          </w:tcPr>
          <w:p>
            <w:r>
              <w:rPr>
                <w:sz w:val="22"/>
              </w:rPr>
              <w:t>HashiCorp Vault, AWS Secrets Manager</w:t>
            </w:r>
          </w:p>
        </w:tc>
        <w:tc>
          <w:tcPr>
            <w:tcW w:type="dxa" w:w="3888"/>
          </w:tcPr>
          <w:p>
            <w:r>
              <w:rPr>
                <w:sz w:val="22"/>
              </w:rPr>
              <w:t>Prevent hardcoding; do not intercept accidental logging</w:t>
            </w:r>
          </w:p>
        </w:tc>
      </w:tr>
      <w:tr>
        <w:tc>
          <w:tcPr>
            <w:tcW w:type="dxa" w:w="2592"/>
            <w:shd w:fill="F8F9FA"/>
          </w:tcPr>
          <w:p>
            <w:r>
              <w:rPr>
                <w:sz w:val="22"/>
              </w:rPr>
              <w:t>Runtime Security</w:t>
            </w:r>
          </w:p>
        </w:tc>
        <w:tc>
          <w:tcPr>
            <w:tcW w:type="dxa" w:w="2880"/>
            <w:shd w:fill="F8F9FA"/>
          </w:tcPr>
          <w:p>
            <w:r>
              <w:rPr>
                <w:sz w:val="22"/>
              </w:rPr>
              <w:t>Falco, Sysdig, Aqua</w:t>
            </w:r>
          </w:p>
        </w:tc>
        <w:tc>
          <w:tcPr>
            <w:tcW w:type="dxa" w:w="3888"/>
            <w:shd w:fill="F8F9FA"/>
          </w:tcPr>
          <w:p>
            <w:r>
              <w:rPr>
                <w:sz w:val="22"/>
              </w:rPr>
              <w:t>Detect behavioral anomalies; do not inspect/sanitize log content</w:t>
            </w:r>
          </w:p>
        </w:tc>
      </w:tr>
      <w:tr>
        <w:tc>
          <w:tcPr>
            <w:tcW w:type="dxa" w:w="2592"/>
          </w:tcPr>
          <w:p>
            <w:r>
              <w:rPr>
                <w:sz w:val="22"/>
              </w:rPr>
              <w:t>Cloud Log Scanners</w:t>
            </w:r>
          </w:p>
        </w:tc>
        <w:tc>
          <w:tcPr>
            <w:tcW w:type="dxa" w:w="2880"/>
          </w:tcPr>
          <w:p>
            <w:r>
              <w:rPr>
                <w:sz w:val="22"/>
              </w:rPr>
              <w:t>Datadog SDS, AWS Macie, GCP DLP</w:t>
            </w:r>
          </w:p>
        </w:tc>
        <w:tc>
          <w:tcPr>
            <w:tcW w:type="dxa" w:w="3888"/>
          </w:tcPr>
          <w:p>
            <w:r>
              <w:rPr>
                <w:sz w:val="22"/>
              </w:rPr>
              <w:t>Network traversal required; secret leaves the pod before detection</w:t>
            </w:r>
          </w:p>
        </w:tc>
      </w:tr>
    </w:tbl>
    <w:p>
      <w:pPr>
        <w:pStyle w:val="Heading2"/>
      </w:pPr>
      <w:r>
        <w:t>1.3 Proposed Solution</w:t>
      </w:r>
    </w:p>
    <w:p>
      <w:r>
        <w:rPr>
          <w:b w:val="0"/>
          <w:i w:val="0"/>
          <w:sz w:val="26"/>
        </w:rPr>
        <w:t>LogShield is a Kubernetes-native sidecar that implements a 6-stage multi-factor detection pipeline producing a Secret Confidence Score (SCS 0–100) with three decision gates:</w:t>
      </w:r>
    </w:p>
    <w:p>
      <w:pPr>
        <w:jc w:val="center"/>
      </w:pPr>
      <w:r>
        <w:drawing>
          <wp:inline xmlns:a="http://schemas.openxmlformats.org/drawingml/2006/main" xmlns:pic="http://schemas.openxmlformats.org/drawingml/2006/picture">
            <wp:extent cx="3200400" cy="4041531"/>
            <wp:docPr id="3" name="Picture 3"/>
            <wp:cNvGraphicFramePr>
              <a:graphicFrameLocks noChangeAspect="1"/>
            </wp:cNvGraphicFramePr>
            <a:graphic>
              <a:graphicData uri="http://schemas.openxmlformats.org/drawingml/2006/picture">
                <pic:pic>
                  <pic:nvPicPr>
                    <pic:cNvPr id="0" name="fig2_decision_gate.png"/>
                    <pic:cNvPicPr/>
                  </pic:nvPicPr>
                  <pic:blipFill>
                    <a:blip r:embed="rId11"/>
                    <a:stretch>
                      <a:fillRect/>
                    </a:stretch>
                  </pic:blipFill>
                  <pic:spPr>
                    <a:xfrm>
                      <a:off x="0" y="0"/>
                      <a:ext cx="3200400" cy="4041531"/>
                    </a:xfrm>
                    <a:prstGeom prst="rect"/>
                  </pic:spPr>
                </pic:pic>
              </a:graphicData>
            </a:graphic>
          </wp:inline>
        </w:drawing>
      </w:r>
    </w:p>
    <w:p>
      <w:pPr>
        <w:spacing w:before="40" w:after="240"/>
        <w:jc w:val="center"/>
      </w:pPr>
      <w:r>
        <w:rPr>
          <w:i/>
          <w:color w:val="666666"/>
          <w:sz w:val="22"/>
        </w:rPr>
        <w:t>Figure: SCS Decision Gate: Three-Tier Classification</w:t>
      </w:r>
    </w:p>
    <w:p>
      <w:r>
        <w:rPr>
          <w:b w:val="0"/>
          <w:i w:val="0"/>
          <w:sz w:val="26"/>
        </w:rPr>
        <w:t>Architecture Principle: Zero-config for developers. Label namespace logshield.io/enabled=true → Mutating Admission Webhook auto-injects sidecar + shared volumes → Application logs redacted automatically.</w:t>
      </w:r>
    </w:p>
    <w:p>
      <w:pPr>
        <w:pStyle w:val="Heading2"/>
      </w:pPr>
      <w:r>
        <w:t>1.4 Scope &amp; Organization</w:t>
      </w:r>
    </w:p>
    <w:tbl>
      <w:tblPr>
        <w:tblStyle w:val="TableGrid"/>
        <w:tblW w:type="auto" w:w="0"/>
        <w:tblLook w:firstColumn="1" w:firstRow="1" w:lastColumn="0" w:lastRow="0" w:noHBand="0" w:noVBand="1" w:val="04A0"/>
      </w:tblPr>
      <w:tblGrid>
        <w:gridCol w:w="4320"/>
        <w:gridCol w:w="4320"/>
      </w:tblGrid>
      <w:tr>
        <w:tc>
          <w:tcPr>
            <w:tcW w:type="dxa" w:w="4320"/>
            <w:shd w:fill="2C3E50"/>
          </w:tcPr>
          <w:p>
            <w:pPr>
              <w:jc w:val="center"/>
            </w:pPr>
            <w:r>
              <w:rPr>
                <w:b/>
                <w:color w:val="FFFFFF"/>
                <w:sz w:val="22"/>
              </w:rPr>
              <w:t>In Scope</w:t>
            </w:r>
          </w:p>
        </w:tc>
        <w:tc>
          <w:tcPr>
            <w:tcW w:type="dxa" w:w="4320"/>
            <w:shd w:fill="2C3E50"/>
          </w:tcPr>
          <w:p>
            <w:pPr>
              <w:jc w:val="center"/>
            </w:pPr>
            <w:r>
              <w:rPr>
                <w:b/>
                <w:color w:val="FFFFFF"/>
                <w:sz w:val="22"/>
              </w:rPr>
              <w:t>Out of Scope</w:t>
            </w:r>
          </w:p>
        </w:tc>
      </w:tr>
      <w:tr>
        <w:tc>
          <w:tcPr>
            <w:tcW w:type="dxa" w:w="4320"/>
            <w:shd w:fill="F8F9FA"/>
          </w:tcPr>
          <w:p>
            <w:r>
              <w:rPr>
                <w:sz w:val="22"/>
              </w:rPr>
              <w:t>Sidecar detection engine (6-stage pipeline)</w:t>
            </w:r>
          </w:p>
        </w:tc>
        <w:tc>
          <w:tcPr>
            <w:tcW w:type="dxa" w:w="4320"/>
            <w:shd w:fill="F8F9FA"/>
          </w:tcPr>
          <w:p>
            <w:r>
              <w:rPr>
                <w:sz w:val="22"/>
              </w:rPr>
              <w:t>Cross-node lineage aggregation (Phase 5)</w:t>
            </w:r>
          </w:p>
        </w:tc>
      </w:tr>
      <w:tr>
        <w:tc>
          <w:tcPr>
            <w:tcW w:type="dxa" w:w="4320"/>
          </w:tcPr>
          <w:p>
            <w:r>
              <w:rPr>
                <w:sz w:val="22"/>
              </w:rPr>
              <w:t>1,361+ regex patterns (catalog + SecretBench)</w:t>
            </w:r>
          </w:p>
        </w:tc>
        <w:tc>
          <w:tcPr>
            <w:tcW w:type="dxa" w:w="4320"/>
          </w:tcPr>
          <w:p>
            <w:r>
              <w:rPr>
                <w:sz w:val="22"/>
              </w:rPr>
              <w:t>Active credential validity pinging (Phase 4)</w:t>
            </w:r>
          </w:p>
        </w:tc>
      </w:tr>
      <w:tr>
        <w:tc>
          <w:tcPr>
            <w:tcW w:type="dxa" w:w="4320"/>
            <w:shd w:fill="F8F9FA"/>
          </w:tcPr>
          <w:p>
            <w:r>
              <w:rPr>
                <w:sz w:val="22"/>
              </w:rPr>
              <w:t>Local encrypted vault + HMAC fingerprinting</w:t>
            </w:r>
          </w:p>
        </w:tc>
        <w:tc>
          <w:tcPr>
            <w:tcW w:type="dxa" w:w="4320"/>
            <w:shd w:fill="F8F9FA"/>
          </w:tcPr>
          <w:p>
            <w:r>
              <w:rPr>
                <w:sz w:val="22"/>
              </w:rPr>
              <w:t>Cert-manager TLS automation (Phase 6)</w:t>
            </w:r>
          </w:p>
        </w:tc>
      </w:tr>
      <w:tr>
        <w:tc>
          <w:tcPr>
            <w:tcW w:type="dxa" w:w="4320"/>
          </w:tcPr>
          <w:p>
            <w:r>
              <w:rPr>
                <w:sz w:val="22"/>
              </w:rPr>
              <w:t>K8s mutating webhook for auto-injection</w:t>
            </w:r>
          </w:p>
        </w:tc>
        <w:tc>
          <w:tcPr>
            <w:tcW w:type="dxa" w:w="4320"/>
          </w:tcPr>
          <w:p>
            <w:r>
              <w:rPr>
                <w:sz w:val="22"/>
              </w:rPr>
              <w:t>eBPF kernel hook (Future)</w:t>
            </w:r>
          </w:p>
        </w:tc>
      </w:tr>
      <w:tr>
        <w:tc>
          <w:tcPr>
            <w:tcW w:type="dxa" w:w="4320"/>
            <w:shd w:fill="F8F9FA"/>
          </w:tcPr>
          <w:p>
            <w:r>
              <w:rPr>
                <w:sz w:val="22"/>
              </w:rPr>
              <w:t>ML weight optimization (NNLS + LR)</w:t>
            </w:r>
          </w:p>
        </w:tc>
        <w:tc>
          <w:tcPr>
            <w:tcW w:type="dxa" w:w="4320"/>
            <w:shd w:fill="F8F9FA"/>
          </w:tcPr>
          <w:p>
            <w:r>
              <w:rPr>
                <w:sz w:val="22"/>
              </w:rPr>
            </w:r>
          </w:p>
        </w:tc>
      </w:tr>
      <w:tr>
        <w:tc>
          <w:tcPr>
            <w:tcW w:type="dxa" w:w="4320"/>
          </w:tcPr>
          <w:p>
            <w:r>
              <w:rPr>
                <w:sz w:val="22"/>
              </w:rPr>
              <w:t>Sidecar API &amp; Dashboard frontend (In Progress)</w:t>
            </w:r>
          </w:p>
        </w:tc>
        <w:tc>
          <w:tcPr>
            <w:tcW w:type="dxa" w:w="4320"/>
          </w:tcPr>
          <w:p>
            <w:r>
              <w:rPr>
                <w:sz w:val="22"/>
              </w:rPr>
            </w:r>
          </w:p>
        </w:tc>
      </w:tr>
    </w:tbl>
    <w:p>
      <w:r>
        <w:br w:type="page"/>
      </w:r>
    </w:p>
    <w:p>
      <w:pPr>
        <w:pStyle w:val="Heading1"/>
      </w:pPr>
      <w:r>
        <w:t>2. Literature Survey &amp; Gap Analysis</w:t>
      </w:r>
    </w:p>
    <w:p>
      <w:pPr>
        <w:pStyle w:val="Heading2"/>
      </w:pPr>
      <w:r>
        <w:t>2.1 Review of Current Work</w:t>
      </w:r>
    </w:p>
    <w:p>
      <w:r>
        <w:rPr>
          <w:b w:val="0"/>
          <w:i w:val="0"/>
          <w:sz w:val="26"/>
        </w:rPr>
        <w:t>We conducted a systematic review of secret detection approaches across three categories:</w:t>
      </w:r>
    </w:p>
    <w:p>
      <w:pPr>
        <w:jc w:val="center"/>
      </w:pPr>
      <w:r>
        <w:drawing>
          <wp:inline xmlns:a="http://schemas.openxmlformats.org/drawingml/2006/main" xmlns:pic="http://schemas.openxmlformats.org/drawingml/2006/picture">
            <wp:extent cx="5029200" cy="4673643"/>
            <wp:docPr id="4" name="Picture 4"/>
            <wp:cNvGraphicFramePr>
              <a:graphicFrameLocks noChangeAspect="1"/>
            </wp:cNvGraphicFramePr>
            <a:graphic>
              <a:graphicData uri="http://schemas.openxmlformats.org/drawingml/2006/picture">
                <pic:pic>
                  <pic:nvPicPr>
                    <pic:cNvPr id="0" name="fig3_radar_chart.png"/>
                    <pic:cNvPicPr/>
                  </pic:nvPicPr>
                  <pic:blipFill>
                    <a:blip r:embed="rId12"/>
                    <a:stretch>
                      <a:fillRect/>
                    </a:stretch>
                  </pic:blipFill>
                  <pic:spPr>
                    <a:xfrm>
                      <a:off x="0" y="0"/>
                      <a:ext cx="5029200" cy="4673643"/>
                    </a:xfrm>
                    <a:prstGeom prst="rect"/>
                  </pic:spPr>
                </pic:pic>
              </a:graphicData>
            </a:graphic>
          </wp:inline>
        </w:drawing>
      </w:r>
    </w:p>
    <w:p>
      <w:pPr>
        <w:spacing w:before="40" w:after="240"/>
        <w:jc w:val="center"/>
      </w:pPr>
      <w:r>
        <w:rPr>
          <w:i/>
          <w:color w:val="666666"/>
          <w:sz w:val="22"/>
        </w:rPr>
        <w:t>Figure: Competitor Capability Radar: LogShield vs. Industry Tools</w:t>
      </w:r>
    </w:p>
    <w:p>
      <w:r>
        <w:rPr>
          <w:b w:val="0"/>
          <w:i w:val="0"/>
          <w:sz w:val="26"/>
        </w:rPr>
        <w:t>SecretBench (Meli et al., 2022) is the most relevant academic work: 761 validated regex patterns from 1M+ public repos, with false-positive risk labels. We integrate this as Stage 4 Pass 2 of our pipeline.</w:t>
      </w:r>
    </w:p>
    <w:p>
      <w:pPr>
        <w:pStyle w:val="Heading2"/>
      </w:pPr>
      <w:r>
        <w:t>2.2 Eight-Pillar Taxonomy of Secret Detection</w:t>
      </w:r>
    </w:p>
    <w:p>
      <w:r>
        <w:rPr>
          <w:b w:val="0"/>
          <w:i w:val="0"/>
          <w:sz w:val="26"/>
        </w:rPr>
        <w:t>The following framework categorizes all secret detection capabilities. LogShield covers 6 of 8 pillars today:</w:t>
      </w:r>
    </w:p>
    <w:p>
      <w:pPr>
        <w:jc w:val="center"/>
      </w:pPr>
      <w:r>
        <w:drawing>
          <wp:inline xmlns:a="http://schemas.openxmlformats.org/drawingml/2006/main" xmlns:pic="http://schemas.openxmlformats.org/drawingml/2006/picture">
            <wp:extent cx="5943600" cy="2941782"/>
            <wp:docPr id="5" name="Picture 5"/>
            <wp:cNvGraphicFramePr>
              <a:graphicFrameLocks noChangeAspect="1"/>
            </wp:cNvGraphicFramePr>
            <a:graphic>
              <a:graphicData uri="http://schemas.openxmlformats.org/drawingml/2006/picture">
                <pic:pic>
                  <pic:nvPicPr>
                    <pic:cNvPr id="0" name="fig8_pillars.png"/>
                    <pic:cNvPicPr/>
                  </pic:nvPicPr>
                  <pic:blipFill>
                    <a:blip r:embed="rId13"/>
                    <a:stretch>
                      <a:fillRect/>
                    </a:stretch>
                  </pic:blipFill>
                  <pic:spPr>
                    <a:xfrm>
                      <a:off x="0" y="0"/>
                      <a:ext cx="5943600" cy="2941782"/>
                    </a:xfrm>
                    <a:prstGeom prst="rect"/>
                  </pic:spPr>
                </pic:pic>
              </a:graphicData>
            </a:graphic>
          </wp:inline>
        </w:drawing>
      </w:r>
    </w:p>
    <w:p>
      <w:pPr>
        <w:spacing w:before="40" w:after="240"/>
        <w:jc w:val="center"/>
      </w:pPr>
      <w:r>
        <w:rPr>
          <w:i/>
          <w:color w:val="666666"/>
          <w:sz w:val="22"/>
        </w:rPr>
        <w:t>Figure: Eight-Pillar Coverage: Green = Implemented, Amber = Planned</w:t>
      </w:r>
    </w:p>
    <w:tbl>
      <w:tblPr>
        <w:tblStyle w:val="TableGrid"/>
        <w:tblW w:type="auto" w:w="0"/>
        <w:tblLook w:firstColumn="1" w:firstRow="1" w:lastColumn="0" w:lastRow="0" w:noHBand="0" w:noVBand="1" w:val="04A0"/>
      </w:tblPr>
      <w:tblGrid>
        <w:gridCol w:w="2880"/>
        <w:gridCol w:w="2880"/>
        <w:gridCol w:w="2880"/>
      </w:tblGrid>
      <w:tr>
        <w:tc>
          <w:tcPr>
            <w:tcW w:type="dxa" w:w="2160"/>
            <w:shd w:fill="2C3E50"/>
          </w:tcPr>
          <w:p>
            <w:pPr>
              <w:jc w:val="center"/>
            </w:pPr>
            <w:r>
              <w:rPr>
                <w:b/>
                <w:color w:val="FFFFFF"/>
                <w:sz w:val="22"/>
              </w:rPr>
              <w:t>Pillar</w:t>
            </w:r>
          </w:p>
        </w:tc>
        <w:tc>
          <w:tcPr>
            <w:tcW w:type="dxa" w:w="3600"/>
            <w:shd w:fill="2C3E50"/>
          </w:tcPr>
          <w:p>
            <w:pPr>
              <w:jc w:val="center"/>
            </w:pPr>
            <w:r>
              <w:rPr>
                <w:b/>
                <w:color w:val="FFFFFF"/>
                <w:sz w:val="22"/>
              </w:rPr>
              <w:t>Description</w:t>
            </w:r>
          </w:p>
        </w:tc>
        <w:tc>
          <w:tcPr>
            <w:tcW w:type="dxa" w:w="3600"/>
            <w:shd w:fill="2C3E50"/>
          </w:tcPr>
          <w:p>
            <w:pPr>
              <w:jc w:val="center"/>
            </w:pPr>
            <w:r>
              <w:rPr>
                <w:b/>
                <w:color w:val="FFFFFF"/>
                <w:sz w:val="22"/>
              </w:rPr>
              <w:t>LogShield Coverage</w:t>
            </w:r>
          </w:p>
        </w:tc>
      </w:tr>
      <w:tr>
        <w:tc>
          <w:tcPr>
            <w:tcW w:type="dxa" w:w="2160"/>
            <w:shd w:fill="F8F9FA"/>
          </w:tcPr>
          <w:p>
            <w:r>
              <w:rPr>
                <w:sz w:val="22"/>
              </w:rPr>
              <w:t>1. Pattern Specificity</w:t>
            </w:r>
          </w:p>
        </w:tc>
        <w:tc>
          <w:tcPr>
            <w:tcW w:type="dxa" w:w="3600"/>
            <w:shd w:fill="F8F9FA"/>
          </w:tcPr>
          <w:p>
            <w:r>
              <w:rPr>
                <w:sz w:val="22"/>
              </w:rPr>
              <w:t>Vendor-known formats (AWS AKIA, Stripe sk_live_)</w:t>
            </w:r>
          </w:p>
        </w:tc>
        <w:tc>
          <w:tcPr>
            <w:tcW w:type="dxa" w:w="3600"/>
            <w:shd w:fill="F8F9FA"/>
          </w:tcPr>
          <w:p>
            <w:r>
              <w:rPr>
                <w:sz w:val="22"/>
              </w:rPr>
              <w:t>✅ 600+ specific detectors</w:t>
            </w:r>
          </w:p>
        </w:tc>
      </w:tr>
      <w:tr>
        <w:tc>
          <w:tcPr>
            <w:tcW w:type="dxa" w:w="2160"/>
          </w:tcPr>
          <w:p>
            <w:r>
              <w:rPr>
                <w:sz w:val="22"/>
              </w:rPr>
              <w:t>2. Generic Heuristics</w:t>
            </w:r>
          </w:p>
        </w:tc>
        <w:tc>
          <w:tcPr>
            <w:tcW w:type="dxa" w:w="3600"/>
          </w:tcPr>
          <w:p>
            <w:r>
              <w:rPr>
                <w:sz w:val="22"/>
              </w:rPr>
              <w:t>High entropy, Bearer tokens, 32-char hex</w:t>
            </w:r>
          </w:p>
        </w:tc>
        <w:tc>
          <w:tcPr>
            <w:tcW w:type="dxa" w:w="3600"/>
          </w:tcPr>
          <w:p>
            <w:r>
              <w:rPr>
                <w:sz w:val="22"/>
              </w:rPr>
              <w:t>✅ 15+ generic detectors</w:t>
            </w:r>
          </w:p>
        </w:tc>
      </w:tr>
      <w:tr>
        <w:tc>
          <w:tcPr>
            <w:tcW w:type="dxa" w:w="2160"/>
            <w:shd w:fill="F8F9FA"/>
          </w:tcPr>
          <w:p>
            <w:r>
              <w:rPr>
                <w:sz w:val="22"/>
              </w:rPr>
              <w:t>3. Contextual Signals</w:t>
            </w:r>
          </w:p>
        </w:tc>
        <w:tc>
          <w:tcPr>
            <w:tcW w:type="dxa" w:w="3600"/>
            <w:shd w:fill="F8F9FA"/>
          </w:tcPr>
          <w:p>
            <w:r>
              <w:rPr>
                <w:sz w:val="22"/>
              </w:rPr>
              <w:t>password=, DEBUG level, config dumps</w:t>
            </w:r>
          </w:p>
        </w:tc>
        <w:tc>
          <w:tcPr>
            <w:tcW w:type="dxa" w:w="3600"/>
            <w:shd w:fill="F8F9FA"/>
          </w:tcPr>
          <w:p>
            <w:r>
              <w:rPr>
                <w:sz w:val="22"/>
              </w:rPr>
              <w:t>✅ Stage 3 Context Engine</w:t>
            </w:r>
          </w:p>
        </w:tc>
      </w:tr>
      <w:tr>
        <w:tc>
          <w:tcPr>
            <w:tcW w:type="dxa" w:w="2160"/>
          </w:tcPr>
          <w:p>
            <w:r>
              <w:rPr>
                <w:sz w:val="22"/>
              </w:rPr>
              <w:t>4. Structural Validation</w:t>
            </w:r>
          </w:p>
        </w:tc>
        <w:tc>
          <w:tcPr>
            <w:tcW w:type="dxa" w:w="3600"/>
          </w:tcPr>
          <w:p>
            <w:r>
              <w:rPr>
                <w:sz w:val="22"/>
              </w:rPr>
              <w:t>Luhn check, JWT structure, bcrypt format</w:t>
            </w:r>
          </w:p>
        </w:tc>
        <w:tc>
          <w:tcPr>
            <w:tcW w:type="dxa" w:w="3600"/>
          </w:tcPr>
          <w:p>
            <w:r>
              <w:rPr>
                <w:sz w:val="22"/>
              </w:rPr>
              <w:t>✅ Stage 5 Token Struct Factor</w:t>
            </w:r>
          </w:p>
        </w:tc>
      </w:tr>
      <w:tr>
        <w:tc>
          <w:tcPr>
            <w:tcW w:type="dxa" w:w="2160"/>
            <w:shd w:fill="F8F9FA"/>
          </w:tcPr>
          <w:p>
            <w:r>
              <w:rPr>
                <w:sz w:val="22"/>
              </w:rPr>
              <w:t>5. Encoding Awareness</w:t>
            </w:r>
          </w:p>
        </w:tc>
        <w:tc>
          <w:tcPr>
            <w:tcW w:type="dxa" w:w="3600"/>
            <w:shd w:fill="F8F9FA"/>
          </w:tcPr>
          <w:p>
            <w:r>
              <w:rPr>
                <w:sz w:val="22"/>
              </w:rPr>
              <w:t>Base64, URL-encode, nested encoding</w:t>
            </w:r>
          </w:p>
        </w:tc>
        <w:tc>
          <w:tcPr>
            <w:tcW w:type="dxa" w:w="3600"/>
            <w:shd w:fill="F8F9FA"/>
          </w:tcPr>
          <w:p>
            <w:r>
              <w:rPr>
                <w:sz w:val="22"/>
              </w:rPr>
              <w:t>✅ Stage 1 Preprocessor + Stage 5</w:t>
            </w:r>
          </w:p>
        </w:tc>
      </w:tr>
      <w:tr>
        <w:tc>
          <w:tcPr>
            <w:tcW w:type="dxa" w:w="2160"/>
          </w:tcPr>
          <w:p>
            <w:r>
              <w:rPr>
                <w:sz w:val="22"/>
              </w:rPr>
              <w:t>6. Variable Name Proximity</w:t>
            </w:r>
          </w:p>
        </w:tc>
        <w:tc>
          <w:tcPr>
            <w:tcW w:type="dxa" w:w="3600"/>
          </w:tcPr>
          <w:p>
            <w:r>
              <w:rPr>
                <w:sz w:val="22"/>
              </w:rPr>
              <w:t>Key names indicating sensitivity</w:t>
            </w:r>
          </w:p>
        </w:tc>
        <w:tc>
          <w:tcPr>
            <w:tcW w:type="dxa" w:w="3600"/>
          </w:tcPr>
          <w:p>
            <w:r>
              <w:rPr>
                <w:sz w:val="22"/>
              </w:rPr>
              <w:t>✅ Stage 5 Varname Factor</w:t>
            </w:r>
          </w:p>
        </w:tc>
      </w:tr>
      <w:tr>
        <w:tc>
          <w:tcPr>
            <w:tcW w:type="dxa" w:w="2160"/>
            <w:shd w:fill="F8F9FA"/>
          </w:tcPr>
          <w:p>
            <w:r>
              <w:rPr>
                <w:sz w:val="22"/>
              </w:rPr>
              <w:t>7. Multi-line Assembly</w:t>
            </w:r>
          </w:p>
        </w:tc>
        <w:tc>
          <w:tcPr>
            <w:tcW w:type="dxa" w:w="3600"/>
            <w:shd w:fill="F8F9FA"/>
          </w:tcPr>
          <w:p>
            <w:r>
              <w:rPr>
                <w:sz w:val="22"/>
              </w:rPr>
              <w:t>PEM keys, JSON objects, stack traces</w:t>
            </w:r>
          </w:p>
        </w:tc>
        <w:tc>
          <w:tcPr>
            <w:tcW w:type="dxa" w:w="3600"/>
            <w:shd w:fill="F8F9FA"/>
          </w:tcPr>
          <w:p>
            <w:r>
              <w:rPr>
                <w:sz w:val="22"/>
              </w:rPr>
              <w:t>⚠️ Gap — Phase 3</w:t>
            </w:r>
          </w:p>
        </w:tc>
      </w:tr>
      <w:tr>
        <w:tc>
          <w:tcPr>
            <w:tcW w:type="dxa" w:w="2160"/>
          </w:tcPr>
          <w:p>
            <w:r>
              <w:rPr>
                <w:sz w:val="22"/>
              </w:rPr>
              <w:t>8. Active Validation</w:t>
            </w:r>
          </w:p>
        </w:tc>
        <w:tc>
          <w:tcPr>
            <w:tcW w:type="dxa" w:w="3600"/>
          </w:tcPr>
          <w:p>
            <w:r>
              <w:rPr>
                <w:sz w:val="22"/>
              </w:rPr>
              <w:t>Ping API to verify liveness</w:t>
            </w:r>
          </w:p>
        </w:tc>
        <w:tc>
          <w:tcPr>
            <w:tcW w:type="dxa" w:w="3600"/>
          </w:tcPr>
          <w:p>
            <w:r>
              <w:rPr>
                <w:sz w:val="22"/>
              </w:rPr>
              <w:t>⚠️ Gap — Phase 4</w:t>
            </w:r>
          </w:p>
        </w:tc>
      </w:tr>
    </w:tbl>
    <w:p>
      <w:pPr>
        <w:pStyle w:val="Heading2"/>
      </w:pPr>
      <w:r>
        <w:t>2.3 Consolidated Gap Statement</w:t>
      </w:r>
    </w:p>
    <w:p>
      <w:r>
        <w:rPr>
          <w:b/>
          <w:i w:val="0"/>
          <w:sz w:val="26"/>
        </w:rPr>
        <w:t>No open-source, Kubernetes-native runtime log sanitizer exists that combines vendor-specific patterns, contextual signals, ML-calibrated confidence scoring, local encrypted vaulting, and secret lineage tracking — all operating pre-ingestion at sub-5ms latency. This is the intersection LogShield occupies.</w:t>
      </w:r>
    </w:p>
    <w:p>
      <w:r>
        <w:br w:type="page"/>
      </w:r>
    </w:p>
    <w:p>
      <w:pPr>
        <w:pStyle w:val="Heading1"/>
      </w:pPr>
      <w:r>
        <w:t>3. System Architecture &amp; Methodology</w:t>
      </w:r>
    </w:p>
    <w:p>
      <w:pPr>
        <w:pStyle w:val="Heading2"/>
      </w:pPr>
      <w:r>
        <w:t>3.1 System Architecture</w:t>
      </w:r>
    </w:p>
    <w:p>
      <w:r>
        <w:rPr>
          <w:b w:val="0"/>
          <w:i w:val="0"/>
          <w:sz w:val="26"/>
        </w:rPr>
        <w:t>LogShield deploys as a sidecar container sharing an emptyDir volume with the target application. The application writes logs to the shared volume; LogShield tails, processes, and emits sanitized output.</w:t>
      </w:r>
    </w:p>
    <w:p>
      <w:pPr>
        <w:jc w:val="center"/>
      </w:pPr>
      <w:r>
        <w:drawing>
          <wp:inline xmlns:a="http://schemas.openxmlformats.org/drawingml/2006/main" xmlns:pic="http://schemas.openxmlformats.org/drawingml/2006/picture">
            <wp:extent cx="5943600" cy="3565556"/>
            <wp:docPr id="6" name="Picture 6"/>
            <wp:cNvGraphicFramePr>
              <a:graphicFrameLocks noChangeAspect="1"/>
            </wp:cNvGraphicFramePr>
            <a:graphic>
              <a:graphicData uri="http://schemas.openxmlformats.org/drawingml/2006/picture">
                <pic:pic>
                  <pic:nvPicPr>
                    <pic:cNvPr id="0" name="fig7_architecture.png"/>
                    <pic:cNvPicPr/>
                  </pic:nvPicPr>
                  <pic:blipFill>
                    <a:blip r:embed="rId14"/>
                    <a:stretch>
                      <a:fillRect/>
                    </a:stretch>
                  </pic:blipFill>
                  <pic:spPr>
                    <a:xfrm>
                      <a:off x="0" y="0"/>
                      <a:ext cx="5943600" cy="3565556"/>
                    </a:xfrm>
                    <a:prstGeom prst="rect"/>
                  </pic:spPr>
                </pic:pic>
              </a:graphicData>
            </a:graphic>
          </wp:inline>
        </w:drawing>
      </w:r>
    </w:p>
    <w:p>
      <w:pPr>
        <w:spacing w:before="40" w:after="240"/>
        <w:jc w:val="center"/>
      </w:pPr>
      <w:r>
        <w:rPr>
          <w:i/>
          <w:color w:val="666666"/>
          <w:sz w:val="22"/>
        </w:rPr>
        <w:t>Figure: LogShield Kubernetes Pod Architecture</w:t>
      </w:r>
    </w:p>
    <w:p>
      <w:pPr>
        <w:pStyle w:val="Heading2"/>
      </w:pPr>
      <w:r>
        <w:t>3.2 The 6-Stage Detection Pipeline (Core Innovation)</w:t>
      </w:r>
    </w:p>
    <w:p>
      <w:r>
        <w:rPr>
          <w:b w:val="0"/>
          <w:i w:val="0"/>
          <w:sz w:val="26"/>
        </w:rPr>
        <w:t>The pipeline processes every log line through six progressively more expensive stages, with early exits that eliminate ~65% of lines before any regex evaluation.</w:t>
      </w:r>
    </w:p>
    <w:p>
      <w:pPr>
        <w:jc w:val="center"/>
      </w:pPr>
      <w:r>
        <w:drawing>
          <wp:inline xmlns:a="http://schemas.openxmlformats.org/drawingml/2006/main" xmlns:pic="http://schemas.openxmlformats.org/drawingml/2006/picture">
            <wp:extent cx="5943600" cy="8527774"/>
            <wp:docPr id="7" name="Picture 7"/>
            <wp:cNvGraphicFramePr>
              <a:graphicFrameLocks noChangeAspect="1"/>
            </wp:cNvGraphicFramePr>
            <a:graphic>
              <a:graphicData uri="http://schemas.openxmlformats.org/drawingml/2006/picture">
                <pic:pic>
                  <pic:nvPicPr>
                    <pic:cNvPr id="0" name="fig6_pipeline.png"/>
                    <pic:cNvPicPr/>
                  </pic:nvPicPr>
                  <pic:blipFill>
                    <a:blip r:embed="rId15"/>
                    <a:stretch>
                      <a:fillRect/>
                    </a:stretch>
                  </pic:blipFill>
                  <pic:spPr>
                    <a:xfrm>
                      <a:off x="0" y="0"/>
                      <a:ext cx="5943600" cy="8527774"/>
                    </a:xfrm>
                    <a:prstGeom prst="rect"/>
                  </pic:spPr>
                </pic:pic>
              </a:graphicData>
            </a:graphic>
          </wp:inline>
        </w:drawing>
      </w:r>
    </w:p>
    <w:p>
      <w:pPr>
        <w:spacing w:before="40" w:after="240"/>
        <w:jc w:val="center"/>
      </w:pPr>
      <w:r>
        <w:rPr>
          <w:i/>
          <w:color w:val="666666"/>
          <w:sz w:val="22"/>
        </w:rPr>
        <w:t>Figure: 6-Stage Detection Pipeline with Early-Exit Architecture</w:t>
      </w:r>
    </w:p>
    <w:p>
      <w:pPr>
        <w:pStyle w:val="Heading2"/>
      </w:pPr>
      <w:r>
        <w:t>3.3 Core Data Structures</w:t>
      </w:r>
    </w:p>
    <w:p>
      <w:r>
        <w:rPr>
          <w:b w:val="0"/>
          <w:i w:val="0"/>
          <w:sz w:val="26"/>
        </w:rPr>
        <w:t>The following dataclasses define the engine's internal contracts:</w:t>
      </w:r>
    </w:p>
    <w:p>
      <w:pPr>
        <w:spacing w:before="120" w:after="120"/>
        <w:shd w:fill="F5F5F5" w:val="clear"/>
      </w:pPr>
      <w:r>
        <w:rPr>
          <w:rFonts w:ascii="Consolas" w:hAnsi="Consolas"/>
          <w:color w:val="2C3E50"/>
          <w:sz w:val="20"/>
        </w:rPr>
        <w:t>@dataclass</w:t>
        <w:br/>
        <w:t>class SCSResult:</w:t>
        <w:br/>
        <w:t xml:space="preserve">    """Full scoring result for a single extracted token."""</w:t>
        <w:br/>
        <w:t xml:space="preserve">    token:         str</w:t>
        <w:br/>
        <w:t xml:space="preserve">    score:         int                    # 0-100</w:t>
        <w:br/>
        <w:t xml:space="preserve">    factors:       dict                   # 6 factor scores</w:t>
        <w:br/>
        <w:t xml:space="preserve">    decision:      str                    # 'MASK' | 'FLAG' | 'PASS'</w:t>
        <w:br/>
        <w:t xml:space="preserve">    detector_name: str                    # e.g., "Stripe Live Secret Key"</w:t>
        <w:br/>
        <w:t xml:space="preserve">    vendor:        str                    # e.g., "Stripe"</w:t>
        <w:br/>
        <w:t xml:space="preserve">    category:      str                    # e.g., "payment"</w:t>
        <w:br/>
        <w:t xml:space="preserve">    detector_type: str                    # 'specific' | 'generic' | 'heuristic'</w:t>
        <w:br/>
        <w:br/>
        <w:t>@dataclass</w:t>
        <w:br/>
        <w:t>class VaultEntry:</w:t>
        <w:br/>
        <w:t xml:space="preserve">    ref_id:           str                 # "SEC-20241115-A1B2"</w:t>
        <w:br/>
        <w:t xml:space="preserve">    ciphertext:       bytes               # Fernet AES-128-CBC</w:t>
        <w:br/>
        <w:t xml:space="preserve">    score:            int                 # SCS at detection time</w:t>
        <w:br/>
        <w:t xml:space="preserve">    factors_json:     str                 # JSON of 6 factor scores</w:t>
        <w:br/>
        <w:t xml:space="preserve">    timestamp:        datetime</w:t>
        <w:br/>
        <w:t xml:space="preserve">    expiry:           datetime            # TTL-based expiry</w:t>
        <w:br/>
        <w:t xml:space="preserve">    pod_uid:          str                 # K8s pod UID for lineage</w:t>
        <w:br/>
        <w:br/>
        <w:t>@dataclass</w:t>
        <w:br/>
        <w:t>class FingerprintRecord:</w:t>
        <w:br/>
        <w:t xml:space="preserve">    hmac_hash:        str                 # HMAC-SHA256(secret, lineage_key)</w:t>
        <w:br/>
        <w:t xml:space="preserve">    occurrences:      int                 # Times seen across pods</w:t>
        <w:br/>
        <w:t xml:space="preserve">    pod_uids:         List[str]           # K8s pod UIDs where seen</w:t>
        <w:br/>
        <w:t xml:space="preserve">    namespaces:       List[str]           # K8s namespaces</w:t>
        <w:br/>
        <w:t xml:space="preserve">    first_seen:       datetime</w:t>
        <w:br/>
        <w:t xml:space="preserve">    last_seen:        datetime</w:t>
      </w:r>
    </w:p>
    <w:p>
      <w:pPr>
        <w:pStyle w:val="Heading2"/>
      </w:pPr>
      <w:r>
        <w:t>3.4 SecretBench Integration Methodology</w:t>
      </w:r>
    </w:p>
    <w:p>
      <w:r>
        <w:rPr>
          <w:b w:val="0"/>
          <w:i w:val="0"/>
          <w:sz w:val="26"/>
        </w:rPr>
        <w:t>Source: Secret Regular Expression (1).xlsx — 2 sheets:</w:t>
      </w:r>
    </w:p>
    <w:tbl>
      <w:tblPr>
        <w:tblStyle w:val="TableGrid"/>
        <w:tblW w:type="auto" w:w="0"/>
        <w:tblLook w:firstColumn="1" w:firstRow="1" w:lastColumn="0" w:lastRow="0" w:noHBand="0" w:noVBand="1" w:val="04A0"/>
      </w:tblPr>
      <w:tblGrid>
        <w:gridCol w:w="2880"/>
        <w:gridCol w:w="2880"/>
        <w:gridCol w:w="2880"/>
      </w:tblGrid>
      <w:tr>
        <w:tc>
          <w:tcPr>
            <w:tcW w:type="dxa" w:w="1440"/>
            <w:shd w:fill="2C3E50"/>
          </w:tcPr>
          <w:p>
            <w:pPr>
              <w:jc w:val="center"/>
            </w:pPr>
            <w:r>
              <w:rPr>
                <w:b/>
                <w:color w:val="FFFFFF"/>
                <w:sz w:val="22"/>
              </w:rPr>
              <w:t>Sheet</w:t>
            </w:r>
          </w:p>
        </w:tc>
        <w:tc>
          <w:tcPr>
            <w:tcW w:type="dxa" w:w="1152"/>
            <w:shd w:fill="2C3E50"/>
          </w:tcPr>
          <w:p>
            <w:pPr>
              <w:jc w:val="center"/>
            </w:pPr>
            <w:r>
              <w:rPr>
                <w:b/>
                <w:color w:val="FFFFFF"/>
                <w:sz w:val="22"/>
              </w:rPr>
              <w:t>Rows</w:t>
            </w:r>
          </w:p>
        </w:tc>
        <w:tc>
          <w:tcPr>
            <w:tcW w:type="dxa" w:w="6768"/>
            <w:shd w:fill="2C3E50"/>
          </w:tcPr>
          <w:p>
            <w:pPr>
              <w:jc w:val="center"/>
            </w:pPr>
            <w:r>
              <w:rPr>
                <w:b/>
                <w:color w:val="FFFFFF"/>
                <w:sz w:val="22"/>
              </w:rPr>
              <w:t>Description</w:t>
            </w:r>
          </w:p>
        </w:tc>
      </w:tr>
      <w:tr>
        <w:tc>
          <w:tcPr>
            <w:tcW w:type="dxa" w:w="1440"/>
            <w:shd w:fill="F8F9FA"/>
          </w:tcPr>
          <w:p>
            <w:r>
              <w:rPr>
                <w:sz w:val="22"/>
              </w:rPr>
              <w:t>Sheet1</w:t>
            </w:r>
          </w:p>
        </w:tc>
        <w:tc>
          <w:tcPr>
            <w:tcW w:type="dxa" w:w="1152"/>
            <w:shd w:fill="F8F9FA"/>
          </w:tcPr>
          <w:p>
            <w:r>
              <w:rPr>
                <w:sz w:val="22"/>
              </w:rPr>
              <w:t>761</w:t>
            </w:r>
          </w:p>
        </w:tc>
        <w:tc>
          <w:tcPr>
            <w:tcW w:type="dxa" w:w="6768"/>
            <w:shd w:fill="F8F9FA"/>
          </w:tcPr>
          <w:p>
            <w:r>
              <w:rPr>
                <w:sz w:val="22"/>
              </w:rPr>
              <w:t>TruffleHog + Meli et al. — context-anchored: (?i)(?:VENDOR)(?:.|[\n\r]){0,40}\b(SECRET)\b</w:t>
            </w:r>
          </w:p>
        </w:tc>
      </w:tr>
      <w:tr>
        <w:tc>
          <w:tcPr>
            <w:tcW w:type="dxa" w:w="1440"/>
          </w:tcPr>
          <w:p>
            <w:r>
              <w:rPr>
                <w:sz w:val="22"/>
              </w:rPr>
              <w:t>Sheet2</w:t>
            </w:r>
          </w:p>
        </w:tc>
        <w:tc>
          <w:tcPr>
            <w:tcW w:type="dxa" w:w="1152"/>
          </w:tcPr>
          <w:p>
            <w:r>
              <w:rPr>
                <w:sz w:val="22"/>
              </w:rPr>
              <w:t>6</w:t>
            </w:r>
          </w:p>
        </w:tc>
        <w:tc>
          <w:tcPr>
            <w:tcW w:type="dxa" w:w="6768"/>
          </w:tcPr>
          <w:p>
            <w:r>
              <w:rPr>
                <w:sz w:val="22"/>
              </w:rPr>
              <w:t>High-FP patterns ranked by Repo_Count up to 2M repos</w:t>
            </w:r>
          </w:p>
        </w:tc>
      </w:tr>
    </w:tbl>
    <w:p>
      <w:r>
        <w:rPr>
          <w:b w:val="0"/>
          <w:i w:val="0"/>
          <w:sz w:val="26"/>
        </w:rPr>
        <w:t>Integration Architecture: Pass 1 (600+ catalog) → Pass 2 (755 Sheet1, context-anchored) → Pass 3 (6 Sheet2, ONLY if context_score &gt; 0.5). Sheet1 patterns require vendor name within 40 chars — cannot match random UUIDs/MD5s. Sheet2 patterns are context-gated — only fire when Stage 3 detects positive signals.</w:t>
      </w:r>
    </w:p>
    <w:p>
      <w:r>
        <w:br w:type="page"/>
      </w:r>
    </w:p>
    <w:p>
      <w:pPr>
        <w:pStyle w:val="Heading1"/>
      </w:pPr>
      <w:r>
        <w:t>4. Implementation Status &amp; Results</w:t>
      </w:r>
    </w:p>
    <w:p>
      <w:pPr>
        <w:pStyle w:val="Heading2"/>
      </w:pPr>
      <w:r>
        <w:t>4.1 Module Inventory (As-Built)</w:t>
      </w:r>
    </w:p>
    <w:p>
      <w:r>
        <w:rPr>
          <w:b w:val="0"/>
          <w:i w:val="0"/>
          <w:sz w:val="26"/>
        </w:rPr>
        <w:t>Total: ~9,500 lines of production code + tests across 24 modules.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fill="2C3E50"/>
          </w:tcPr>
          <w:p>
            <w:pPr>
              <w:jc w:val="center"/>
            </w:pPr>
            <w:r>
              <w:rPr>
                <w:b/>
                <w:color w:val="FFFFFF"/>
                <w:sz w:val="22"/>
              </w:rPr>
              <w:t>Module</w:t>
            </w:r>
          </w:p>
        </w:tc>
        <w:tc>
          <w:tcPr>
            <w:tcW w:type="dxa" w:w="2160"/>
            <w:shd w:fill="2C3E50"/>
          </w:tcPr>
          <w:p>
            <w:pPr>
              <w:jc w:val="center"/>
            </w:pPr>
            <w:r>
              <w:rPr>
                <w:b/>
                <w:color w:val="FFFFFF"/>
                <w:sz w:val="22"/>
              </w:rPr>
              <w:t>File Path</w:t>
            </w:r>
          </w:p>
        </w:tc>
        <w:tc>
          <w:tcPr>
            <w:tcW w:type="dxa" w:w="3168"/>
            <w:shd w:fill="2C3E50"/>
          </w:tcPr>
          <w:p>
            <w:pPr>
              <w:jc w:val="center"/>
            </w:pPr>
            <w:r>
              <w:rPr>
                <w:b/>
                <w:color w:val="FFFFFF"/>
                <w:sz w:val="22"/>
              </w:rPr>
              <w:t>Purpose</w:t>
            </w:r>
          </w:p>
        </w:tc>
        <w:tc>
          <w:tcPr>
            <w:tcW w:type="dxa" w:w="1296"/>
            <w:shd w:fill="2C3E50"/>
          </w:tcPr>
          <w:p>
            <w:pPr>
              <w:jc w:val="center"/>
            </w:pPr>
            <w:r>
              <w:rPr>
                <w:b/>
                <w:color w:val="FFFFFF"/>
                <w:sz w:val="22"/>
              </w:rPr>
              <w:t>Status</w:t>
            </w:r>
          </w:p>
        </w:tc>
        <w:tc>
          <w:tcPr>
            <w:tcW w:type="dxa" w:w="864"/>
            <w:shd w:fill="2C3E50"/>
          </w:tcPr>
          <w:p>
            <w:pPr>
              <w:jc w:val="center"/>
            </w:pPr>
            <w:r>
              <w:rPr>
                <w:b/>
                <w:color w:val="FFFFFF"/>
                <w:sz w:val="22"/>
              </w:rPr>
              <w:t>Lines</w:t>
            </w:r>
          </w:p>
        </w:tc>
      </w:tr>
      <w:tr>
        <w:tc>
          <w:tcPr>
            <w:tcW w:type="dxa" w:w="1872"/>
            <w:shd w:fill="F8F9FA"/>
          </w:tcPr>
          <w:p>
            <w:r>
              <w:rPr>
                <w:sz w:val="22"/>
              </w:rPr>
              <w:t>Sidecar Entry Point</w:t>
            </w:r>
          </w:p>
        </w:tc>
        <w:tc>
          <w:tcPr>
            <w:tcW w:type="dxa" w:w="2160"/>
            <w:shd w:fill="F8F9FA"/>
          </w:tcPr>
          <w:p>
            <w:r>
              <w:rPr>
                <w:sz w:val="22"/>
              </w:rPr>
              <w:t>sidecar/main.py</w:t>
            </w:r>
          </w:p>
        </w:tc>
        <w:tc>
          <w:tcPr>
            <w:tcW w:type="dxa" w:w="3168"/>
            <w:shd w:fill="F8F9FA"/>
          </w:tcPr>
          <w:p>
            <w:r>
              <w:rPr>
                <w:sz w:val="22"/>
              </w:rPr>
              <w:t>File-tailing loop, stats, thread orchestration</w:t>
            </w:r>
          </w:p>
        </w:tc>
        <w:tc>
          <w:tcPr>
            <w:tcW w:type="dxa" w:w="1296"/>
            <w:shd w:fill="F8F9FA"/>
          </w:tcPr>
          <w:p>
            <w:r>
              <w:rPr>
                <w:sz w:val="22"/>
              </w:rPr>
              <w:t>✅ Complete</w:t>
            </w:r>
          </w:p>
        </w:tc>
        <w:tc>
          <w:tcPr>
            <w:tcW w:type="dxa" w:w="864"/>
            <w:shd w:fill="F8F9FA"/>
          </w:tcPr>
          <w:p>
            <w:r>
              <w:rPr>
                <w:sz w:val="22"/>
              </w:rPr>
              <w:t>180</w:t>
            </w:r>
          </w:p>
        </w:tc>
      </w:tr>
      <w:tr>
        <w:tc>
          <w:tcPr>
            <w:tcW w:type="dxa" w:w="1872"/>
          </w:tcPr>
          <w:p>
            <w:r>
              <w:rPr>
                <w:sz w:val="22"/>
              </w:rPr>
              <w:t>Dashboard API</w:t>
            </w:r>
          </w:p>
        </w:tc>
        <w:tc>
          <w:tcPr>
            <w:tcW w:type="dxa" w:w="2160"/>
          </w:tcPr>
          <w:p>
            <w:r>
              <w:rPr>
                <w:sz w:val="22"/>
              </w:rPr>
              <w:t>sidecar/api.py</w:t>
            </w:r>
          </w:p>
        </w:tc>
        <w:tc>
          <w:tcPr>
            <w:tcW w:type="dxa" w:w="3168"/>
          </w:tcPr>
          <w:p>
            <w:r>
              <w:rPr>
                <w:sz w:val="22"/>
              </w:rPr>
              <w:t>FastAPI backend serving Vault and Stats</w:t>
            </w:r>
          </w:p>
        </w:tc>
        <w:tc>
          <w:tcPr>
            <w:tcW w:type="dxa" w:w="1296"/>
          </w:tcPr>
          <w:p>
            <w:r>
              <w:rPr>
                <w:sz w:val="22"/>
              </w:rPr>
              <w:t>✅ Complete</w:t>
            </w:r>
          </w:p>
        </w:tc>
        <w:tc>
          <w:tcPr>
            <w:tcW w:type="dxa" w:w="864"/>
          </w:tcPr>
          <w:p>
            <w:r>
              <w:rPr>
                <w:sz w:val="22"/>
              </w:rPr>
              <w:t>80</w:t>
            </w:r>
          </w:p>
        </w:tc>
      </w:tr>
      <w:tr>
        <w:tc>
          <w:tcPr>
            <w:tcW w:type="dxa" w:w="1872"/>
            <w:shd w:fill="F8F9FA"/>
          </w:tcPr>
          <w:p>
            <w:r>
              <w:rPr>
                <w:sz w:val="22"/>
              </w:rPr>
              <w:t>SCS Engine</w:t>
            </w:r>
          </w:p>
        </w:tc>
        <w:tc>
          <w:tcPr>
            <w:tcW w:type="dxa" w:w="2160"/>
            <w:shd w:fill="F8F9FA"/>
          </w:tcPr>
          <w:p>
            <w:r>
              <w:rPr>
                <w:sz w:val="22"/>
              </w:rPr>
              <w:t>sidecar/logmask/scorer.py</w:t>
            </w:r>
          </w:p>
        </w:tc>
        <w:tc>
          <w:tcPr>
            <w:tcW w:type="dxa" w:w="3168"/>
            <w:shd w:fill="F8F9FA"/>
          </w:tcPr>
          <w:p>
            <w:r>
              <w:rPr>
                <w:sz w:val="22"/>
              </w:rPr>
              <w:t>3-pass extraction + 6-factor scoring</w:t>
            </w:r>
          </w:p>
        </w:tc>
        <w:tc>
          <w:tcPr>
            <w:tcW w:type="dxa" w:w="1296"/>
            <w:shd w:fill="F8F9FA"/>
          </w:tcPr>
          <w:p>
            <w:r>
              <w:rPr>
                <w:sz w:val="22"/>
              </w:rPr>
              <w:t>✅ Complete</w:t>
            </w:r>
          </w:p>
        </w:tc>
        <w:tc>
          <w:tcPr>
            <w:tcW w:type="dxa" w:w="864"/>
            <w:shd w:fill="F8F9FA"/>
          </w:tcPr>
          <w:p>
            <w:r>
              <w:rPr>
                <w:sz w:val="22"/>
              </w:rPr>
              <w:t>220</w:t>
            </w:r>
          </w:p>
        </w:tc>
      </w:tr>
      <w:tr>
        <w:tc>
          <w:tcPr>
            <w:tcW w:type="dxa" w:w="1872"/>
          </w:tcPr>
          <w:p>
            <w:r>
              <w:rPr>
                <w:sz w:val="22"/>
              </w:rPr>
              <w:t>Regex Factor</w:t>
            </w:r>
          </w:p>
        </w:tc>
        <w:tc>
          <w:tcPr>
            <w:tcW w:type="dxa" w:w="2160"/>
          </w:tcPr>
          <w:p>
            <w:r>
              <w:rPr>
                <w:sz w:val="22"/>
              </w:rPr>
              <w:t>sidecar/logmask/factors/regex_factor.py</w:t>
            </w:r>
          </w:p>
        </w:tc>
        <w:tc>
          <w:tcPr>
            <w:tcW w:type="dxa" w:w="3168"/>
          </w:tcPr>
          <w:p>
            <w:r>
              <w:rPr>
                <w:sz w:val="22"/>
              </w:rPr>
              <w:t>Specific + generic catalog matching</w:t>
            </w:r>
          </w:p>
        </w:tc>
        <w:tc>
          <w:tcPr>
            <w:tcW w:type="dxa" w:w="1296"/>
          </w:tcPr>
          <w:p>
            <w:r>
              <w:rPr>
                <w:sz w:val="22"/>
              </w:rPr>
              <w:t>✅ Complete</w:t>
            </w:r>
          </w:p>
        </w:tc>
        <w:tc>
          <w:tcPr>
            <w:tcW w:type="dxa" w:w="864"/>
          </w:tcPr>
          <w:p>
            <w:r>
              <w:rPr>
                <w:sz w:val="22"/>
              </w:rPr>
              <w:t>350</w:t>
            </w:r>
          </w:p>
        </w:tc>
      </w:tr>
      <w:tr>
        <w:tc>
          <w:tcPr>
            <w:tcW w:type="dxa" w:w="1872"/>
            <w:shd w:fill="F8F9FA"/>
          </w:tcPr>
          <w:p>
            <w:r>
              <w:rPr>
                <w:sz w:val="22"/>
              </w:rPr>
              <w:t>Varname Factor</w:t>
            </w:r>
          </w:p>
        </w:tc>
        <w:tc>
          <w:tcPr>
            <w:tcW w:type="dxa" w:w="2160"/>
            <w:shd w:fill="F8F9FA"/>
          </w:tcPr>
          <w:p>
            <w:r>
              <w:rPr>
                <w:sz w:val="22"/>
              </w:rPr>
              <w:t>sidecar/logmask/factors/varname_factor.py</w:t>
            </w:r>
          </w:p>
        </w:tc>
        <w:tc>
          <w:tcPr>
            <w:tcW w:type="dxa" w:w="3168"/>
            <w:shd w:fill="F8F9FA"/>
          </w:tcPr>
          <w:p>
            <w:r>
              <w:rPr>
                <w:sz w:val="22"/>
              </w:rPr>
              <w:t>Variable proximity detection</w:t>
            </w:r>
          </w:p>
        </w:tc>
        <w:tc>
          <w:tcPr>
            <w:tcW w:type="dxa" w:w="1296"/>
            <w:shd w:fill="F8F9FA"/>
          </w:tcPr>
          <w:p>
            <w:r>
              <w:rPr>
                <w:sz w:val="22"/>
              </w:rPr>
              <w:t>✅ Complete</w:t>
            </w:r>
          </w:p>
        </w:tc>
        <w:tc>
          <w:tcPr>
            <w:tcW w:type="dxa" w:w="864"/>
            <w:shd w:fill="F8F9FA"/>
          </w:tcPr>
          <w:p>
            <w:r>
              <w:rPr>
                <w:sz w:val="22"/>
              </w:rPr>
              <w:t>120</w:t>
            </w:r>
          </w:p>
        </w:tc>
      </w:tr>
      <w:tr>
        <w:tc>
          <w:tcPr>
            <w:tcW w:type="dxa" w:w="1872"/>
          </w:tcPr>
          <w:p>
            <w:r>
              <w:rPr>
                <w:sz w:val="22"/>
              </w:rPr>
              <w:t>Entropy Factor</w:t>
            </w:r>
          </w:p>
        </w:tc>
        <w:tc>
          <w:tcPr>
            <w:tcW w:type="dxa" w:w="2160"/>
          </w:tcPr>
          <w:p>
            <w:r>
              <w:rPr>
                <w:sz w:val="22"/>
              </w:rPr>
              <w:t>sidecar/logmask/factors/entropy_factor.py</w:t>
            </w:r>
          </w:p>
        </w:tc>
        <w:tc>
          <w:tcPr>
            <w:tcW w:type="dxa" w:w="3168"/>
          </w:tcPr>
          <w:p>
            <w:r>
              <w:rPr>
                <w:sz w:val="22"/>
              </w:rPr>
              <w:t>Shannon H ≥ 3.5 bits/char detection</w:t>
            </w:r>
          </w:p>
        </w:tc>
        <w:tc>
          <w:tcPr>
            <w:tcW w:type="dxa" w:w="1296"/>
          </w:tcPr>
          <w:p>
            <w:r>
              <w:rPr>
                <w:sz w:val="22"/>
              </w:rPr>
              <w:t>✅ Complete</w:t>
            </w:r>
          </w:p>
        </w:tc>
        <w:tc>
          <w:tcPr>
            <w:tcW w:type="dxa" w:w="864"/>
          </w:tcPr>
          <w:p>
            <w:r>
              <w:rPr>
                <w:sz w:val="22"/>
              </w:rPr>
              <w:t>80</w:t>
            </w:r>
          </w:p>
        </w:tc>
      </w:tr>
      <w:tr>
        <w:tc>
          <w:tcPr>
            <w:tcW w:type="dxa" w:w="1872"/>
            <w:shd w:fill="F8F9FA"/>
          </w:tcPr>
          <w:p>
            <w:r>
              <w:rPr>
                <w:sz w:val="22"/>
              </w:rPr>
              <w:t>Token Struct Factor</w:t>
            </w:r>
          </w:p>
        </w:tc>
        <w:tc>
          <w:tcPr>
            <w:tcW w:type="dxa" w:w="2160"/>
            <w:shd w:fill="F8F9FA"/>
          </w:tcPr>
          <w:p>
            <w:r>
              <w:rPr>
                <w:sz w:val="22"/>
              </w:rPr>
              <w:t>sidecar/logmask/factors/token_struct_factor.py</w:t>
            </w:r>
          </w:p>
        </w:tc>
        <w:tc>
          <w:tcPr>
            <w:tcW w:type="dxa" w:w="3168"/>
            <w:shd w:fill="F8F9FA"/>
          </w:tcPr>
          <w:p>
            <w:r>
              <w:rPr>
                <w:sz w:val="22"/>
              </w:rPr>
              <w:t>bcrypt, hex-blob, complexity checks</w:t>
            </w:r>
          </w:p>
        </w:tc>
        <w:tc>
          <w:tcPr>
            <w:tcW w:type="dxa" w:w="1296"/>
            <w:shd w:fill="F8F9FA"/>
          </w:tcPr>
          <w:p>
            <w:r>
              <w:rPr>
                <w:sz w:val="22"/>
              </w:rPr>
              <w:t>✅ Complete</w:t>
            </w:r>
          </w:p>
        </w:tc>
        <w:tc>
          <w:tcPr>
            <w:tcW w:type="dxa" w:w="864"/>
            <w:shd w:fill="F8F9FA"/>
          </w:tcPr>
          <w:p>
            <w:r>
              <w:rPr>
                <w:sz w:val="22"/>
              </w:rPr>
              <w:t>100</w:t>
            </w:r>
          </w:p>
        </w:tc>
      </w:tr>
      <w:tr>
        <w:tc>
          <w:tcPr>
            <w:tcW w:type="dxa" w:w="1872"/>
          </w:tcPr>
          <w:p>
            <w:r>
              <w:rPr>
                <w:sz w:val="22"/>
              </w:rPr>
              <w:t>Context Factor</w:t>
            </w:r>
          </w:p>
        </w:tc>
        <w:tc>
          <w:tcPr>
            <w:tcW w:type="dxa" w:w="2160"/>
          </w:tcPr>
          <w:p>
            <w:r>
              <w:rPr>
                <w:sz w:val="22"/>
              </w:rPr>
              <w:t>sidecar/logmask/factors/context_factor.py</w:t>
            </w:r>
          </w:p>
        </w:tc>
        <w:tc>
          <w:tcPr>
            <w:tcW w:type="dxa" w:w="3168"/>
          </w:tcPr>
          <w:p>
            <w:r>
              <w:rPr>
                <w:sz w:val="22"/>
              </w:rPr>
              <w:t>DEBUG/dump/config keyword detection</w:t>
            </w:r>
          </w:p>
        </w:tc>
        <w:tc>
          <w:tcPr>
            <w:tcW w:type="dxa" w:w="1296"/>
          </w:tcPr>
          <w:p>
            <w:r>
              <w:rPr>
                <w:sz w:val="22"/>
              </w:rPr>
              <w:t>✅ Complete</w:t>
            </w:r>
          </w:p>
        </w:tc>
        <w:tc>
          <w:tcPr>
            <w:tcW w:type="dxa" w:w="864"/>
          </w:tcPr>
          <w:p>
            <w:r>
              <w:rPr>
                <w:sz w:val="22"/>
              </w:rPr>
              <w:t>150</w:t>
            </w:r>
          </w:p>
        </w:tc>
      </w:tr>
      <w:tr>
        <w:tc>
          <w:tcPr>
            <w:tcW w:type="dxa" w:w="1872"/>
            <w:shd w:fill="F8F9FA"/>
          </w:tcPr>
          <w:p>
            <w:r>
              <w:rPr>
                <w:sz w:val="22"/>
              </w:rPr>
              <w:t>Encoding Factor</w:t>
            </w:r>
          </w:p>
        </w:tc>
        <w:tc>
          <w:tcPr>
            <w:tcW w:type="dxa" w:w="2160"/>
            <w:shd w:fill="F8F9FA"/>
          </w:tcPr>
          <w:p>
            <w:r>
              <w:rPr>
                <w:sz w:val="22"/>
              </w:rPr>
              <w:t>sidecar/logmask/factors/encoding_factor.py</w:t>
            </w:r>
          </w:p>
        </w:tc>
        <w:tc>
          <w:tcPr>
            <w:tcW w:type="dxa" w:w="3168"/>
            <w:shd w:fill="F8F9FA"/>
          </w:tcPr>
          <w:p>
            <w:r>
              <w:rPr>
                <w:sz w:val="22"/>
              </w:rPr>
              <w:t>Base64 decodability boost</w:t>
            </w:r>
          </w:p>
        </w:tc>
        <w:tc>
          <w:tcPr>
            <w:tcW w:type="dxa" w:w="1296"/>
            <w:shd w:fill="F8F9FA"/>
          </w:tcPr>
          <w:p>
            <w:r>
              <w:rPr>
                <w:sz w:val="22"/>
              </w:rPr>
              <w:t>✅ Complete</w:t>
            </w:r>
          </w:p>
        </w:tc>
        <w:tc>
          <w:tcPr>
            <w:tcW w:type="dxa" w:w="864"/>
            <w:shd w:fill="F8F9FA"/>
          </w:tcPr>
          <w:p>
            <w:r>
              <w:rPr>
                <w:sz w:val="22"/>
              </w:rPr>
              <w:t>60</w:t>
            </w:r>
          </w:p>
        </w:tc>
      </w:tr>
      <w:tr>
        <w:tc>
          <w:tcPr>
            <w:tcW w:type="dxa" w:w="1872"/>
          </w:tcPr>
          <w:p>
            <w:r>
              <w:rPr>
                <w:sz w:val="22"/>
              </w:rPr>
              <w:t>Catalog — Specifics</w:t>
            </w:r>
          </w:p>
        </w:tc>
        <w:tc>
          <w:tcPr>
            <w:tcW w:type="dxa" w:w="2160"/>
          </w:tcPr>
          <w:p>
            <w:r>
              <w:rPr>
                <w:sz w:val="22"/>
              </w:rPr>
              <w:t>sidecar/logmask/catalog/generated_specifics.py</w:t>
            </w:r>
          </w:p>
        </w:tc>
        <w:tc>
          <w:tcPr>
            <w:tcW w:type="dxa" w:w="3168"/>
          </w:tcPr>
          <w:p>
            <w:r>
              <w:rPr>
                <w:sz w:val="22"/>
              </w:rPr>
              <w:t>400+ auto-generated vendor rules</w:t>
            </w:r>
          </w:p>
        </w:tc>
        <w:tc>
          <w:tcPr>
            <w:tcW w:type="dxa" w:w="1296"/>
          </w:tcPr>
          <w:p>
            <w:r>
              <w:rPr>
                <w:sz w:val="22"/>
              </w:rPr>
              <w:t>✅ Complete</w:t>
            </w:r>
          </w:p>
        </w:tc>
        <w:tc>
          <w:tcPr>
            <w:tcW w:type="dxa" w:w="864"/>
          </w:tcPr>
          <w:p>
            <w:r>
              <w:rPr>
                <w:sz w:val="22"/>
              </w:rPr>
              <w:t>5000</w:t>
            </w:r>
          </w:p>
        </w:tc>
      </w:tr>
      <w:tr>
        <w:tc>
          <w:tcPr>
            <w:tcW w:type="dxa" w:w="1872"/>
            <w:shd w:fill="F8F9FA"/>
          </w:tcPr>
          <w:p>
            <w:r>
              <w:rPr>
                <w:sz w:val="22"/>
              </w:rPr>
              <w:t>Vault</w:t>
            </w:r>
          </w:p>
        </w:tc>
        <w:tc>
          <w:tcPr>
            <w:tcW w:type="dxa" w:w="2160"/>
            <w:shd w:fill="F8F9FA"/>
          </w:tcPr>
          <w:p>
            <w:r>
              <w:rPr>
                <w:sz w:val="22"/>
              </w:rPr>
              <w:t>sidecar/securereveal/vault.py</w:t>
            </w:r>
          </w:p>
        </w:tc>
        <w:tc>
          <w:tcPr>
            <w:tcW w:type="dxa" w:w="3168"/>
            <w:shd w:fill="F8F9FA"/>
          </w:tcPr>
          <w:p>
            <w:r>
              <w:rPr>
                <w:sz w:val="22"/>
              </w:rPr>
              <w:t>Fernet AES-128-CBC encryption + SQLite</w:t>
            </w:r>
          </w:p>
        </w:tc>
        <w:tc>
          <w:tcPr>
            <w:tcW w:type="dxa" w:w="1296"/>
            <w:shd w:fill="F8F9FA"/>
          </w:tcPr>
          <w:p>
            <w:r>
              <w:rPr>
                <w:sz w:val="22"/>
              </w:rPr>
              <w:t>✅ Complete</w:t>
            </w:r>
          </w:p>
        </w:tc>
        <w:tc>
          <w:tcPr>
            <w:tcW w:type="dxa" w:w="864"/>
            <w:shd w:fill="F8F9FA"/>
          </w:tcPr>
          <w:p>
            <w:r>
              <w:rPr>
                <w:sz w:val="22"/>
              </w:rPr>
              <w:t>280</w:t>
            </w:r>
          </w:p>
        </w:tc>
      </w:tr>
      <w:tr>
        <w:tc>
          <w:tcPr>
            <w:tcW w:type="dxa" w:w="1872"/>
          </w:tcPr>
          <w:p>
            <w:r>
              <w:rPr>
                <w:sz w:val="22"/>
              </w:rPr>
              <w:t>Vault Admin CLI</w:t>
            </w:r>
          </w:p>
        </w:tc>
        <w:tc>
          <w:tcPr>
            <w:tcW w:type="dxa" w:w="2160"/>
          </w:tcPr>
          <w:p>
            <w:r>
              <w:rPr>
                <w:sz w:val="22"/>
              </w:rPr>
              <w:t>vault_admin.py</w:t>
            </w:r>
          </w:p>
        </w:tc>
        <w:tc>
          <w:tcPr>
            <w:tcW w:type="dxa" w:w="3168"/>
          </w:tcPr>
          <w:p>
            <w:r>
              <w:rPr>
                <w:sz w:val="22"/>
              </w:rPr>
              <w:t>retrieve, sprawl-report, audit-log</w:t>
            </w:r>
          </w:p>
        </w:tc>
        <w:tc>
          <w:tcPr>
            <w:tcW w:type="dxa" w:w="1296"/>
          </w:tcPr>
          <w:p>
            <w:r>
              <w:rPr>
                <w:sz w:val="22"/>
              </w:rPr>
              <w:t>✅ Complete</w:t>
            </w:r>
          </w:p>
        </w:tc>
        <w:tc>
          <w:tcPr>
            <w:tcW w:type="dxa" w:w="864"/>
          </w:tcPr>
          <w:p>
            <w:r>
              <w:rPr>
                <w:sz w:val="22"/>
              </w:rPr>
              <w:t>150</w:t>
            </w:r>
          </w:p>
        </w:tc>
      </w:tr>
      <w:tr>
        <w:tc>
          <w:tcPr>
            <w:tcW w:type="dxa" w:w="1872"/>
            <w:shd w:fill="F8F9FA"/>
          </w:tcPr>
          <w:p>
            <w:r>
              <w:rPr>
                <w:sz w:val="22"/>
              </w:rPr>
              <w:t>SecretLineage</w:t>
            </w:r>
          </w:p>
        </w:tc>
        <w:tc>
          <w:tcPr>
            <w:tcW w:type="dxa" w:w="2160"/>
            <w:shd w:fill="F8F9FA"/>
          </w:tcPr>
          <w:p>
            <w:r>
              <w:rPr>
                <w:sz w:val="22"/>
              </w:rPr>
              <w:t>sidecar/secretlineage/fingerprint.py</w:t>
            </w:r>
          </w:p>
        </w:tc>
        <w:tc>
          <w:tcPr>
            <w:tcW w:type="dxa" w:w="3168"/>
            <w:shd w:fill="F8F9FA"/>
          </w:tcPr>
          <w:p>
            <w:r>
              <w:rPr>
                <w:sz w:val="22"/>
              </w:rPr>
              <w:t>HMAC-SHA256 fingerprinting + K8s API</w:t>
            </w:r>
          </w:p>
        </w:tc>
        <w:tc>
          <w:tcPr>
            <w:tcW w:type="dxa" w:w="1296"/>
            <w:shd w:fill="F8F9FA"/>
          </w:tcPr>
          <w:p>
            <w:r>
              <w:rPr>
                <w:sz w:val="22"/>
              </w:rPr>
              <w:t>✅ Complete</w:t>
            </w:r>
          </w:p>
        </w:tc>
        <w:tc>
          <w:tcPr>
            <w:tcW w:type="dxa" w:w="864"/>
            <w:shd w:fill="F8F9FA"/>
          </w:tcPr>
          <w:p>
            <w:r>
              <w:rPr>
                <w:sz w:val="22"/>
              </w:rPr>
              <w:t>200</w:t>
            </w:r>
          </w:p>
        </w:tc>
      </w:tr>
      <w:tr>
        <w:tc>
          <w:tcPr>
            <w:tcW w:type="dxa" w:w="1872"/>
          </w:tcPr>
          <w:p>
            <w:r>
              <w:rPr>
                <w:sz w:val="22"/>
              </w:rPr>
              <w:t>Target App</w:t>
            </w:r>
          </w:p>
        </w:tc>
        <w:tc>
          <w:tcPr>
            <w:tcW w:type="dxa" w:w="2160"/>
          </w:tcPr>
          <w:p>
            <w:r>
              <w:rPr>
                <w:sz w:val="22"/>
              </w:rPr>
              <w:t>target-app/app.py</w:t>
            </w:r>
          </w:p>
        </w:tc>
        <w:tc>
          <w:tcPr>
            <w:tcW w:type="dxa" w:w="3168"/>
          </w:tcPr>
          <w:p>
            <w:r>
              <w:rPr>
                <w:sz w:val="22"/>
              </w:rPr>
              <w:t>Intentional secret leaker (FastAPI)</w:t>
            </w:r>
          </w:p>
        </w:tc>
        <w:tc>
          <w:tcPr>
            <w:tcW w:type="dxa" w:w="1296"/>
          </w:tcPr>
          <w:p>
            <w:r>
              <w:rPr>
                <w:sz w:val="22"/>
              </w:rPr>
              <w:t>✅ Complete</w:t>
            </w:r>
          </w:p>
        </w:tc>
        <w:tc>
          <w:tcPr>
            <w:tcW w:type="dxa" w:w="864"/>
          </w:tcPr>
          <w:p>
            <w:r>
              <w:rPr>
                <w:sz w:val="22"/>
              </w:rPr>
              <w:t>150</w:t>
            </w:r>
          </w:p>
        </w:tc>
      </w:tr>
      <w:tr>
        <w:tc>
          <w:tcPr>
            <w:tcW w:type="dxa" w:w="1872"/>
            <w:shd w:fill="F8F9FA"/>
          </w:tcPr>
          <w:p>
            <w:r>
              <w:rPr>
                <w:sz w:val="22"/>
              </w:rPr>
              <w:t>Dashboard Frontend</w:t>
            </w:r>
          </w:p>
        </w:tc>
        <w:tc>
          <w:tcPr>
            <w:tcW w:type="dxa" w:w="2160"/>
            <w:shd w:fill="F8F9FA"/>
          </w:tcPr>
          <w:p>
            <w:r>
              <w:rPr>
                <w:sz w:val="22"/>
              </w:rPr>
              <w:t>dashboard/</w:t>
            </w:r>
          </w:p>
        </w:tc>
        <w:tc>
          <w:tcPr>
            <w:tcW w:type="dxa" w:w="3168"/>
            <w:shd w:fill="F8F9FA"/>
          </w:tcPr>
          <w:p>
            <w:r>
              <w:rPr>
                <w:sz w:val="22"/>
              </w:rPr>
              <w:t>Next.js Enterprise Dashboard</w:t>
            </w:r>
          </w:p>
        </w:tc>
        <w:tc>
          <w:tcPr>
            <w:tcW w:type="dxa" w:w="1296"/>
            <w:shd w:fill="F8F9FA"/>
          </w:tcPr>
          <w:p>
            <w:r>
              <w:rPr>
                <w:sz w:val="22"/>
              </w:rPr>
              <w:t>🔄 In Progress</w:t>
            </w:r>
          </w:p>
        </w:tc>
        <w:tc>
          <w:tcPr>
            <w:tcW w:type="dxa" w:w="864"/>
            <w:shd w:fill="F8F9FA"/>
          </w:tcPr>
          <w:p>
            <w:r>
              <w:rPr>
                <w:sz w:val="22"/>
              </w:rPr>
              <w:t>-</w:t>
            </w:r>
          </w:p>
        </w:tc>
      </w:tr>
      <w:tr>
        <w:tc>
          <w:tcPr>
            <w:tcW w:type="dxa" w:w="1872"/>
          </w:tcPr>
          <w:p>
            <w:r>
              <w:rPr>
                <w:sz w:val="22"/>
              </w:rPr>
              <w:t>Benchmark Suite</w:t>
            </w:r>
          </w:p>
        </w:tc>
        <w:tc>
          <w:tcPr>
            <w:tcW w:type="dxa" w:w="2160"/>
          </w:tcPr>
          <w:p>
            <w:r>
              <w:rPr>
                <w:sz w:val="22"/>
              </w:rPr>
              <w:t>benchmark/benchmark.py</w:t>
            </w:r>
          </w:p>
        </w:tc>
        <w:tc>
          <w:tcPr>
            <w:tcW w:type="dxa" w:w="3168"/>
          </w:tcPr>
          <w:p>
            <w:r>
              <w:rPr>
                <w:sz w:val="22"/>
              </w:rPr>
              <w:t>F1/Precision/Recall vs. baselines</w:t>
            </w:r>
          </w:p>
        </w:tc>
        <w:tc>
          <w:tcPr>
            <w:tcW w:type="dxa" w:w="1296"/>
          </w:tcPr>
          <w:p>
            <w:r>
              <w:rPr>
                <w:sz w:val="22"/>
              </w:rPr>
              <w:t>✅ Complete</w:t>
            </w:r>
          </w:p>
        </w:tc>
        <w:tc>
          <w:tcPr>
            <w:tcW w:type="dxa" w:w="864"/>
          </w:tcPr>
          <w:p>
            <w:r>
              <w:rPr>
                <w:sz w:val="22"/>
              </w:rPr>
              <w:t>200</w:t>
            </w:r>
          </w:p>
        </w:tc>
      </w:tr>
      <w:tr>
        <w:tc>
          <w:tcPr>
            <w:tcW w:type="dxa" w:w="1872"/>
            <w:shd w:fill="F8F9FA"/>
          </w:tcPr>
          <w:p>
            <w:r>
              <w:rPr>
                <w:sz w:val="22"/>
              </w:rPr>
              <w:t>K8s Deployment</w:t>
            </w:r>
          </w:p>
        </w:tc>
        <w:tc>
          <w:tcPr>
            <w:tcW w:type="dxa" w:w="2160"/>
            <w:shd w:fill="F8F9FA"/>
          </w:tcPr>
          <w:p>
            <w:r>
              <w:rPr>
                <w:sz w:val="22"/>
              </w:rPr>
              <w:t>k8s/deployment.yaml</w:t>
            </w:r>
          </w:p>
        </w:tc>
        <w:tc>
          <w:tcPr>
            <w:tcW w:type="dxa" w:w="3168"/>
            <w:shd w:fill="F8F9FA"/>
          </w:tcPr>
          <w:p>
            <w:r>
              <w:rPr>
                <w:sz w:val="22"/>
              </w:rPr>
              <w:t>2-container pod + emptyDir volumes</w:t>
            </w:r>
          </w:p>
        </w:tc>
        <w:tc>
          <w:tcPr>
            <w:tcW w:type="dxa" w:w="1296"/>
            <w:shd w:fill="F8F9FA"/>
          </w:tcPr>
          <w:p>
            <w:r>
              <w:rPr>
                <w:sz w:val="22"/>
              </w:rPr>
              <w:t>✅ Complete</w:t>
            </w:r>
          </w:p>
        </w:tc>
        <w:tc>
          <w:tcPr>
            <w:tcW w:type="dxa" w:w="864"/>
            <w:shd w:fill="F8F9FA"/>
          </w:tcPr>
          <w:p>
            <w:r>
              <w:rPr>
                <w:sz w:val="22"/>
              </w:rPr>
              <w:t>80</w:t>
            </w:r>
          </w:p>
        </w:tc>
      </w:tr>
      <w:tr>
        <w:tc>
          <w:tcPr>
            <w:tcW w:type="dxa" w:w="1872"/>
          </w:tcPr>
          <w:p>
            <w:r>
              <w:rPr>
                <w:sz w:val="22"/>
              </w:rPr>
              <w:t>K8s RBAC</w:t>
            </w:r>
          </w:p>
        </w:tc>
        <w:tc>
          <w:tcPr>
            <w:tcW w:type="dxa" w:w="2160"/>
          </w:tcPr>
          <w:p>
            <w:r>
              <w:rPr>
                <w:sz w:val="22"/>
              </w:rPr>
              <w:t>k8s/rbac.yaml</w:t>
            </w:r>
          </w:p>
        </w:tc>
        <w:tc>
          <w:tcPr>
            <w:tcW w:type="dxa" w:w="3168"/>
          </w:tcPr>
          <w:p>
            <w:r>
              <w:rPr>
                <w:sz w:val="22"/>
              </w:rPr>
              <w:t>Namespace, ServiceAccount, read-only Role</w:t>
            </w:r>
          </w:p>
        </w:tc>
        <w:tc>
          <w:tcPr>
            <w:tcW w:type="dxa" w:w="1296"/>
          </w:tcPr>
          <w:p>
            <w:r>
              <w:rPr>
                <w:sz w:val="22"/>
              </w:rPr>
              <w:t>✅ Complete</w:t>
            </w:r>
          </w:p>
        </w:tc>
        <w:tc>
          <w:tcPr>
            <w:tcW w:type="dxa" w:w="864"/>
          </w:tcPr>
          <w:p>
            <w:r>
              <w:rPr>
                <w:sz w:val="22"/>
              </w:rPr>
              <w:t>60</w:t>
            </w:r>
          </w:p>
        </w:tc>
      </w:tr>
    </w:tbl>
    <w:p>
      <w:pPr>
        <w:pStyle w:val="Heading2"/>
      </w:pPr>
      <w:r>
        <w:t>4.2 Benchmark Results (Current)</w:t>
      </w:r>
    </w:p>
    <w:p>
      <w:r>
        <w:rPr>
          <w:b w:val="0"/>
          <w:i w:val="0"/>
          <w:sz w:val="26"/>
        </w:rPr>
        <w:t>Dataset: 50,000-line labeled corpus (SecretBench + LogHub baseline)</w:t>
      </w:r>
    </w:p>
    <w:p>
      <w:pPr>
        <w:jc w:val="center"/>
      </w:pPr>
      <w:r>
        <w:drawing>
          <wp:inline xmlns:a="http://schemas.openxmlformats.org/drawingml/2006/main" xmlns:pic="http://schemas.openxmlformats.org/drawingml/2006/picture">
            <wp:extent cx="5943600" cy="3262309"/>
            <wp:docPr id="8" name="Picture 8"/>
            <wp:cNvGraphicFramePr>
              <a:graphicFrameLocks noChangeAspect="1"/>
            </wp:cNvGraphicFramePr>
            <a:graphic>
              <a:graphicData uri="http://schemas.openxmlformats.org/drawingml/2006/picture">
                <pic:pic>
                  <pic:nvPicPr>
                    <pic:cNvPr id="0" name="fig4_benchmark.png"/>
                    <pic:cNvPicPr/>
                  </pic:nvPicPr>
                  <pic:blipFill>
                    <a:blip r:embed="rId16"/>
                    <a:stretch>
                      <a:fillRect/>
                    </a:stretch>
                  </pic:blipFill>
                  <pic:spPr>
                    <a:xfrm>
                      <a:off x="0" y="0"/>
                      <a:ext cx="5943600" cy="3262309"/>
                    </a:xfrm>
                    <a:prstGeom prst="rect"/>
                  </pic:spPr>
                </pic:pic>
              </a:graphicData>
            </a:graphic>
          </wp:inline>
        </w:drawing>
      </w:r>
    </w:p>
    <w:p>
      <w:pPr>
        <w:spacing w:before="40" w:after="240"/>
        <w:jc w:val="center"/>
      </w:pPr>
      <w:r>
        <w:rPr>
          <w:i/>
          <w:color w:val="666666"/>
          <w:sz w:val="22"/>
        </w:rPr>
        <w:t>Figure: Precision / Recall / F1-Score with Throughput &amp; Latency</w:t>
      </w:r>
    </w:p>
    <w:tbl>
      <w:tblPr>
        <w:tblStyle w:val="TableGrid"/>
        <w:tblW w:type="auto" w:w="0"/>
        <w:tblLook w:firstColumn="1" w:firstRow="1" w:lastColumn="0" w:lastRow="0" w:noHBand="0" w:noVBand="1" w:val="04A0"/>
      </w:tblPr>
      <w:tblGrid>
        <w:gridCol w:w="4320"/>
        <w:gridCol w:w="4320"/>
      </w:tblGrid>
      <w:tr>
        <w:tc>
          <w:tcPr>
            <w:tcW w:type="dxa" w:w="3600"/>
            <w:shd w:fill="2C3E50"/>
          </w:tcPr>
          <w:p>
            <w:pPr>
              <w:jc w:val="center"/>
            </w:pPr>
            <w:r>
              <w:rPr>
                <w:b/>
                <w:color w:val="FFFFFF"/>
                <w:sz w:val="22"/>
              </w:rPr>
              <w:t>Metric</w:t>
            </w:r>
          </w:p>
        </w:tc>
        <w:tc>
          <w:tcPr>
            <w:tcW w:type="dxa" w:w="3600"/>
            <w:shd w:fill="2C3E50"/>
          </w:tcPr>
          <w:p>
            <w:pPr>
              <w:jc w:val="center"/>
            </w:pPr>
            <w:r>
              <w:rPr>
                <w:b/>
                <w:color w:val="FFFFFF"/>
                <w:sz w:val="22"/>
              </w:rPr>
              <w:t>Value</w:t>
            </w:r>
          </w:p>
        </w:tc>
      </w:tr>
      <w:tr>
        <w:tc>
          <w:tcPr>
            <w:tcW w:type="dxa" w:w="3600"/>
            <w:shd w:fill="F8F9FA"/>
          </w:tcPr>
          <w:p>
            <w:r>
              <w:rPr>
                <w:sz w:val="22"/>
              </w:rPr>
              <w:t>Precision</w:t>
            </w:r>
          </w:p>
        </w:tc>
        <w:tc>
          <w:tcPr>
            <w:tcW w:type="dxa" w:w="3600"/>
            <w:shd w:fill="F8F9FA"/>
          </w:tcPr>
          <w:p>
            <w:r>
              <w:rPr>
                <w:sz w:val="22"/>
              </w:rPr>
              <w:t>0.979</w:t>
            </w:r>
          </w:p>
        </w:tc>
      </w:tr>
      <w:tr>
        <w:tc>
          <w:tcPr>
            <w:tcW w:type="dxa" w:w="3600"/>
          </w:tcPr>
          <w:p>
            <w:r>
              <w:rPr>
                <w:sz w:val="22"/>
              </w:rPr>
              <w:t>Recall</w:t>
            </w:r>
          </w:p>
        </w:tc>
        <w:tc>
          <w:tcPr>
            <w:tcW w:type="dxa" w:w="3600"/>
          </w:tcPr>
          <w:p>
            <w:r>
              <w:rPr>
                <w:sz w:val="22"/>
              </w:rPr>
              <w:t>0.999</w:t>
            </w:r>
          </w:p>
        </w:tc>
      </w:tr>
      <w:tr>
        <w:tc>
          <w:tcPr>
            <w:tcW w:type="dxa" w:w="3600"/>
            <w:shd w:fill="F8F9FA"/>
          </w:tcPr>
          <w:p>
            <w:r>
              <w:rPr>
                <w:sz w:val="22"/>
              </w:rPr>
              <w:t>F1-Score</w:t>
            </w:r>
          </w:p>
        </w:tc>
        <w:tc>
          <w:tcPr>
            <w:tcW w:type="dxa" w:w="3600"/>
            <w:shd w:fill="F8F9FA"/>
          </w:tcPr>
          <w:p>
            <w:r>
              <w:rPr>
                <w:sz w:val="22"/>
              </w:rPr>
              <w:t>0.9889</w:t>
            </w:r>
          </w:p>
        </w:tc>
      </w:tr>
      <w:tr>
        <w:tc>
          <w:tcPr>
            <w:tcW w:type="dxa" w:w="3600"/>
          </w:tcPr>
          <w:p>
            <w:r>
              <w:rPr>
                <w:sz w:val="22"/>
              </w:rPr>
              <w:t>Throughput</w:t>
            </w:r>
          </w:p>
        </w:tc>
        <w:tc>
          <w:tcPr>
            <w:tcW w:type="dxa" w:w="3600"/>
          </w:tcPr>
          <w:p>
            <w:r>
              <w:rPr>
                <w:sz w:val="22"/>
              </w:rPr>
              <w:t>12,847 lines/sec</w:t>
            </w:r>
          </w:p>
        </w:tc>
      </w:tr>
      <w:tr>
        <w:tc>
          <w:tcPr>
            <w:tcW w:type="dxa" w:w="3600"/>
            <w:shd w:fill="F8F9FA"/>
          </w:tcPr>
          <w:p>
            <w:r>
              <w:rPr>
                <w:sz w:val="22"/>
              </w:rPr>
              <w:t>Avg Latency</w:t>
            </w:r>
          </w:p>
        </w:tc>
        <w:tc>
          <w:tcPr>
            <w:tcW w:type="dxa" w:w="3600"/>
            <w:shd w:fill="F8F9FA"/>
          </w:tcPr>
          <w:p>
            <w:r>
              <w:rPr>
                <w:sz w:val="22"/>
              </w:rPr>
              <w:t>0.078 ms/line</w:t>
            </w:r>
          </w:p>
        </w:tc>
      </w:tr>
      <w:tr>
        <w:tc>
          <w:tcPr>
            <w:tcW w:type="dxa" w:w="3600"/>
          </w:tcPr>
          <w:p>
            <w:r>
              <w:rPr>
                <w:sz w:val="22"/>
              </w:rPr>
              <w:t>P95 Latency</w:t>
            </w:r>
          </w:p>
        </w:tc>
        <w:tc>
          <w:tcPr>
            <w:tcW w:type="dxa" w:w="3600"/>
          </w:tcPr>
          <w:p>
            <w:r>
              <w:rPr>
                <w:sz w:val="22"/>
              </w:rPr>
              <w:t>0.23 ms/line</w:t>
            </w:r>
          </w:p>
        </w:tc>
      </w:tr>
      <w:tr>
        <w:tc>
          <w:tcPr>
            <w:tcW w:type="dxa" w:w="3600"/>
            <w:shd w:fill="F8F9FA"/>
          </w:tcPr>
          <w:p>
            <w:r>
              <w:rPr>
                <w:sz w:val="22"/>
              </w:rPr>
              <w:t>P99 Latency</w:t>
            </w:r>
          </w:p>
        </w:tc>
        <w:tc>
          <w:tcPr>
            <w:tcW w:type="dxa" w:w="3600"/>
            <w:shd w:fill="F8F9FA"/>
          </w:tcPr>
          <w:p>
            <w:r>
              <w:rPr>
                <w:sz w:val="22"/>
              </w:rPr>
              <w:t>0.41 ms/line</w:t>
            </w:r>
          </w:p>
        </w:tc>
      </w:tr>
    </w:tbl>
    <w:p>
      <w:r>
        <w:rPr>
          <w:b w:val="0"/>
          <w:i w:val="0"/>
          <w:sz w:val="26"/>
        </w:rPr>
        <w:t>False Positive Analysis: Through the introduction of context gating and specific structural exemptions, false positives have been almost entirely eliminated. Remaining FPs primarily consist of randomly generated internal identifiers that perfectly mimic standard Secret length and character distributions without contextual clues.</w:t>
      </w:r>
    </w:p>
    <w:p>
      <w:pPr>
        <w:pStyle w:val="Heading2"/>
      </w:pPr>
      <w:r>
        <w:t>4.3 Ablation Experiment Design (Planned)</w:t>
      </w:r>
    </w:p>
    <w:p>
      <w:r>
        <w:rPr>
          <w:b w:val="0"/>
          <w:i w:val="0"/>
          <w:sz w:val="26"/>
        </w:rPr>
        <w:t>The core research validation is a 4-way ablation experiment on a 50,000-line labeled corpus:</w:t>
      </w:r>
    </w:p>
    <w:p>
      <w:pPr>
        <w:jc w:val="center"/>
      </w:pPr>
      <w:r>
        <w:drawing>
          <wp:inline xmlns:a="http://schemas.openxmlformats.org/drawingml/2006/main" xmlns:pic="http://schemas.openxmlformats.org/drawingml/2006/picture">
            <wp:extent cx="5943600" cy="3300746"/>
            <wp:docPr id="9" name="Picture 9"/>
            <wp:cNvGraphicFramePr>
              <a:graphicFrameLocks noChangeAspect="1"/>
            </wp:cNvGraphicFramePr>
            <a:graphic>
              <a:graphicData uri="http://schemas.openxmlformats.org/drawingml/2006/picture">
                <pic:pic>
                  <pic:nvPicPr>
                    <pic:cNvPr id="0" name="fig5_ablation.png"/>
                    <pic:cNvPicPr/>
                  </pic:nvPicPr>
                  <pic:blipFill>
                    <a:blip r:embed="rId17"/>
                    <a:stretch>
                      <a:fillRect/>
                    </a:stretch>
                  </pic:blipFill>
                  <pic:spPr>
                    <a:xfrm>
                      <a:off x="0" y="0"/>
                      <a:ext cx="5943600" cy="3300746"/>
                    </a:xfrm>
                    <a:prstGeom prst="rect"/>
                  </pic:spPr>
                </pic:pic>
              </a:graphicData>
            </a:graphic>
          </wp:inline>
        </w:drawing>
      </w:r>
    </w:p>
    <w:p>
      <w:pPr>
        <w:spacing w:before="40" w:after="240"/>
        <w:jc w:val="center"/>
      </w:pPr>
      <w:r>
        <w:rPr>
          <w:i/>
          <w:color w:val="666666"/>
          <w:sz w:val="22"/>
        </w:rPr>
        <w:t>Figure: 4-Way Ablation: F1-Score Progression Across Experiments</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fill="2C3E50"/>
          </w:tcPr>
          <w:p>
            <w:pPr>
              <w:jc w:val="center"/>
            </w:pPr>
            <w:r>
              <w:rPr>
                <w:b/>
                <w:color w:val="FFFFFF"/>
                <w:sz w:val="22"/>
              </w:rPr>
              <w:t>Experiment</w:t>
            </w:r>
          </w:p>
        </w:tc>
        <w:tc>
          <w:tcPr>
            <w:tcW w:type="dxa" w:w="3600"/>
            <w:shd w:fill="2C3E50"/>
          </w:tcPr>
          <w:p>
            <w:pPr>
              <w:jc w:val="center"/>
            </w:pPr>
            <w:r>
              <w:rPr>
                <w:b/>
                <w:color w:val="FFFFFF"/>
                <w:sz w:val="22"/>
              </w:rPr>
              <w:t>Configuration</w:t>
            </w:r>
          </w:p>
        </w:tc>
        <w:tc>
          <w:tcPr>
            <w:tcW w:type="dxa" w:w="1440"/>
            <w:shd w:fill="2C3E50"/>
          </w:tcPr>
          <w:p>
            <w:pPr>
              <w:jc w:val="center"/>
            </w:pPr>
            <w:r>
              <w:rPr>
                <w:b/>
                <w:color w:val="FFFFFF"/>
                <w:sz w:val="22"/>
              </w:rPr>
              <w:t>Expected F1</w:t>
            </w:r>
          </w:p>
        </w:tc>
        <w:tc>
          <w:tcPr>
            <w:tcW w:type="dxa" w:w="3168"/>
            <w:shd w:fill="2C3E50"/>
          </w:tcPr>
          <w:p>
            <w:pPr>
              <w:jc w:val="center"/>
            </w:pPr>
            <w:r>
              <w:rPr>
                <w:b/>
                <w:color w:val="FFFFFF"/>
                <w:sz w:val="22"/>
              </w:rPr>
              <w:t>Hypothesis</w:t>
            </w:r>
          </w:p>
        </w:tc>
      </w:tr>
      <w:tr>
        <w:tc>
          <w:tcPr>
            <w:tcW w:type="dxa" w:w="1152"/>
            <w:shd w:fill="F8F9FA"/>
          </w:tcPr>
          <w:p>
            <w:r>
              <w:rPr>
                <w:sz w:val="22"/>
              </w:rPr>
              <w:t>A</w:t>
            </w:r>
          </w:p>
        </w:tc>
        <w:tc>
          <w:tcPr>
            <w:tcW w:type="dxa" w:w="3600"/>
            <w:shd w:fill="F8F9FA"/>
          </w:tcPr>
          <w:p>
            <w:r>
              <w:rPr>
                <w:sz w:val="22"/>
              </w:rPr>
              <w:t>Regex Only (600 patterns, no ML)</w:t>
            </w:r>
          </w:p>
        </w:tc>
        <w:tc>
          <w:tcPr>
            <w:tcW w:type="dxa" w:w="1440"/>
            <w:shd w:fill="F8F9FA"/>
          </w:tcPr>
          <w:p>
            <w:r>
              <w:rPr>
                <w:sz w:val="22"/>
              </w:rPr>
              <w:t>~0.71</w:t>
            </w:r>
          </w:p>
        </w:tc>
        <w:tc>
          <w:tcPr>
            <w:tcW w:type="dxa" w:w="3168"/>
            <w:shd w:fill="F8F9FA"/>
          </w:tcPr>
          <w:p>
            <w:r>
              <w:rPr>
                <w:sz w:val="22"/>
              </w:rPr>
              <w:t>Baseline: high recall, low precision</w:t>
            </w:r>
          </w:p>
        </w:tc>
      </w:tr>
      <w:tr>
        <w:tc>
          <w:tcPr>
            <w:tcW w:type="dxa" w:w="1152"/>
          </w:tcPr>
          <w:p>
            <w:r>
              <w:rPr>
                <w:sz w:val="22"/>
              </w:rPr>
              <w:t>B</w:t>
            </w:r>
          </w:p>
        </w:tc>
        <w:tc>
          <w:tcPr>
            <w:tcW w:type="dxa" w:w="3600"/>
          </w:tcPr>
          <w:p>
            <w:r>
              <w:rPr>
                <w:sz w:val="22"/>
              </w:rPr>
              <w:t>Regex + Entropy Threshold (H &gt; 3.5)</w:t>
            </w:r>
          </w:p>
        </w:tc>
        <w:tc>
          <w:tcPr>
            <w:tcW w:type="dxa" w:w="1440"/>
          </w:tcPr>
          <w:p>
            <w:r>
              <w:rPr>
                <w:sz w:val="22"/>
              </w:rPr>
              <w:t>~0.77</w:t>
            </w:r>
          </w:p>
        </w:tc>
        <w:tc>
          <w:tcPr>
            <w:tcW w:type="dxa" w:w="3168"/>
          </w:tcPr>
          <w:p>
            <w:r>
              <w:rPr>
                <w:sz w:val="22"/>
              </w:rPr>
              <w:t>Entropy reduces FP but catches UUIDs</w:t>
            </w:r>
          </w:p>
        </w:tc>
      </w:tr>
      <w:tr>
        <w:tc>
          <w:tcPr>
            <w:tcW w:type="dxa" w:w="1152"/>
            <w:shd w:fill="F8F9FA"/>
          </w:tcPr>
          <w:p>
            <w:r>
              <w:rPr>
                <w:sz w:val="22"/>
              </w:rPr>
              <w:t>C</w:t>
            </w:r>
          </w:p>
        </w:tc>
        <w:tc>
          <w:tcPr>
            <w:tcW w:type="dxa" w:w="3600"/>
            <w:shd w:fill="F8F9FA"/>
          </w:tcPr>
          <w:p>
            <w:r>
              <w:rPr>
                <w:sz w:val="22"/>
              </w:rPr>
              <w:t>6-Factor SCS (current weighted sum)</w:t>
            </w:r>
          </w:p>
        </w:tc>
        <w:tc>
          <w:tcPr>
            <w:tcW w:type="dxa" w:w="1440"/>
            <w:shd w:fill="F8F9FA"/>
          </w:tcPr>
          <w:p>
            <w:r>
              <w:rPr>
                <w:sz w:val="22"/>
              </w:rPr>
              <w:t>~0.89</w:t>
            </w:r>
          </w:p>
        </w:tc>
        <w:tc>
          <w:tcPr>
            <w:tcW w:type="dxa" w:w="3168"/>
            <w:shd w:fill="F8F9FA"/>
          </w:tcPr>
          <w:p>
            <w:r>
              <w:rPr>
                <w:sz w:val="22"/>
              </w:rPr>
              <w:t>Context + varname major FP reducers</w:t>
            </w:r>
          </w:p>
        </w:tc>
      </w:tr>
      <w:tr>
        <w:tc>
          <w:tcPr>
            <w:tcW w:type="dxa" w:w="1152"/>
          </w:tcPr>
          <w:p>
            <w:r>
              <w:rPr>
                <w:sz w:val="22"/>
              </w:rPr>
              <w:t>D</w:t>
            </w:r>
          </w:p>
        </w:tc>
        <w:tc>
          <w:tcPr>
            <w:tcW w:type="dxa" w:w="3600"/>
          </w:tcPr>
          <w:p>
            <w:r>
              <w:rPr>
                <w:sz w:val="22"/>
              </w:rPr>
              <w:t>Multi-Stage Pipeline + 761 SecretBench</w:t>
            </w:r>
          </w:p>
        </w:tc>
        <w:tc>
          <w:tcPr>
            <w:tcW w:type="dxa" w:w="1440"/>
          </w:tcPr>
          <w:p>
            <w:r>
              <w:rPr>
                <w:sz w:val="22"/>
              </w:rPr>
              <w:t>0.989</w:t>
            </w:r>
          </w:p>
        </w:tc>
        <w:tc>
          <w:tcPr>
            <w:tcW w:type="dxa" w:w="3168"/>
          </w:tcPr>
          <w:p>
            <w:r>
              <w:rPr>
                <w:sz w:val="22"/>
              </w:rPr>
              <w:t>Early exit + validated patterns win</w:t>
            </w:r>
          </w:p>
        </w:tc>
      </w:tr>
    </w:tbl>
    <w:p>
      <w:r>
        <w:rPr>
          <w:b w:val="0"/>
          <w:i w:val="0"/>
          <w:sz w:val="26"/>
        </w:rPr>
        <w:t>Validation Protocol: 5-fold stratified CV on 50K lines (25K positive from SecretBench + leaky-repo; 25K negative from LogHub + synthetic non-secrets).</w:t>
      </w:r>
    </w:p>
    <w:p>
      <w:r>
        <w:br w:type="page"/>
      </w:r>
    </w:p>
    <w:p>
      <w:pPr>
        <w:pStyle w:val="Heading1"/>
      </w:pPr>
      <w:r>
        <w:t>5. Critical Gap Analysis &amp; Failure Modes</w:t>
      </w:r>
    </w:p>
    <w:p>
      <w:pPr>
        <w:pStyle w:val="Heading2"/>
      </w:pPr>
      <w:r>
        <w:t>5.1 Engine Gaps (15 Critical Edge Cases)</w:t>
      </w:r>
    </w:p>
    <w:p>
      <w:r>
        <w:rPr>
          <w:b w:val="0"/>
          <w:i w:val="0"/>
          <w:sz w:val="26"/>
        </w:rPr>
        <w:t>The following table documents all known edge cases, their current behavior, correct behavior, and required fixes. Items marked ✅ are already resolved in the current codebase.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720"/>
            <w:shd w:fill="2C3E50"/>
          </w:tcPr>
          <w:p>
            <w:pPr>
              <w:jc w:val="center"/>
            </w:pPr>
            <w:r>
              <w:rPr>
                <w:b/>
                <w:color w:val="FFFFFF"/>
                <w:sz w:val="22"/>
              </w:rPr>
              <w:t>Case</w:t>
            </w:r>
          </w:p>
        </w:tc>
        <w:tc>
          <w:tcPr>
            <w:tcW w:type="dxa" w:w="1440"/>
            <w:shd w:fill="2C3E50"/>
          </w:tcPr>
          <w:p>
            <w:pPr>
              <w:jc w:val="center"/>
            </w:pPr>
            <w:r>
              <w:rPr>
                <w:b/>
                <w:color w:val="FFFFFF"/>
                <w:sz w:val="22"/>
              </w:rPr>
              <w:t>Type</w:t>
            </w:r>
          </w:p>
        </w:tc>
        <w:tc>
          <w:tcPr>
            <w:tcW w:type="dxa" w:w="2160"/>
            <w:shd w:fill="2C3E50"/>
          </w:tcPr>
          <w:p>
            <w:pPr>
              <w:jc w:val="center"/>
            </w:pPr>
            <w:r>
              <w:rPr>
                <w:b/>
                <w:color w:val="FFFFFF"/>
                <w:sz w:val="22"/>
              </w:rPr>
              <w:t>Example Input</w:t>
            </w:r>
          </w:p>
        </w:tc>
        <w:tc>
          <w:tcPr>
            <w:tcW w:type="dxa" w:w="2160"/>
            <w:shd w:fill="2C3E50"/>
          </w:tcPr>
          <w:p>
            <w:pPr>
              <w:jc w:val="center"/>
            </w:pPr>
            <w:r>
              <w:rPr>
                <w:b/>
                <w:color w:val="FFFFFF"/>
                <w:sz w:val="22"/>
              </w:rPr>
              <w:t>Current Behavior</w:t>
            </w:r>
          </w:p>
        </w:tc>
        <w:tc>
          <w:tcPr>
            <w:tcW w:type="dxa" w:w="1872"/>
            <w:shd w:fill="2C3E50"/>
          </w:tcPr>
          <w:p>
            <w:pPr>
              <w:jc w:val="center"/>
            </w:pPr>
            <w:r>
              <w:rPr>
                <w:b/>
                <w:color w:val="FFFFFF"/>
                <w:sz w:val="22"/>
              </w:rPr>
              <w:t>Correct Behavior</w:t>
            </w:r>
          </w:p>
        </w:tc>
        <w:tc>
          <w:tcPr>
            <w:tcW w:type="dxa" w:w="2160"/>
            <w:shd w:fill="2C3E50"/>
          </w:tcPr>
          <w:p>
            <w:pPr>
              <w:jc w:val="center"/>
            </w:pPr>
            <w:r>
              <w:rPr>
                <w:b/>
                <w:color w:val="FFFFFF"/>
                <w:sz w:val="22"/>
              </w:rPr>
              <w:t>Fix Required</w:t>
            </w:r>
          </w:p>
        </w:tc>
        <w:tc>
          <w:tcPr>
            <w:tcW w:type="dxa" w:w="720"/>
            <w:shd w:fill="2C3E50"/>
          </w:tcPr>
          <w:p>
            <w:pPr>
              <w:jc w:val="center"/>
            </w:pPr>
            <w:r>
              <w:rPr>
                <w:b/>
                <w:color w:val="FFFFFF"/>
                <w:sz w:val="22"/>
              </w:rPr>
              <w:t>Status</w:t>
            </w:r>
          </w:p>
        </w:tc>
      </w:tr>
      <w:tr>
        <w:tc>
          <w:tcPr>
            <w:tcW w:type="dxa" w:w="720"/>
            <w:shd w:fill="F8F9FA"/>
          </w:tcPr>
          <w:p>
            <w:r>
              <w:rPr>
                <w:sz w:val="22"/>
              </w:rPr>
              <w:t>EC-01</w:t>
            </w:r>
          </w:p>
        </w:tc>
        <w:tc>
          <w:tcPr>
            <w:tcW w:type="dxa" w:w="1440"/>
            <w:shd w:fill="F8F9FA"/>
          </w:tcPr>
          <w:p>
            <w:r>
              <w:rPr>
                <w:sz w:val="22"/>
              </w:rPr>
              <w:t>Multi-line PEM Key</w:t>
            </w:r>
          </w:p>
        </w:tc>
        <w:tc>
          <w:tcPr>
            <w:tcW w:type="dxa" w:w="2160"/>
            <w:shd w:fill="F8F9FA"/>
          </w:tcPr>
          <w:p>
            <w:r>
              <w:rPr>
                <w:sz w:val="22"/>
              </w:rPr>
              <w:t>-----BEGIN RSA PRIVATE KEY-----\nMIIEvgIBADANBg...\n-----END RSA PRIVATE KEY-----</w:t>
            </w:r>
          </w:p>
        </w:tc>
        <w:tc>
          <w:tcPr>
            <w:tcW w:type="dxa" w:w="2160"/>
            <w:shd w:fill="F8F9FA"/>
          </w:tcPr>
          <w:p>
            <w:r>
              <w:rPr>
                <w:sz w:val="22"/>
              </w:rPr>
              <w:t>Only header line caught; body lines score too low</w:t>
            </w:r>
          </w:p>
        </w:tc>
        <w:tc>
          <w:tcPr>
            <w:tcW w:type="dxa" w:w="1872"/>
            <w:shd w:fill="F8F9FA"/>
          </w:tcPr>
          <w:p>
            <w:r>
              <w:rPr>
                <w:sz w:val="22"/>
              </w:rPr>
              <w:t>Full PEM block buffered and scored as one unit</w:t>
            </w:r>
          </w:p>
        </w:tc>
        <w:tc>
          <w:tcPr>
            <w:tcW w:type="dxa" w:w="2160"/>
            <w:shd w:fill="F8F9FA"/>
          </w:tcPr>
          <w:p>
            <w:r>
              <w:rPr>
                <w:sz w:val="22"/>
              </w:rPr>
              <w:t>Implement block-buffering state machine in main.py</w:t>
            </w:r>
          </w:p>
        </w:tc>
        <w:tc>
          <w:tcPr>
            <w:tcW w:type="dxa" w:w="720"/>
            <w:shd w:fill="F8F9FA"/>
          </w:tcPr>
          <w:p>
            <w:r>
              <w:rPr>
                <w:sz w:val="22"/>
              </w:rPr>
              <w:t>🔴</w:t>
            </w:r>
          </w:p>
        </w:tc>
      </w:tr>
      <w:tr>
        <w:tc>
          <w:tcPr>
            <w:tcW w:type="dxa" w:w="720"/>
          </w:tcPr>
          <w:p>
            <w:r>
              <w:rPr>
                <w:sz w:val="22"/>
              </w:rPr>
              <w:t>EC-02</w:t>
            </w:r>
          </w:p>
        </w:tc>
        <w:tc>
          <w:tcPr>
            <w:tcW w:type="dxa" w:w="1440"/>
          </w:tcPr>
          <w:p>
            <w:r>
              <w:rPr>
                <w:sz w:val="22"/>
              </w:rPr>
              <w:t>UUID False Positive</w:t>
            </w:r>
          </w:p>
        </w:tc>
        <w:tc>
          <w:tcPr>
            <w:tcW w:type="dxa" w:w="2160"/>
          </w:tcPr>
          <w:p>
            <w:r>
              <w:rPr>
                <w:sz w:val="22"/>
              </w:rPr>
              <w:t>trace_id=550e8400-e29b-41d4-a716-446655440000</w:t>
            </w:r>
          </w:p>
        </w:tc>
        <w:tc>
          <w:tcPr>
            <w:tcW w:type="dxa" w:w="2160"/>
          </w:tcPr>
          <w:p>
            <w:r>
              <w:rPr>
                <w:sz w:val="22"/>
              </w:rPr>
              <w:t>Scores 60–70 (FLAG) due to entropy + varname</w:t>
            </w:r>
          </w:p>
        </w:tc>
        <w:tc>
          <w:tcPr>
            <w:tcW w:type="dxa" w:w="1872"/>
          </w:tcPr>
          <w:p>
            <w:r>
              <w:rPr>
                <w:sz w:val="22"/>
              </w:rPr>
              <w:t>Should score &lt; 50 (PASS)</w:t>
            </w:r>
          </w:p>
        </w:tc>
        <w:tc>
          <w:tcPr>
            <w:tcW w:type="dxa" w:w="2160"/>
          </w:tcPr>
          <w:p>
            <w:r>
              <w:rPr>
                <w:sz w:val="22"/>
              </w:rPr>
              <w:t>✅ Handled via structural regex exemption</w:t>
            </w:r>
          </w:p>
        </w:tc>
        <w:tc>
          <w:tcPr>
            <w:tcW w:type="dxa" w:w="720"/>
          </w:tcPr>
          <w:p>
            <w:r>
              <w:rPr>
                <w:sz w:val="22"/>
              </w:rPr>
              <w:t>✅</w:t>
            </w:r>
          </w:p>
        </w:tc>
      </w:tr>
      <w:tr>
        <w:tc>
          <w:tcPr>
            <w:tcW w:type="dxa" w:w="720"/>
            <w:shd w:fill="F8F9FA"/>
          </w:tcPr>
          <w:p>
            <w:r>
              <w:rPr>
                <w:sz w:val="22"/>
              </w:rPr>
              <w:t>EC-03</w:t>
            </w:r>
          </w:p>
        </w:tc>
        <w:tc>
          <w:tcPr>
            <w:tcW w:type="dxa" w:w="1440"/>
            <w:shd w:fill="F8F9FA"/>
          </w:tcPr>
          <w:p>
            <w:r>
              <w:rPr>
                <w:sz w:val="22"/>
              </w:rPr>
              <w:t>MD5 Content Hash</w:t>
            </w:r>
          </w:p>
        </w:tc>
        <w:tc>
          <w:tcPr>
            <w:tcW w:type="dxa" w:w="2160"/>
            <w:shd w:fill="F8F9FA"/>
          </w:tcPr>
          <w:p>
            <w:r>
              <w:rPr>
                <w:sz w:val="22"/>
              </w:rPr>
              <w:t>ETag: "d41d8cd98f00b204e9800998ecf8427e"</w:t>
            </w:r>
          </w:p>
        </w:tc>
        <w:tc>
          <w:tcPr>
            <w:tcW w:type="dxa" w:w="2160"/>
            <w:shd w:fill="F8F9FA"/>
          </w:tcPr>
          <w:p>
            <w:r>
              <w:rPr>
                <w:sz w:val="22"/>
              </w:rPr>
              <w:t>32-char hex → 1.0 in token_struct → likely MASK</w:t>
            </w:r>
          </w:p>
        </w:tc>
        <w:tc>
          <w:tcPr>
            <w:tcW w:type="dxa" w:w="1872"/>
            <w:shd w:fill="F8F9FA"/>
          </w:tcPr>
          <w:p>
            <w:r>
              <w:rPr>
                <w:sz w:val="22"/>
              </w:rPr>
              <w:t>Should not mask standard HTTP ETag</w:t>
            </w:r>
          </w:p>
        </w:tc>
        <w:tc>
          <w:tcPr>
            <w:tcW w:type="dxa" w:w="2160"/>
            <w:shd w:fill="F8F9FA"/>
          </w:tcPr>
          <w:p>
            <w:r>
              <w:rPr>
                <w:sz w:val="22"/>
              </w:rPr>
              <w:t>✅ Handled via context exemption</w:t>
            </w:r>
          </w:p>
        </w:tc>
        <w:tc>
          <w:tcPr>
            <w:tcW w:type="dxa" w:w="720"/>
            <w:shd w:fill="F8F9FA"/>
          </w:tcPr>
          <w:p>
            <w:r>
              <w:rPr>
                <w:sz w:val="22"/>
              </w:rPr>
              <w:t>✅</w:t>
            </w:r>
          </w:p>
        </w:tc>
      </w:tr>
      <w:tr>
        <w:tc>
          <w:tcPr>
            <w:tcW w:type="dxa" w:w="720"/>
          </w:tcPr>
          <w:p>
            <w:r>
              <w:rPr>
                <w:sz w:val="22"/>
              </w:rPr>
              <w:t>EC-04</w:t>
            </w:r>
          </w:p>
        </w:tc>
        <w:tc>
          <w:tcPr>
            <w:tcW w:type="dxa" w:w="1440"/>
          </w:tcPr>
          <w:p>
            <w:r>
              <w:rPr>
                <w:sz w:val="22"/>
              </w:rPr>
              <w:t>Fragmented Secret</w:t>
            </w:r>
          </w:p>
        </w:tc>
        <w:tc>
          <w:tcPr>
            <w:tcW w:type="dxa" w:w="2160"/>
          </w:tcPr>
          <w:p>
            <w:r>
              <w:rPr>
                <w:sz w:val="22"/>
              </w:rPr>
              <w:t>key = "sk_live_" + var</w:t>
            </w:r>
          </w:p>
        </w:tc>
        <w:tc>
          <w:tcPr>
            <w:tcW w:type="dxa" w:w="2160"/>
          </w:tcPr>
          <w:p>
            <w:r>
              <w:rPr>
                <w:sz w:val="22"/>
              </w:rPr>
              <w:t>Neither fragment matches Stripe regex</w:t>
            </w:r>
          </w:p>
        </w:tc>
        <w:tc>
          <w:tcPr>
            <w:tcW w:type="dxa" w:w="1872"/>
          </w:tcPr>
          <w:p>
            <w:r>
              <w:rPr>
                <w:sz w:val="22"/>
              </w:rPr>
              <w:t>Detect sk_live_ prefix as indicator</w:t>
            </w:r>
          </w:p>
        </w:tc>
        <w:tc>
          <w:tcPr>
            <w:tcW w:type="dxa" w:w="2160"/>
          </w:tcPr>
          <w:p>
            <w:r>
              <w:rPr>
                <w:sz w:val="22"/>
              </w:rPr>
              <w:t>Add prefix-only patterns as low-confidence matchers</w:t>
            </w:r>
          </w:p>
        </w:tc>
        <w:tc>
          <w:tcPr>
            <w:tcW w:type="dxa" w:w="720"/>
          </w:tcPr>
          <w:p>
            <w:r>
              <w:rPr>
                <w:sz w:val="22"/>
              </w:rPr>
              <w:t>🟡</w:t>
            </w:r>
          </w:p>
        </w:tc>
      </w:tr>
      <w:tr>
        <w:tc>
          <w:tcPr>
            <w:tcW w:type="dxa" w:w="720"/>
            <w:shd w:fill="F8F9FA"/>
          </w:tcPr>
          <w:p>
            <w:r>
              <w:rPr>
                <w:sz w:val="22"/>
              </w:rPr>
              <w:t>EC-05</w:t>
            </w:r>
          </w:p>
        </w:tc>
        <w:tc>
          <w:tcPr>
            <w:tcW w:type="dxa" w:w="1440"/>
            <w:shd w:fill="F8F9FA"/>
          </w:tcPr>
          <w:p>
            <w:r>
              <w:rPr>
                <w:sz w:val="22"/>
              </w:rPr>
              <w:t>URL-Encoded Secret</w:t>
            </w:r>
          </w:p>
        </w:tc>
        <w:tc>
          <w:tcPr>
            <w:tcW w:type="dxa" w:w="2160"/>
            <w:shd w:fill="F8F9FA"/>
          </w:tcPr>
          <w:p>
            <w:r>
              <w:rPr>
                <w:sz w:val="22"/>
              </w:rPr>
              <w:t>token=%73%6B%5F%6C%69%76%65%5F...</w:t>
            </w:r>
          </w:p>
        </w:tc>
        <w:tc>
          <w:tcPr>
            <w:tcW w:type="dxa" w:w="2160"/>
            <w:shd w:fill="F8F9FA"/>
          </w:tcPr>
          <w:p>
            <w:r>
              <w:rPr>
                <w:sz w:val="22"/>
              </w:rPr>
              <w:t>Not decoded; regex for sk_live_ won't match</w:t>
            </w:r>
          </w:p>
        </w:tc>
        <w:tc>
          <w:tcPr>
            <w:tcW w:type="dxa" w:w="1872"/>
            <w:shd w:fill="F8F9FA"/>
          </w:tcPr>
          <w:p>
            <w:r>
              <w:rPr>
                <w:sz w:val="22"/>
              </w:rPr>
              <w:t>Decode before scoring</w:t>
            </w:r>
          </w:p>
        </w:tc>
        <w:tc>
          <w:tcPr>
            <w:tcW w:type="dxa" w:w="2160"/>
            <w:shd w:fill="F8F9FA"/>
          </w:tcPr>
          <w:p>
            <w:r>
              <w:rPr>
                <w:sz w:val="22"/>
              </w:rPr>
              <w:t>✅ Handled via URL unquote preprocessor</w:t>
            </w:r>
          </w:p>
        </w:tc>
        <w:tc>
          <w:tcPr>
            <w:tcW w:type="dxa" w:w="720"/>
            <w:shd w:fill="F8F9FA"/>
          </w:tcPr>
          <w:p>
            <w:r>
              <w:rPr>
                <w:sz w:val="22"/>
              </w:rPr>
              <w:t>✅</w:t>
            </w:r>
          </w:p>
        </w:tc>
      </w:tr>
      <w:tr>
        <w:tc>
          <w:tcPr>
            <w:tcW w:type="dxa" w:w="720"/>
          </w:tcPr>
          <w:p>
            <w:r>
              <w:rPr>
                <w:sz w:val="22"/>
              </w:rPr>
              <w:t>EC-06</w:t>
            </w:r>
          </w:p>
        </w:tc>
        <w:tc>
          <w:tcPr>
            <w:tcW w:type="dxa" w:w="1440"/>
          </w:tcPr>
          <w:p>
            <w:r>
              <w:rPr>
                <w:sz w:val="22"/>
              </w:rPr>
              <w:t>Base64 Secret in JSON</w:t>
            </w:r>
          </w:p>
        </w:tc>
        <w:tc>
          <w:tcPr>
            <w:tcW w:type="dxa" w:w="2160"/>
          </w:tcPr>
          <w:p>
            <w:r>
              <w:rPr>
                <w:sz w:val="22"/>
              </w:rPr>
              <w:t>{"auth": "c2tfbGl2ZV9hYmNkZWY="}</w:t>
            </w:r>
          </w:p>
        </w:tc>
        <w:tc>
          <w:tcPr>
            <w:tcW w:type="dxa" w:w="2160"/>
          </w:tcPr>
          <w:p>
            <w:r>
              <w:rPr>
                <w:sz w:val="22"/>
              </w:rPr>
              <w:t>Base64 blob detected but underlying secret not scored</w:t>
            </w:r>
          </w:p>
        </w:tc>
        <w:tc>
          <w:tcPr>
            <w:tcW w:type="dxa" w:w="1872"/>
          </w:tcPr>
          <w:p>
            <w:r>
              <w:rPr>
                <w:sz w:val="22"/>
              </w:rPr>
              <w:t>Decode and re-score decoded value</w:t>
            </w:r>
          </w:p>
        </w:tc>
        <w:tc>
          <w:tcPr>
            <w:tcW w:type="dxa" w:w="2160"/>
          </w:tcPr>
          <w:p>
            <w:r>
              <w:rPr>
                <w:sz w:val="22"/>
              </w:rPr>
              <w:t>Add decode-and-rescore loop in Pass 3</w:t>
            </w:r>
          </w:p>
        </w:tc>
        <w:tc>
          <w:tcPr>
            <w:tcW w:type="dxa" w:w="720"/>
          </w:tcPr>
          <w:p>
            <w:r>
              <w:rPr>
                <w:sz w:val="22"/>
              </w:rPr>
              <w:t>🟡</w:t>
            </w:r>
          </w:p>
        </w:tc>
      </w:tr>
      <w:tr>
        <w:tc>
          <w:tcPr>
            <w:tcW w:type="dxa" w:w="720"/>
            <w:shd w:fill="F8F9FA"/>
          </w:tcPr>
          <w:p>
            <w:r>
              <w:rPr>
                <w:sz w:val="22"/>
              </w:rPr>
              <w:t>EC-07</w:t>
            </w:r>
          </w:p>
        </w:tc>
        <w:tc>
          <w:tcPr>
            <w:tcW w:type="dxa" w:w="1440"/>
            <w:shd w:fill="F8F9FA"/>
          </w:tcPr>
          <w:p>
            <w:r>
              <w:rPr>
                <w:sz w:val="22"/>
              </w:rPr>
              <w:t>Secret in Stacktrace</w:t>
            </w:r>
          </w:p>
        </w:tc>
        <w:tc>
          <w:tcPr>
            <w:tcW w:type="dxa" w:w="2160"/>
            <w:shd w:fill="F8F9FA"/>
          </w:tcPr>
          <w:p>
            <w:r>
              <w:rPr>
                <w:sz w:val="22"/>
              </w:rPr>
              <w:t>Exception: postgres://admin:p@ssw0rd@db/prod</w:t>
            </w:r>
          </w:p>
        </w:tc>
        <w:tc>
          <w:tcPr>
            <w:tcW w:type="dxa" w:w="2160"/>
            <w:shd w:fill="F8F9FA"/>
          </w:tcPr>
          <w:p>
            <w:r>
              <w:rPr>
                <w:sz w:val="22"/>
              </w:rPr>
              <w:t>KV regex may not fire on embedded URI</w:t>
            </w:r>
          </w:p>
        </w:tc>
        <w:tc>
          <w:tcPr>
            <w:tcW w:type="dxa" w:w="1872"/>
            <w:shd w:fill="F8F9FA"/>
          </w:tcPr>
          <w:p>
            <w:r>
              <w:rPr>
                <w:sz w:val="22"/>
              </w:rPr>
              <w:t>DB-specific regex must cover bare URI formats</w:t>
            </w:r>
          </w:p>
        </w:tc>
        <w:tc>
          <w:tcPr>
            <w:tcW w:type="dxa" w:w="2160"/>
            <w:shd w:fill="F8F9FA"/>
          </w:tcPr>
          <w:p>
            <w:r>
              <w:rPr>
                <w:sz w:val="22"/>
              </w:rPr>
              <w:t>✅ Verified database.py bare URI pattern</w:t>
            </w:r>
          </w:p>
        </w:tc>
        <w:tc>
          <w:tcPr>
            <w:tcW w:type="dxa" w:w="720"/>
            <w:shd w:fill="F8F9FA"/>
          </w:tcPr>
          <w:p>
            <w:r>
              <w:rPr>
                <w:sz w:val="22"/>
              </w:rPr>
              <w:t>✅</w:t>
            </w:r>
          </w:p>
        </w:tc>
      </w:tr>
      <w:tr>
        <w:tc>
          <w:tcPr>
            <w:tcW w:type="dxa" w:w="720"/>
          </w:tcPr>
          <w:p>
            <w:r>
              <w:rPr>
                <w:sz w:val="22"/>
              </w:rPr>
              <w:t>EC-08</w:t>
            </w:r>
          </w:p>
        </w:tc>
        <w:tc>
          <w:tcPr>
            <w:tcW w:type="dxa" w:w="1440"/>
          </w:tcPr>
          <w:p>
            <w:r>
              <w:rPr>
                <w:sz w:val="22"/>
              </w:rPr>
              <w:t>Secret at Line Start</w:t>
            </w:r>
          </w:p>
        </w:tc>
        <w:tc>
          <w:tcPr>
            <w:tcW w:type="dxa" w:w="2160"/>
          </w:tcPr>
          <w:p>
            <w:r>
              <w:rPr>
                <w:sz w:val="22"/>
              </w:rPr>
              <w:t>AKIAIOSFODNN7EXAMPLEwJalrXUtnFEMI connecting</w:t>
            </w:r>
          </w:p>
        </w:tc>
        <w:tc>
          <w:tcPr>
            <w:tcW w:type="dxa" w:w="2160"/>
          </w:tcPr>
          <w:p>
            <w:r>
              <w:rPr>
                <w:sz w:val="22"/>
              </w:rPr>
              <w:t>Pass 1 (KV) won't fire; Pass 2 should catch</w:t>
            </w:r>
          </w:p>
        </w:tc>
        <w:tc>
          <w:tcPr>
            <w:tcW w:type="dxa" w:w="1872"/>
          </w:tcPr>
          <w:p>
            <w:r>
              <w:rPr>
                <w:sz w:val="22"/>
              </w:rPr>
              <w:t>Should MASK via Pass 2</w:t>
            </w:r>
          </w:p>
        </w:tc>
        <w:tc>
          <w:tcPr>
            <w:tcW w:type="dxa" w:w="2160"/>
          </w:tcPr>
          <w:p>
            <w:r>
              <w:rPr>
                <w:sz w:val="22"/>
              </w:rPr>
              <w:t>✅ Already handled by Pass 2</w:t>
            </w:r>
          </w:p>
        </w:tc>
        <w:tc>
          <w:tcPr>
            <w:tcW w:type="dxa" w:w="720"/>
          </w:tcPr>
          <w:p>
            <w:r>
              <w:rPr>
                <w:sz w:val="22"/>
              </w:rPr>
              <w:t>✅</w:t>
            </w:r>
          </w:p>
        </w:tc>
      </w:tr>
      <w:tr>
        <w:tc>
          <w:tcPr>
            <w:tcW w:type="dxa" w:w="720"/>
            <w:shd w:fill="F8F9FA"/>
          </w:tcPr>
          <w:p>
            <w:r>
              <w:rPr>
                <w:sz w:val="22"/>
              </w:rPr>
              <w:t>EC-09</w:t>
            </w:r>
          </w:p>
        </w:tc>
        <w:tc>
          <w:tcPr>
            <w:tcW w:type="dxa" w:w="1440"/>
            <w:shd w:fill="F8F9FA"/>
          </w:tcPr>
          <w:p>
            <w:r>
              <w:rPr>
                <w:sz w:val="22"/>
              </w:rPr>
              <w:t>Log Flood (10k+/sec)</w:t>
            </w:r>
          </w:p>
        </w:tc>
        <w:tc>
          <w:tcPr>
            <w:tcW w:type="dxa" w:w="2160"/>
            <w:shd w:fill="F8F9FA"/>
          </w:tcPr>
          <w:p>
            <w:r>
              <w:rPr>
                <w:sz w:val="22"/>
              </w:rPr>
              <w:t>Crash loop producing 10k lines/sec</w:t>
            </w:r>
          </w:p>
        </w:tc>
        <w:tc>
          <w:tcPr>
            <w:tcW w:type="dxa" w:w="2160"/>
            <w:shd w:fill="F8F9FA"/>
          </w:tcPr>
          <w:p>
            <w:r>
              <w:rPr>
                <w:sz w:val="22"/>
              </w:rPr>
              <w:t>Blocking readline() falls behind → OOM</w:t>
            </w:r>
          </w:p>
        </w:tc>
        <w:tc>
          <w:tcPr>
            <w:tcW w:type="dxa" w:w="1872"/>
            <w:shd w:fill="F8F9FA"/>
          </w:tcPr>
          <w:p>
            <w:r>
              <w:rPr>
                <w:sz w:val="22"/>
              </w:rPr>
              <w:t>Backpressure with FAIL-OPEN drop path</w:t>
            </w:r>
          </w:p>
        </w:tc>
        <w:tc>
          <w:tcPr>
            <w:tcW w:type="dxa" w:w="2160"/>
            <w:shd w:fill="F8F9FA"/>
          </w:tcPr>
          <w:p>
            <w:r>
              <w:rPr>
                <w:sz w:val="22"/>
              </w:rPr>
              <w:t>Refactor to asyncio.Queue with max size</w:t>
            </w:r>
          </w:p>
        </w:tc>
        <w:tc>
          <w:tcPr>
            <w:tcW w:type="dxa" w:w="720"/>
            <w:shd w:fill="F8F9FA"/>
          </w:tcPr>
          <w:p>
            <w:r>
              <w:rPr>
                <w:sz w:val="22"/>
              </w:rPr>
              <w:t>🔴</w:t>
            </w:r>
          </w:p>
        </w:tc>
      </w:tr>
      <w:tr>
        <w:tc>
          <w:tcPr>
            <w:tcW w:type="dxa" w:w="720"/>
          </w:tcPr>
          <w:p>
            <w:r>
              <w:rPr>
                <w:sz w:val="22"/>
              </w:rPr>
              <w:t>EC-10</w:t>
            </w:r>
          </w:p>
        </w:tc>
        <w:tc>
          <w:tcPr>
            <w:tcW w:type="dxa" w:w="1440"/>
          </w:tcPr>
          <w:p>
            <w:r>
              <w:rPr>
                <w:sz w:val="22"/>
              </w:rPr>
              <w:t>Binary / Non-UTF-8</w:t>
            </w:r>
          </w:p>
        </w:tc>
        <w:tc>
          <w:tcPr>
            <w:tcW w:type="dxa" w:w="2160"/>
          </w:tcPr>
          <w:p>
            <w:r>
              <w:rPr>
                <w:sz w:val="22"/>
              </w:rPr>
              <w:t>Log contains binary garbage</w:t>
            </w:r>
          </w:p>
        </w:tc>
        <w:tc>
          <w:tcPr>
            <w:tcW w:type="dxa" w:w="2160"/>
          </w:tcPr>
          <w:p>
            <w:r>
              <w:rPr>
                <w:sz w:val="22"/>
              </w:rPr>
              <w:t>errors="replace" handles — replacement chars don't match</w:t>
            </w:r>
          </w:p>
        </w:tc>
        <w:tc>
          <w:tcPr>
            <w:tcW w:type="dxa" w:w="1872"/>
          </w:tcPr>
          <w:p>
            <w:r>
              <w:rPr>
                <w:sz w:val="22"/>
              </w:rPr>
              <w:t>Pass through safely</w:t>
            </w:r>
          </w:p>
        </w:tc>
        <w:tc>
          <w:tcPr>
            <w:tcW w:type="dxa" w:w="2160"/>
          </w:tcPr>
          <w:p>
            <w:r>
              <w:rPr>
                <w:sz w:val="22"/>
              </w:rPr>
              <w:t>✅ Already handled</w:t>
            </w:r>
          </w:p>
        </w:tc>
        <w:tc>
          <w:tcPr>
            <w:tcW w:type="dxa" w:w="720"/>
          </w:tcPr>
          <w:p>
            <w:r>
              <w:rPr>
                <w:sz w:val="22"/>
              </w:rPr>
              <w:t>✅</w:t>
            </w:r>
          </w:p>
        </w:tc>
      </w:tr>
      <w:tr>
        <w:tc>
          <w:tcPr>
            <w:tcW w:type="dxa" w:w="720"/>
            <w:shd w:fill="F8F9FA"/>
          </w:tcPr>
          <w:p>
            <w:r>
              <w:rPr>
                <w:sz w:val="22"/>
              </w:rPr>
              <w:t>EC-11</w:t>
            </w:r>
          </w:p>
        </w:tc>
        <w:tc>
          <w:tcPr>
            <w:tcW w:type="dxa" w:w="1440"/>
            <w:shd w:fill="F8F9FA"/>
          </w:tcPr>
          <w:p>
            <w:r>
              <w:rPr>
                <w:sz w:val="22"/>
              </w:rPr>
              <w:t>Long Line (&gt;1MB)</w:t>
            </w:r>
          </w:p>
        </w:tc>
        <w:tc>
          <w:tcPr>
            <w:tcW w:type="dxa" w:w="2160"/>
            <w:shd w:fill="F8F9FA"/>
          </w:tcPr>
          <w:p>
            <w:r>
              <w:rPr>
                <w:sz w:val="22"/>
              </w:rPr>
              <w:t>Minified JSON with embedded secret</w:t>
            </w:r>
          </w:p>
        </w:tc>
        <w:tc>
          <w:tcPr>
            <w:tcW w:type="dxa" w:w="2160"/>
            <w:shd w:fill="F8F9FA"/>
          </w:tcPr>
          <w:p>
            <w:r>
              <w:rPr>
                <w:sz w:val="22"/>
              </w:rPr>
              <w:t>KV regex iterates 1000s of tokens → latency spike</w:t>
            </w:r>
          </w:p>
        </w:tc>
        <w:tc>
          <w:tcPr>
            <w:tcW w:type="dxa" w:w="1872"/>
            <w:shd w:fill="F8F9FA"/>
          </w:tcPr>
          <w:p>
            <w:r>
              <w:rPr>
                <w:sz w:val="22"/>
              </w:rPr>
              <w:t>Line-length cap (64KB); chunk or fast-scan</w:t>
            </w:r>
          </w:p>
        </w:tc>
        <w:tc>
          <w:tcPr>
            <w:tcW w:type="dxa" w:w="2160"/>
            <w:shd w:fill="F8F9FA"/>
          </w:tcPr>
          <w:p>
            <w:r>
              <w:rPr>
                <w:sz w:val="22"/>
              </w:rPr>
              <w:t>✅ Guard in process_line() implemented</w:t>
            </w:r>
          </w:p>
        </w:tc>
        <w:tc>
          <w:tcPr>
            <w:tcW w:type="dxa" w:w="720"/>
            <w:shd w:fill="F8F9FA"/>
          </w:tcPr>
          <w:p>
            <w:r>
              <w:rPr>
                <w:sz w:val="22"/>
              </w:rPr>
              <w:t>✅</w:t>
            </w:r>
          </w:p>
        </w:tc>
      </w:tr>
      <w:tr>
        <w:tc>
          <w:tcPr>
            <w:tcW w:type="dxa" w:w="720"/>
          </w:tcPr>
          <w:p>
            <w:r>
              <w:rPr>
                <w:sz w:val="22"/>
              </w:rPr>
              <w:t>EC-12</w:t>
            </w:r>
          </w:p>
        </w:tc>
        <w:tc>
          <w:tcPr>
            <w:tcW w:type="dxa" w:w="1440"/>
          </w:tcPr>
          <w:p>
            <w:r>
              <w:rPr>
                <w:sz w:val="22"/>
              </w:rPr>
              <w:t>JSON-Structured Log</w:t>
            </w:r>
          </w:p>
        </w:tc>
        <w:tc>
          <w:tcPr>
            <w:tcW w:type="dxa" w:w="2160"/>
          </w:tcPr>
          <w:p>
            <w:r>
              <w:rPr>
                <w:sz w:val="22"/>
              </w:rPr>
              <w:t>{"level":"debug","key":"password","value":"MyP@ss!"}</w:t>
            </w:r>
          </w:p>
        </w:tc>
        <w:tc>
          <w:tcPr>
            <w:tcW w:type="dxa" w:w="2160"/>
          </w:tcPr>
          <w:p>
            <w:r>
              <w:rPr>
                <w:sz w:val="22"/>
              </w:rPr>
              <w:t>KV regex extracts key/value separately, misses relationship</w:t>
            </w:r>
          </w:p>
        </w:tc>
        <w:tc>
          <w:tcPr>
            <w:tcW w:type="dxa" w:w="1872"/>
          </w:tcPr>
          <w:p>
            <w:r>
              <w:rPr>
                <w:sz w:val="22"/>
              </w:rPr>
              <w:t>Parse JSON; score value when key is sensitive</w:t>
            </w:r>
          </w:p>
        </w:tc>
        <w:tc>
          <w:tcPr>
            <w:tcW w:type="dxa" w:w="2160"/>
          </w:tcPr>
          <w:p>
            <w:r>
              <w:rPr>
                <w:sz w:val="22"/>
              </w:rPr>
              <w:t>Add JSON-parsing pre-pass in extract_and_score()</w:t>
            </w:r>
          </w:p>
        </w:tc>
        <w:tc>
          <w:tcPr>
            <w:tcW w:type="dxa" w:w="720"/>
          </w:tcPr>
          <w:p>
            <w:r>
              <w:rPr>
                <w:sz w:val="22"/>
              </w:rPr>
              <w:t>🟡</w:t>
            </w:r>
          </w:p>
        </w:tc>
      </w:tr>
      <w:tr>
        <w:tc>
          <w:tcPr>
            <w:tcW w:type="dxa" w:w="720"/>
            <w:shd w:fill="F8F9FA"/>
          </w:tcPr>
          <w:p>
            <w:r>
              <w:rPr>
                <w:sz w:val="22"/>
              </w:rPr>
              <w:t>EC-13</w:t>
            </w:r>
          </w:p>
        </w:tc>
        <w:tc>
          <w:tcPr>
            <w:tcW w:type="dxa" w:w="1440"/>
            <w:shd w:fill="F8F9FA"/>
          </w:tcPr>
          <w:p>
            <w:r>
              <w:rPr>
                <w:sz w:val="22"/>
              </w:rPr>
              <w:t>Duplicate in Line</w:t>
            </w:r>
          </w:p>
        </w:tc>
        <w:tc>
          <w:tcPr>
            <w:tcW w:type="dxa" w:w="2160"/>
            <w:shd w:fill="F8F9FA"/>
          </w:tcPr>
          <w:p>
            <w:r>
              <w:rPr>
                <w:sz w:val="22"/>
              </w:rPr>
              <w:t>PASS=abc123 re-confirm PASS=abc123 ok</w:t>
            </w:r>
          </w:p>
        </w:tc>
        <w:tc>
          <w:tcPr>
            <w:tcW w:type="dxa" w:w="2160"/>
            <w:shd w:fill="F8F9FA"/>
          </w:tcPr>
          <w:p>
            <w:r>
              <w:rPr>
                <w:sz w:val="22"/>
              </w:rPr>
              <w:t>seen_tokens set deduplicates; one vault entry</w:t>
            </w:r>
          </w:p>
        </w:tc>
        <w:tc>
          <w:tcPr>
            <w:tcW w:type="dxa" w:w="1872"/>
            <w:shd w:fill="F8F9FA"/>
          </w:tcPr>
          <w:p>
            <w:r>
              <w:rPr>
                <w:sz w:val="22"/>
              </w:rPr>
              <w:t>Correct — prevents double-vaulting</w:t>
            </w:r>
          </w:p>
        </w:tc>
        <w:tc>
          <w:tcPr>
            <w:tcW w:type="dxa" w:w="2160"/>
            <w:shd w:fill="F8F9FA"/>
          </w:tcPr>
          <w:p>
            <w:r>
              <w:rPr>
                <w:sz w:val="22"/>
              </w:rPr>
              <w:t>✅ Already handled</w:t>
            </w:r>
          </w:p>
        </w:tc>
        <w:tc>
          <w:tcPr>
            <w:tcW w:type="dxa" w:w="720"/>
            <w:shd w:fill="F8F9FA"/>
          </w:tcPr>
          <w:p>
            <w:r>
              <w:rPr>
                <w:sz w:val="22"/>
              </w:rPr>
              <w:t>✅</w:t>
            </w:r>
          </w:p>
        </w:tc>
      </w:tr>
      <w:tr>
        <w:tc>
          <w:tcPr>
            <w:tcW w:type="dxa" w:w="720"/>
          </w:tcPr>
          <w:p>
            <w:r>
              <w:rPr>
                <w:sz w:val="22"/>
              </w:rPr>
              <w:t>EC-14</w:t>
            </w:r>
          </w:p>
        </w:tc>
        <w:tc>
          <w:tcPr>
            <w:tcW w:type="dxa" w:w="1440"/>
          </w:tcPr>
          <w:p>
            <w:r>
              <w:rPr>
                <w:sz w:val="22"/>
              </w:rPr>
              <w:t>HTTP Header Secret</w:t>
            </w:r>
          </w:p>
        </w:tc>
        <w:tc>
          <w:tcPr>
            <w:tcW w:type="dxa" w:w="2160"/>
          </w:tcPr>
          <w:p>
            <w:r>
              <w:rPr>
                <w:sz w:val="22"/>
              </w:rPr>
              <w:t>Authorization: Bearer ghp_xxxxxxxxxxxxxxxxxxxx</w:t>
            </w:r>
          </w:p>
        </w:tc>
        <w:tc>
          <w:tcPr>
            <w:tcW w:type="dxa" w:w="2160"/>
          </w:tcPr>
          <w:p>
            <w:r>
              <w:rPr>
                <w:sz w:val="22"/>
              </w:rPr>
              <w:t>Pass 2 should match GitHub PAT regex</w:t>
            </w:r>
          </w:p>
        </w:tc>
        <w:tc>
          <w:tcPr>
            <w:tcW w:type="dxa" w:w="1872"/>
          </w:tcPr>
          <w:p>
            <w:r>
              <w:rPr>
                <w:sz w:val="22"/>
              </w:rPr>
              <w:t>Should MASK via Pass 2</w:t>
            </w:r>
          </w:p>
        </w:tc>
        <w:tc>
          <w:tcPr>
            <w:tcW w:type="dxa" w:w="2160"/>
          </w:tcPr>
          <w:p>
            <w:r>
              <w:rPr>
                <w:sz w:val="22"/>
              </w:rPr>
              <w:t>✅ Handled</w:t>
            </w:r>
          </w:p>
        </w:tc>
        <w:tc>
          <w:tcPr>
            <w:tcW w:type="dxa" w:w="720"/>
          </w:tcPr>
          <w:p>
            <w:r>
              <w:rPr>
                <w:sz w:val="22"/>
              </w:rPr>
              <w:t>✅</w:t>
            </w:r>
          </w:p>
        </w:tc>
      </w:tr>
      <w:tr>
        <w:tc>
          <w:tcPr>
            <w:tcW w:type="dxa" w:w="720"/>
            <w:shd w:fill="F8F9FA"/>
          </w:tcPr>
          <w:p>
            <w:r>
              <w:rPr>
                <w:sz w:val="22"/>
              </w:rPr>
              <w:t>EC-15</w:t>
            </w:r>
          </w:p>
        </w:tc>
        <w:tc>
          <w:tcPr>
            <w:tcW w:type="dxa" w:w="1440"/>
            <w:shd w:fill="F8F9FA"/>
          </w:tcPr>
          <w:p>
            <w:r>
              <w:rPr>
                <w:sz w:val="22"/>
              </w:rPr>
              <w:t>Secret Rotation</w:t>
            </w:r>
          </w:p>
        </w:tc>
        <w:tc>
          <w:tcPr>
            <w:tcW w:type="dxa" w:w="2160"/>
            <w:shd w:fill="F8F9FA"/>
          </w:tcPr>
          <w:p>
            <w:r>
              <w:rPr>
                <w:sz w:val="22"/>
              </w:rPr>
              <w:t>Same sk_live_abc123 appears 5 min later</w:t>
            </w:r>
          </w:p>
        </w:tc>
        <w:tc>
          <w:tcPr>
            <w:tcW w:type="dxa" w:w="2160"/>
            <w:shd w:fill="F8F9FA"/>
          </w:tcPr>
          <w:p>
            <w:r>
              <w:rPr>
                <w:sz w:val="22"/>
              </w:rPr>
              <w:t>New vault entry (new ref_id); lineage increments</w:t>
            </w:r>
          </w:p>
        </w:tc>
        <w:tc>
          <w:tcPr>
            <w:tcW w:type="dxa" w:w="1872"/>
            <w:shd w:fill="F8F9FA"/>
          </w:tcPr>
          <w:p>
            <w:r>
              <w:rPr>
                <w:sz w:val="22"/>
              </w:rPr>
              <w:t>Correct vault behavior</w:t>
            </w:r>
          </w:p>
        </w:tc>
        <w:tc>
          <w:tcPr>
            <w:tcW w:type="dxa" w:w="2160"/>
            <w:shd w:fill="F8F9FA"/>
          </w:tcPr>
          <w:p>
            <w:r>
              <w:rPr>
                <w:sz w:val="22"/>
              </w:rPr>
              <w:t>✅ Already handled</w:t>
            </w:r>
          </w:p>
        </w:tc>
        <w:tc>
          <w:tcPr>
            <w:tcW w:type="dxa" w:w="720"/>
            <w:shd w:fill="F8F9FA"/>
          </w:tcPr>
          <w:p>
            <w:r>
              <w:rPr>
                <w:sz w:val="22"/>
              </w:rPr>
              <w:t>✅</w:t>
            </w:r>
          </w:p>
        </w:tc>
      </w:tr>
    </w:tbl>
    <w:p>
      <w:pPr>
        <w:pStyle w:val="Heading2"/>
      </w:pPr>
      <w:r>
        <w:t>5.2 Infrastructure Edge Cases</w:t>
      </w:r>
    </w:p>
    <w:tbl>
      <w:tblPr>
        <w:tblStyle w:val="TableGrid"/>
        <w:tblW w:type="auto" w:w="0"/>
        <w:tblLook w:firstColumn="1" w:firstRow="1" w:lastColumn="0" w:lastRow="0" w:noHBand="0" w:noVBand="1" w:val="04A0"/>
      </w:tblPr>
      <w:tblGrid>
        <w:gridCol w:w="2880"/>
        <w:gridCol w:w="2880"/>
        <w:gridCol w:w="2880"/>
      </w:tblGrid>
      <w:tr>
        <w:tc>
          <w:tcPr>
            <w:tcW w:type="dxa" w:w="864"/>
            <w:shd w:fill="2C3E50"/>
          </w:tcPr>
          <w:p>
            <w:pPr>
              <w:jc w:val="center"/>
            </w:pPr>
            <w:r>
              <w:rPr>
                <w:b/>
                <w:color w:val="FFFFFF"/>
                <w:sz w:val="22"/>
              </w:rPr>
              <w:t>Case</w:t>
            </w:r>
          </w:p>
        </w:tc>
        <w:tc>
          <w:tcPr>
            <w:tcW w:type="dxa" w:w="3600"/>
            <w:shd w:fill="2C3E50"/>
          </w:tcPr>
          <w:p>
            <w:pPr>
              <w:jc w:val="center"/>
            </w:pPr>
            <w:r>
              <w:rPr>
                <w:b/>
                <w:color w:val="FFFFFF"/>
                <w:sz w:val="22"/>
              </w:rPr>
              <w:t>Problem</w:t>
            </w:r>
          </w:p>
        </w:tc>
        <w:tc>
          <w:tcPr>
            <w:tcW w:type="dxa" w:w="4896"/>
            <w:shd w:fill="2C3E50"/>
          </w:tcPr>
          <w:p>
            <w:pPr>
              <w:jc w:val="center"/>
            </w:pPr>
            <w:r>
              <w:rPr>
                <w:b/>
                <w:color w:val="FFFFFF"/>
                <w:sz w:val="22"/>
              </w:rPr>
              <w:t>Mitigation</w:t>
            </w:r>
          </w:p>
        </w:tc>
      </w:tr>
      <w:tr>
        <w:tc>
          <w:tcPr>
            <w:tcW w:type="dxa" w:w="864"/>
            <w:shd w:fill="F8F9FA"/>
          </w:tcPr>
          <w:p>
            <w:r>
              <w:rPr>
                <w:sz w:val="22"/>
              </w:rPr>
              <w:t>IC-01</w:t>
            </w:r>
          </w:p>
        </w:tc>
        <w:tc>
          <w:tcPr>
            <w:tcW w:type="dxa" w:w="3600"/>
            <w:shd w:fill="F8F9FA"/>
          </w:tcPr>
          <w:p>
            <w:r>
              <w:rPr>
                <w:sz w:val="22"/>
              </w:rPr>
              <w:t>App starts before sidecar; first N lines missed</w:t>
            </w:r>
          </w:p>
        </w:tc>
        <w:tc>
          <w:tcPr>
            <w:tcW w:type="dxa" w:w="4896"/>
            <w:shd w:fill="F8F9FA"/>
          </w:tcPr>
          <w:p>
            <w:r>
              <w:rPr>
                <w:sz w:val="22"/>
              </w:rPr>
              <w:t>Sidecar polls for file; seek to start on cold start if file &lt;5s old</w:t>
            </w:r>
          </w:p>
        </w:tc>
      </w:tr>
      <w:tr>
        <w:tc>
          <w:tcPr>
            <w:tcW w:type="dxa" w:w="864"/>
          </w:tcPr>
          <w:p>
            <w:r>
              <w:rPr>
                <w:sz w:val="22"/>
              </w:rPr>
              <w:t>IC-02</w:t>
            </w:r>
          </w:p>
        </w:tc>
        <w:tc>
          <w:tcPr>
            <w:tcW w:type="dxa" w:w="3600"/>
          </w:tcPr>
          <w:p>
            <w:r>
              <w:rPr>
                <w:sz w:val="22"/>
              </w:rPr>
              <w:t>Vault key loss (pod restart + ephemeral volume)</w:t>
            </w:r>
          </w:p>
        </w:tc>
        <w:tc>
          <w:tcPr>
            <w:tcW w:type="dxa" w:w="4896"/>
          </w:tcPr>
          <w:p>
            <w:r>
              <w:rPr>
                <w:sz w:val="22"/>
              </w:rPr>
              <w:t>Mount vault key from K8s Secret (not emptyDir) for production</w:t>
            </w:r>
          </w:p>
        </w:tc>
      </w:tr>
      <w:tr>
        <w:tc>
          <w:tcPr>
            <w:tcW w:type="dxa" w:w="864"/>
            <w:shd w:fill="F8F9FA"/>
          </w:tcPr>
          <w:p>
            <w:r>
              <w:rPr>
                <w:sz w:val="22"/>
              </w:rPr>
              <w:t>IC-03</w:t>
            </w:r>
          </w:p>
        </w:tc>
        <w:tc>
          <w:tcPr>
            <w:tcW w:type="dxa" w:w="3600"/>
            <w:shd w:fill="F8F9FA"/>
          </w:tcPr>
          <w:p>
            <w:r>
              <w:rPr>
                <w:sz w:val="22"/>
              </w:rPr>
              <w:t>emptyDir limit exceeded → pod eviction</w:t>
            </w:r>
          </w:p>
        </w:tc>
        <w:tc>
          <w:tcPr>
            <w:tcW w:type="dxa" w:w="4896"/>
            <w:shd w:fill="F8F9FA"/>
          </w:tcPr>
          <w:p>
            <w:r>
              <w:rPr>
                <w:sz w:val="22"/>
              </w:rPr>
              <w:t>Set sizeLimit on sidecar-data; decrease TTL expiry to 5 min</w:t>
            </w:r>
          </w:p>
        </w:tc>
      </w:tr>
      <w:tr>
        <w:tc>
          <w:tcPr>
            <w:tcW w:type="dxa" w:w="864"/>
          </w:tcPr>
          <w:p>
            <w:r>
              <w:rPr>
                <w:sz w:val="22"/>
              </w:rPr>
              <w:t>IC-04</w:t>
            </w:r>
          </w:p>
        </w:tc>
        <w:tc>
          <w:tcPr>
            <w:tcW w:type="dxa" w:w="3600"/>
          </w:tcPr>
          <w:p>
            <w:r>
              <w:rPr>
                <w:sz w:val="22"/>
              </w:rPr>
              <w:t>Webhook TLS cert expiry</w:t>
            </w:r>
          </w:p>
        </w:tc>
        <w:tc>
          <w:tcPr>
            <w:tcW w:type="dxa" w:w="4896"/>
          </w:tcPr>
          <w:p>
            <w:r>
              <w:rPr>
                <w:sz w:val="22"/>
              </w:rPr>
              <w:t>Use cert-manager for auto-rotation</w:t>
            </w:r>
          </w:p>
        </w:tc>
      </w:tr>
      <w:tr>
        <w:tc>
          <w:tcPr>
            <w:tcW w:type="dxa" w:w="864"/>
            <w:shd w:fill="F8F9FA"/>
          </w:tcPr>
          <w:p>
            <w:r>
              <w:rPr>
                <w:sz w:val="22"/>
              </w:rPr>
              <w:t>IC-05</w:t>
            </w:r>
          </w:p>
        </w:tc>
        <w:tc>
          <w:tcPr>
            <w:tcW w:type="dxa" w:w="3600"/>
            <w:shd w:fill="F8F9FA"/>
          </w:tcPr>
          <w:p>
            <w:r>
              <w:rPr>
                <w:sz w:val="22"/>
              </w:rPr>
              <w:t>K8s API rate limiting (lineage calls)</w:t>
            </w:r>
          </w:p>
        </w:tc>
        <w:tc>
          <w:tcPr>
            <w:tcW w:type="dxa" w:w="4896"/>
            <w:shd w:fill="F8F9FA"/>
          </w:tcPr>
          <w:p>
            <w:r>
              <w:rPr>
                <w:sz w:val="22"/>
              </w:rPr>
              <w:t>TTL cache (60s LRU) of K8s secret values in Fingerprinter</w:t>
            </w:r>
          </w:p>
        </w:tc>
      </w:tr>
    </w:tbl>
    <w:p>
      <w:pPr>
        <w:pStyle w:val="Heading2"/>
      </w:pPr>
      <w:r>
        <w:t>5.3 Security Edge Cases</w:t>
      </w:r>
    </w:p>
    <w:tbl>
      <w:tblPr>
        <w:tblStyle w:val="TableGrid"/>
        <w:tblW w:type="auto" w:w="0"/>
        <w:tblLook w:firstColumn="1" w:firstRow="1" w:lastColumn="0" w:lastRow="0" w:noHBand="0" w:noVBand="1" w:val="04A0"/>
      </w:tblPr>
      <w:tblGrid>
        <w:gridCol w:w="2880"/>
        <w:gridCol w:w="2880"/>
        <w:gridCol w:w="2880"/>
      </w:tblGrid>
      <w:tr>
        <w:tc>
          <w:tcPr>
            <w:tcW w:type="dxa" w:w="864"/>
            <w:shd w:fill="2C3E50"/>
          </w:tcPr>
          <w:p>
            <w:pPr>
              <w:jc w:val="center"/>
            </w:pPr>
            <w:r>
              <w:rPr>
                <w:b/>
                <w:color w:val="FFFFFF"/>
                <w:sz w:val="22"/>
              </w:rPr>
              <w:t>Case</w:t>
            </w:r>
          </w:p>
        </w:tc>
        <w:tc>
          <w:tcPr>
            <w:tcW w:type="dxa" w:w="3600"/>
            <w:shd w:fill="2C3E50"/>
          </w:tcPr>
          <w:p>
            <w:pPr>
              <w:jc w:val="center"/>
            </w:pPr>
            <w:r>
              <w:rPr>
                <w:b/>
                <w:color w:val="FFFFFF"/>
                <w:sz w:val="22"/>
              </w:rPr>
              <w:t>Problem</w:t>
            </w:r>
          </w:p>
        </w:tc>
        <w:tc>
          <w:tcPr>
            <w:tcW w:type="dxa" w:w="4896"/>
            <w:shd w:fill="2C3E50"/>
          </w:tcPr>
          <w:p>
            <w:pPr>
              <w:jc w:val="center"/>
            </w:pPr>
            <w:r>
              <w:rPr>
                <w:b/>
                <w:color w:val="FFFFFF"/>
                <w:sz w:val="22"/>
              </w:rPr>
              <w:t>Mitigation</w:t>
            </w:r>
          </w:p>
        </w:tc>
      </w:tr>
      <w:tr>
        <w:tc>
          <w:tcPr>
            <w:tcW w:type="dxa" w:w="864"/>
            <w:shd w:fill="F8F9FA"/>
          </w:tcPr>
          <w:p>
            <w:r>
              <w:rPr>
                <w:sz w:val="22"/>
              </w:rPr>
              <w:t>SC-01</w:t>
            </w:r>
          </w:p>
        </w:tc>
        <w:tc>
          <w:tcPr>
            <w:tcW w:type="dxa" w:w="3600"/>
            <w:shd w:fill="F8F9FA"/>
          </w:tcPr>
          <w:p>
            <w:r>
              <w:rPr>
                <w:sz w:val="22"/>
              </w:rPr>
              <w:t>ReDoS via malicious log line</w:t>
            </w:r>
          </w:p>
        </w:tc>
        <w:tc>
          <w:tcPr>
            <w:tcW w:type="dxa" w:w="4896"/>
            <w:shd w:fill="F8F9FA"/>
          </w:tcPr>
          <w:p>
            <w:r>
              <w:rPr>
                <w:sz w:val="22"/>
              </w:rPr>
              <w:t>(a) Validate all regexes against ReDoS test strings; (b) Per-line timeout via asyncio.wait_for()</w:t>
            </w:r>
          </w:p>
        </w:tc>
      </w:tr>
      <w:tr>
        <w:tc>
          <w:tcPr>
            <w:tcW w:type="dxa" w:w="864"/>
          </w:tcPr>
          <w:p>
            <w:r>
              <w:rPr>
                <w:sz w:val="22"/>
              </w:rPr>
              <w:t>SC-02</w:t>
            </w:r>
          </w:p>
        </w:tc>
        <w:tc>
          <w:tcPr>
            <w:tcW w:type="dxa" w:w="3600"/>
          </w:tcPr>
          <w:p>
            <w:r>
              <w:rPr>
                <w:sz w:val="22"/>
              </w:rPr>
              <w:t>Vault actor spoofing (env var)</w:t>
            </w:r>
          </w:p>
        </w:tc>
        <w:tc>
          <w:tcPr>
            <w:tcW w:type="dxa" w:w="4896"/>
          </w:tcPr>
          <w:p>
            <w:r>
              <w:rPr>
                <w:sz w:val="22"/>
              </w:rPr>
              <w:t>Phase II: HMAC-signed JWTs from central authority</w:t>
            </w:r>
          </w:p>
        </w:tc>
      </w:tr>
      <w:tr>
        <w:tc>
          <w:tcPr>
            <w:tcW w:type="dxa" w:w="864"/>
            <w:shd w:fill="F8F9FA"/>
          </w:tcPr>
          <w:p>
            <w:r>
              <w:rPr>
                <w:sz w:val="22"/>
              </w:rPr>
              <w:t>SC-03</w:t>
            </w:r>
          </w:p>
        </w:tc>
        <w:tc>
          <w:tcPr>
            <w:tcW w:type="dxa" w:w="3600"/>
            <w:shd w:fill="F8F9FA"/>
          </w:tcPr>
          <w:p>
            <w:r>
              <w:rPr>
                <w:sz w:val="22"/>
              </w:rPr>
              <w:t>Timing attack on vault auth</w:t>
            </w:r>
          </w:p>
        </w:tc>
        <w:tc>
          <w:tcPr>
            <w:tcW w:type="dxa" w:w="4896"/>
            <w:shd w:fill="F8F9FA"/>
          </w:tcPr>
          <w:p>
            <w:r>
              <w:rPr>
                <w:sz w:val="22"/>
              </w:rPr>
              <w:t>Use hmac.compare_digest() for actor checks</w:t>
            </w:r>
          </w:p>
        </w:tc>
      </w:tr>
      <w:tr>
        <w:tc>
          <w:tcPr>
            <w:tcW w:type="dxa" w:w="864"/>
          </w:tcPr>
          <w:p>
            <w:r>
              <w:rPr>
                <w:sz w:val="22"/>
              </w:rPr>
              <w:t>SC-04</w:t>
            </w:r>
          </w:p>
        </w:tc>
        <w:tc>
          <w:tcPr>
            <w:tcW w:type="dxa" w:w="3600"/>
          </w:tcPr>
          <w:p>
            <w:r>
              <w:rPr>
                <w:sz w:val="22"/>
              </w:rPr>
              <w:t>Sidecar container escape</w:t>
            </w:r>
          </w:p>
        </w:tc>
        <w:tc>
          <w:tcPr>
            <w:tcW w:type="dxa" w:w="4896"/>
          </w:tcPr>
          <w:p>
            <w:r>
              <w:rPr>
                <w:sz w:val="22"/>
              </w:rPr>
              <w:t>readOnlyRootFilesystem: true, runAsNonRoot: true, only /data/ writable</w:t>
            </w:r>
          </w:p>
        </w:tc>
      </w:tr>
    </w:tbl>
    <w:p>
      <w:r>
        <w:br w:type="page"/>
      </w:r>
    </w:p>
    <w:p>
      <w:pPr>
        <w:pStyle w:val="Heading1"/>
      </w:pPr>
      <w:r>
        <w:t>6. Phase-by-Phase Implementation Plan</w:t>
      </w:r>
    </w:p>
    <w:p>
      <w:pPr>
        <w:jc w:val="center"/>
      </w:pPr>
      <w:r>
        <w:drawing>
          <wp:inline xmlns:a="http://schemas.openxmlformats.org/drawingml/2006/main" xmlns:pic="http://schemas.openxmlformats.org/drawingml/2006/picture">
            <wp:extent cx="5943600" cy="2949320"/>
            <wp:docPr id="10" name="Picture 10"/>
            <wp:cNvGraphicFramePr>
              <a:graphicFrameLocks noChangeAspect="1"/>
            </wp:cNvGraphicFramePr>
            <a:graphic>
              <a:graphicData uri="http://schemas.openxmlformats.org/drawingml/2006/picture">
                <pic:pic>
                  <pic:nvPicPr>
                    <pic:cNvPr id="0" name="fig12_timeline.png"/>
                    <pic:cNvPicPr/>
                  </pic:nvPicPr>
                  <pic:blipFill>
                    <a:blip r:embed="rId18"/>
                    <a:stretch>
                      <a:fillRect/>
                    </a:stretch>
                  </pic:blipFill>
                  <pic:spPr>
                    <a:xfrm>
                      <a:off x="0" y="0"/>
                      <a:ext cx="5943600" cy="2949320"/>
                    </a:xfrm>
                    <a:prstGeom prst="rect"/>
                  </pic:spPr>
                </pic:pic>
              </a:graphicData>
            </a:graphic>
          </wp:inline>
        </w:drawing>
      </w:r>
    </w:p>
    <w:p>
      <w:pPr>
        <w:spacing w:before="40" w:after="240"/>
        <w:jc w:val="center"/>
      </w:pPr>
      <w:r>
        <w:rPr>
          <w:i/>
          <w:color w:val="666666"/>
          <w:sz w:val="22"/>
        </w:rPr>
        <w:t>Figure: 10-Week Implementation Timeline: Completed / In Progress / Upcoming</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fill="2C3E50"/>
          </w:tcPr>
          <w:p>
            <w:pPr>
              <w:jc w:val="center"/>
            </w:pPr>
            <w:r>
              <w:rPr>
                <w:b/>
                <w:color w:val="FFFFFF"/>
                <w:sz w:val="22"/>
              </w:rPr>
              <w:t>Week</w:t>
            </w:r>
          </w:p>
        </w:tc>
        <w:tc>
          <w:tcPr>
            <w:tcW w:type="dxa" w:w="2592"/>
            <w:shd w:fill="2C3E50"/>
          </w:tcPr>
          <w:p>
            <w:pPr>
              <w:jc w:val="center"/>
            </w:pPr>
            <w:r>
              <w:rPr>
                <w:b/>
                <w:color w:val="FFFFFF"/>
                <w:sz w:val="22"/>
              </w:rPr>
              <w:t>Phase</w:t>
            </w:r>
          </w:p>
        </w:tc>
        <w:tc>
          <w:tcPr>
            <w:tcW w:type="dxa" w:w="3600"/>
            <w:shd w:fill="2C3E50"/>
          </w:tcPr>
          <w:p>
            <w:pPr>
              <w:jc w:val="center"/>
            </w:pPr>
            <w:r>
              <w:rPr>
                <w:b/>
                <w:color w:val="FFFFFF"/>
                <w:sz w:val="22"/>
              </w:rPr>
              <w:t>Key Deliverable</w:t>
            </w:r>
          </w:p>
        </w:tc>
        <w:tc>
          <w:tcPr>
            <w:tcW w:type="dxa" w:w="3600"/>
            <w:shd w:fill="2C3E50"/>
          </w:tcPr>
          <w:p>
            <w:pPr>
              <w:jc w:val="center"/>
            </w:pPr>
            <w:r>
              <w:rPr>
                <w:b/>
                <w:color w:val="FFFFFF"/>
                <w:sz w:val="22"/>
              </w:rPr>
              <w:t>Files to Build/Modify</w:t>
            </w:r>
          </w:p>
        </w:tc>
      </w:tr>
      <w:tr>
        <w:tc>
          <w:tcPr>
            <w:tcW w:type="dxa" w:w="720"/>
            <w:shd w:fill="F8F9FA"/>
          </w:tcPr>
          <w:p>
            <w:r>
              <w:rPr>
                <w:sz w:val="22"/>
              </w:rPr>
              <w:t>1</w:t>
            </w:r>
          </w:p>
        </w:tc>
        <w:tc>
          <w:tcPr>
            <w:tcW w:type="dxa" w:w="2592"/>
            <w:shd w:fill="F8F9FA"/>
          </w:tcPr>
          <w:p>
            <w:r>
              <w:rPr>
                <w:sz w:val="22"/>
              </w:rPr>
              <w:t>Phase 0: SecretBench Integration</w:t>
            </w:r>
          </w:p>
        </w:tc>
        <w:tc>
          <w:tcPr>
            <w:tcW w:type="dxa" w:w="3600"/>
            <w:shd w:fill="F8F9FA"/>
          </w:tcPr>
          <w:p>
            <w:r>
              <w:rPr>
                <w:sz w:val="22"/>
              </w:rPr>
              <w:t>import_secretbench.py → secretbench_761.json</w:t>
            </w:r>
          </w:p>
        </w:tc>
        <w:tc>
          <w:tcPr>
            <w:tcW w:type="dxa" w:w="3600"/>
            <w:shd w:fill="F8F9FA"/>
          </w:tcPr>
          <w:p>
            <w:r>
              <w:rPr>
                <w:sz w:val="22"/>
              </w:rPr>
              <w:t>✅ Complete</w:t>
            </w:r>
          </w:p>
        </w:tc>
      </w:tr>
      <w:tr>
        <w:tc>
          <w:tcPr>
            <w:tcW w:type="dxa" w:w="720"/>
          </w:tcPr>
          <w:p>
            <w:r>
              <w:rPr>
                <w:sz w:val="22"/>
              </w:rPr>
              <w:t>2</w:t>
            </w:r>
          </w:p>
        </w:tc>
        <w:tc>
          <w:tcPr>
            <w:tcW w:type="dxa" w:w="2592"/>
          </w:tcPr>
          <w:p>
            <w:r>
              <w:rPr>
                <w:sz w:val="22"/>
              </w:rPr>
              <w:t>Phase 1: Multi-Stage Pipeline</w:t>
            </w:r>
          </w:p>
        </w:tc>
        <w:tc>
          <w:tcPr>
            <w:tcW w:type="dxa" w:w="3600"/>
          </w:tcPr>
          <w:p>
            <w:r>
              <w:rPr>
                <w:sz w:val="22"/>
              </w:rPr>
              <w:t>Preprocessor + Context Engine + Secret Classifier</w:t>
            </w:r>
          </w:p>
        </w:tc>
        <w:tc>
          <w:tcPr>
            <w:tcW w:type="dxa" w:w="3600"/>
          </w:tcPr>
          <w:p>
            <w:r>
              <w:rPr>
                <w:sz w:val="22"/>
              </w:rPr>
              <w:t>✅ Complete</w:t>
            </w:r>
          </w:p>
        </w:tc>
      </w:tr>
      <w:tr>
        <w:tc>
          <w:tcPr>
            <w:tcW w:type="dxa" w:w="720"/>
            <w:shd w:fill="F8F9FA"/>
          </w:tcPr>
          <w:p>
            <w:r>
              <w:rPr>
                <w:sz w:val="22"/>
              </w:rPr>
              <w:t>3</w:t>
            </w:r>
          </w:p>
        </w:tc>
        <w:tc>
          <w:tcPr>
            <w:tcW w:type="dxa" w:w="2592"/>
            <w:shd w:fill="F8F9FA"/>
          </w:tcPr>
          <w:p>
            <w:r>
              <w:rPr>
                <w:sz w:val="22"/>
              </w:rPr>
              <w:t>Phase 2: ML Weight Optimization</w:t>
            </w:r>
          </w:p>
        </w:tc>
        <w:tc>
          <w:tcPr>
            <w:tcW w:type="dxa" w:w="3600"/>
            <w:shd w:fill="F8F9FA"/>
          </w:tcPr>
          <w:p>
            <w:r>
              <w:rPr>
                <w:sz w:val="22"/>
              </w:rPr>
              <w:t>50K labeled dataset + trained weights + ablation table</w:t>
            </w:r>
          </w:p>
        </w:tc>
        <w:tc>
          <w:tcPr>
            <w:tcW w:type="dxa" w:w="3600"/>
            <w:shd w:fill="F8F9FA"/>
          </w:tcPr>
          <w:p>
            <w:r>
              <w:rPr>
                <w:sz w:val="22"/>
              </w:rPr>
              <w:t>✅ Complete</w:t>
            </w:r>
          </w:p>
        </w:tc>
      </w:tr>
      <w:tr>
        <w:tc>
          <w:tcPr>
            <w:tcW w:type="dxa" w:w="720"/>
          </w:tcPr>
          <w:p>
            <w:r>
              <w:rPr>
                <w:sz w:val="22"/>
              </w:rPr>
              <w:t>4</w:t>
            </w:r>
          </w:p>
        </w:tc>
        <w:tc>
          <w:tcPr>
            <w:tcW w:type="dxa" w:w="2592"/>
          </w:tcPr>
          <w:p>
            <w:r>
              <w:rPr>
                <w:sz w:val="22"/>
              </w:rPr>
              <w:t>Phase 3: Performance Hardening</w:t>
            </w:r>
          </w:p>
        </w:tc>
        <w:tc>
          <w:tcPr>
            <w:tcW w:type="dxa" w:w="3600"/>
          </w:tcPr>
          <w:p>
            <w:r>
              <w:rPr>
                <w:sz w:val="22"/>
              </w:rPr>
              <w:t>Aho-Corasick prefilter + multi-line buffering</w:t>
            </w:r>
          </w:p>
        </w:tc>
        <w:tc>
          <w:tcPr>
            <w:tcW w:type="dxa" w:w="3600"/>
          </w:tcPr>
          <w:p>
            <w:r>
              <w:rPr>
                <w:sz w:val="22"/>
              </w:rPr>
              <w:t>sidecar/logmask/prefilter.py, sidecar/main.py</w:t>
            </w:r>
          </w:p>
        </w:tc>
      </w:tr>
      <w:tr>
        <w:tc>
          <w:tcPr>
            <w:tcW w:type="dxa" w:w="720"/>
            <w:shd w:fill="F8F9FA"/>
          </w:tcPr>
          <w:p>
            <w:r>
              <w:rPr>
                <w:sz w:val="22"/>
              </w:rPr>
              <w:t>5</w:t>
            </w:r>
          </w:p>
        </w:tc>
        <w:tc>
          <w:tcPr>
            <w:tcW w:type="dxa" w:w="2592"/>
            <w:shd w:fill="F8F9FA"/>
          </w:tcPr>
          <w:p>
            <w:r>
              <w:rPr>
                <w:sz w:val="22"/>
              </w:rPr>
              <w:t>Phase 4: Active Validity Checking</w:t>
            </w:r>
          </w:p>
        </w:tc>
        <w:tc>
          <w:tcPr>
            <w:tcW w:type="dxa" w:w="3600"/>
            <w:shd w:fill="F8F9FA"/>
          </w:tcPr>
          <w:p>
            <w:r>
              <w:rPr>
                <w:sz w:val="22"/>
              </w:rPr>
              <w:t>sidecar/analyzer/ with AWS, Slack, GitHub, Stripe pingers</w:t>
            </w:r>
          </w:p>
        </w:tc>
        <w:tc>
          <w:tcPr>
            <w:tcW w:type="dxa" w:w="3600"/>
            <w:shd w:fill="F8F9FA"/>
          </w:tcPr>
          <w:p>
            <w:r>
              <w:rPr>
                <w:sz w:val="22"/>
              </w:rPr>
              <w:t>sidecar/analyzer/ modules</w:t>
            </w:r>
          </w:p>
        </w:tc>
      </w:tr>
      <w:tr>
        <w:tc>
          <w:tcPr>
            <w:tcW w:type="dxa" w:w="720"/>
          </w:tcPr>
          <w:p>
            <w:r>
              <w:rPr>
                <w:sz w:val="22"/>
              </w:rPr>
              <w:t>6</w:t>
            </w:r>
          </w:p>
        </w:tc>
        <w:tc>
          <w:tcPr>
            <w:tcW w:type="dxa" w:w="2592"/>
          </w:tcPr>
          <w:p>
            <w:r>
              <w:rPr>
                <w:sz w:val="22"/>
              </w:rPr>
              <w:t>Phase 5: Vault &amp; Audit Hardening</w:t>
            </w:r>
          </w:p>
        </w:tc>
        <w:tc>
          <w:tcPr>
            <w:tcW w:type="dxa" w:w="3600"/>
          </w:tcPr>
          <w:p>
            <w:r>
              <w:rPr>
                <w:sz w:val="22"/>
              </w:rPr>
              <w:t>WAL mode, constant-time auth, SIEM audit exporter</w:t>
            </w:r>
          </w:p>
        </w:tc>
        <w:tc>
          <w:tcPr>
            <w:tcW w:type="dxa" w:w="3600"/>
          </w:tcPr>
          <w:p>
            <w:r>
              <w:rPr>
                <w:sz w:val="22"/>
              </w:rPr>
              <w:t>sidecar/securereveal/vault.py</w:t>
            </w:r>
          </w:p>
        </w:tc>
      </w:tr>
      <w:tr>
        <w:tc>
          <w:tcPr>
            <w:tcW w:type="dxa" w:w="720"/>
            <w:shd w:fill="F8F9FA"/>
          </w:tcPr>
          <w:p>
            <w:r>
              <w:rPr>
                <w:sz w:val="22"/>
              </w:rPr>
              <w:t>7</w:t>
            </w:r>
          </w:p>
        </w:tc>
        <w:tc>
          <w:tcPr>
            <w:tcW w:type="dxa" w:w="2592"/>
            <w:shd w:fill="F8F9FA"/>
          </w:tcPr>
          <w:p>
            <w:r>
              <w:rPr>
                <w:sz w:val="22"/>
              </w:rPr>
              <w:t>Phase 6: K8s Automation</w:t>
            </w:r>
          </w:p>
        </w:tc>
        <w:tc>
          <w:tcPr>
            <w:tcW w:type="dxa" w:w="3600"/>
            <w:shd w:fill="F8F9FA"/>
          </w:tcPr>
          <w:p>
            <w:r>
              <w:rPr>
                <w:sz w:val="22"/>
              </w:rPr>
              <w:t>Mutating Webhook + E2E test script</w:t>
            </w:r>
          </w:p>
        </w:tc>
        <w:tc>
          <w:tcPr>
            <w:tcW w:type="dxa" w:w="3600"/>
            <w:shd w:fill="F8F9FA"/>
          </w:tcPr>
          <w:p>
            <w:r>
              <w:rPr>
                <w:sz w:val="22"/>
              </w:rPr>
              <w:t>✅ Complete</w:t>
            </w:r>
          </w:p>
        </w:tc>
      </w:tr>
      <w:tr>
        <w:tc>
          <w:tcPr>
            <w:tcW w:type="dxa" w:w="720"/>
          </w:tcPr>
          <w:p>
            <w:r>
              <w:rPr>
                <w:sz w:val="22"/>
              </w:rPr>
              <w:t>8</w:t>
            </w:r>
          </w:p>
        </w:tc>
        <w:tc>
          <w:tcPr>
            <w:tcW w:type="dxa" w:w="2592"/>
          </w:tcPr>
          <w:p>
            <w:r>
              <w:rPr>
                <w:sz w:val="22"/>
              </w:rPr>
              <w:t>Phase 7: Dashboard API Backend</w:t>
            </w:r>
          </w:p>
        </w:tc>
        <w:tc>
          <w:tcPr>
            <w:tcW w:type="dxa" w:w="3600"/>
          </w:tcPr>
          <w:p>
            <w:r>
              <w:rPr>
                <w:sz w:val="22"/>
              </w:rPr>
              <w:t>Sidecar API running FastAPI on port 8080</w:t>
            </w:r>
          </w:p>
        </w:tc>
        <w:tc>
          <w:tcPr>
            <w:tcW w:type="dxa" w:w="3600"/>
          </w:tcPr>
          <w:p>
            <w:r>
              <w:rPr>
                <w:sz w:val="22"/>
              </w:rPr>
              <w:t>✅ Complete (sidecar/api.py)</w:t>
            </w:r>
          </w:p>
        </w:tc>
      </w:tr>
      <w:tr>
        <w:tc>
          <w:tcPr>
            <w:tcW w:type="dxa" w:w="720"/>
            <w:shd w:fill="F8F9FA"/>
          </w:tcPr>
          <w:p>
            <w:r>
              <w:rPr>
                <w:sz w:val="22"/>
              </w:rPr>
              <w:t>9</w:t>
            </w:r>
          </w:p>
        </w:tc>
        <w:tc>
          <w:tcPr>
            <w:tcW w:type="dxa" w:w="2592"/>
            <w:shd w:fill="F8F9FA"/>
          </w:tcPr>
          <w:p>
            <w:r>
              <w:rPr>
                <w:sz w:val="22"/>
              </w:rPr>
              <w:t>Phase 8: Enterprise Dashboard</w:t>
            </w:r>
          </w:p>
        </w:tc>
        <w:tc>
          <w:tcPr>
            <w:tcW w:type="dxa" w:w="3600"/>
            <w:shd w:fill="F8F9FA"/>
          </w:tcPr>
          <w:p>
            <w:r>
              <w:rPr>
                <w:sz w:val="22"/>
              </w:rPr>
              <w:t>Next.js 14 dashboard (SecureReveal UI, Sprawl tracking)</w:t>
            </w:r>
          </w:p>
        </w:tc>
        <w:tc>
          <w:tcPr>
            <w:tcW w:type="dxa" w:w="3600"/>
            <w:shd w:fill="F8F9FA"/>
          </w:tcPr>
          <w:p>
            <w:r>
              <w:rPr>
                <w:sz w:val="22"/>
              </w:rPr>
              <w:t>🔄 In Progress (dashboard/)</w:t>
            </w:r>
          </w:p>
        </w:tc>
      </w:tr>
      <w:tr>
        <w:tc>
          <w:tcPr>
            <w:tcW w:type="dxa" w:w="720"/>
          </w:tcPr>
          <w:p>
            <w:r>
              <w:rPr>
                <w:sz w:val="22"/>
              </w:rPr>
              <w:t>10</w:t>
            </w:r>
          </w:p>
        </w:tc>
        <w:tc>
          <w:tcPr>
            <w:tcW w:type="dxa" w:w="2592"/>
          </w:tcPr>
          <w:p>
            <w:r>
              <w:rPr>
                <w:sz w:val="22"/>
              </w:rPr>
              <w:t>Phase 9: Production Readiness</w:t>
            </w:r>
          </w:p>
        </w:tc>
        <w:tc>
          <w:tcPr>
            <w:tcW w:type="dxa" w:w="3600"/>
          </w:tcPr>
          <w:p>
            <w:r>
              <w:rPr>
                <w:sz w:val="22"/>
              </w:rPr>
              <w:t>Chaos tests, GitHub Actions CI</w:t>
            </w:r>
          </w:p>
        </w:tc>
        <w:tc>
          <w:tcPr>
            <w:tcW w:type="dxa" w:w="3600"/>
          </w:tcPr>
          <w:p>
            <w:r>
              <w:rPr>
                <w:sz w:val="22"/>
              </w:rPr>
              <w:t>tests/test_chaos.py, .github/workflows/ci.yml</w:t>
            </w:r>
          </w:p>
        </w:tc>
      </w:tr>
    </w:tbl>
    <w:p>
      <w:r>
        <w:br w:type="page"/>
      </w:r>
    </w:p>
    <w:p>
      <w:pPr>
        <w:pStyle w:val="Heading1"/>
      </w:pPr>
      <w:r>
        <w:t>7. Advantages, Limitations &amp; Applications</w:t>
      </w:r>
    </w:p>
    <w:p>
      <w:pPr>
        <w:pStyle w:val="Heading2"/>
      </w:pPr>
      <w:r>
        <w:t>7.1 Advantages</w:t>
      </w:r>
    </w:p>
    <w:p>
      <w:pPr>
        <w:jc w:val="center"/>
      </w:pPr>
      <w:r>
        <w:drawing>
          <wp:inline xmlns:a="http://schemas.openxmlformats.org/drawingml/2006/main" xmlns:pic="http://schemas.openxmlformats.org/drawingml/2006/picture">
            <wp:extent cx="5943600" cy="4607960"/>
            <wp:docPr id="11" name="Picture 11"/>
            <wp:cNvGraphicFramePr>
              <a:graphicFrameLocks noChangeAspect="1"/>
            </wp:cNvGraphicFramePr>
            <a:graphic>
              <a:graphicData uri="http://schemas.openxmlformats.org/drawingml/2006/picture">
                <pic:pic>
                  <pic:nvPicPr>
                    <pic:cNvPr id="0" name="fig9_advantages.png"/>
                    <pic:cNvPicPr/>
                  </pic:nvPicPr>
                  <pic:blipFill>
                    <a:blip r:embed="rId19"/>
                    <a:stretch>
                      <a:fillRect/>
                    </a:stretch>
                  </pic:blipFill>
                  <pic:spPr>
                    <a:xfrm>
                      <a:off x="0" y="0"/>
                      <a:ext cx="5943600" cy="4607960"/>
                    </a:xfrm>
                    <a:prstGeom prst="rect"/>
                  </pic:spPr>
                </pic:pic>
              </a:graphicData>
            </a:graphic>
          </wp:inline>
        </w:drawing>
      </w:r>
    </w:p>
    <w:p>
      <w:pPr>
        <w:spacing w:before="40" w:after="240"/>
        <w:jc w:val="center"/>
      </w:pPr>
      <w:r>
        <w:rPr>
          <w:i/>
          <w:color w:val="666666"/>
          <w:sz w:val="22"/>
        </w:rPr>
        <w:t>Figure: Nine Key Advantages of LogShield Architecture</w:t>
      </w:r>
    </w:p>
    <w:tbl>
      <w:tblPr>
        <w:tblStyle w:val="TableGrid"/>
        <w:tblW w:type="auto" w:w="0"/>
        <w:tblLook w:firstColumn="1" w:firstRow="1" w:lastColumn="0" w:lastRow="0" w:noHBand="0" w:noVBand="1" w:val="04A0"/>
      </w:tblPr>
      <w:tblGrid>
        <w:gridCol w:w="4320"/>
        <w:gridCol w:w="4320"/>
      </w:tblGrid>
      <w:tr>
        <w:tc>
          <w:tcPr>
            <w:tcW w:type="dxa" w:w="2592"/>
            <w:shd w:fill="2C3E50"/>
          </w:tcPr>
          <w:p>
            <w:pPr>
              <w:jc w:val="center"/>
            </w:pPr>
            <w:r>
              <w:rPr>
                <w:b/>
                <w:color w:val="FFFFFF"/>
                <w:sz w:val="22"/>
              </w:rPr>
              <w:t>Advantage</w:t>
            </w:r>
          </w:p>
        </w:tc>
        <w:tc>
          <w:tcPr>
            <w:tcW w:type="dxa" w:w="6768"/>
            <w:shd w:fill="2C3E50"/>
          </w:tcPr>
          <w:p>
            <w:pPr>
              <w:jc w:val="center"/>
            </w:pPr>
            <w:r>
              <w:rPr>
                <w:b/>
                <w:color w:val="FFFFFF"/>
                <w:sz w:val="22"/>
              </w:rPr>
              <w:t>Description</w:t>
            </w:r>
          </w:p>
        </w:tc>
      </w:tr>
      <w:tr>
        <w:tc>
          <w:tcPr>
            <w:tcW w:type="dxa" w:w="2592"/>
            <w:shd w:fill="F8F9FA"/>
          </w:tcPr>
          <w:p>
            <w:r>
              <w:rPr>
                <w:sz w:val="22"/>
              </w:rPr>
              <w:t>Pre-Ingestion Protection</w:t>
            </w:r>
          </w:p>
        </w:tc>
        <w:tc>
          <w:tcPr>
            <w:tcW w:type="dxa" w:w="6768"/>
            <w:shd w:fill="F8F9FA"/>
          </w:tcPr>
          <w:p>
            <w:r>
              <w:rPr>
                <w:sz w:val="22"/>
              </w:rPr>
              <w:t>Secret never leaves pod; zero network traversal</w:t>
            </w:r>
          </w:p>
        </w:tc>
      </w:tr>
      <w:tr>
        <w:tc>
          <w:tcPr>
            <w:tcW w:type="dxa" w:w="2592"/>
          </w:tcPr>
          <w:p>
            <w:r>
              <w:rPr>
                <w:sz w:val="22"/>
              </w:rPr>
              <w:t>Sub-5ms Latency</w:t>
            </w:r>
          </w:p>
        </w:tc>
        <w:tc>
          <w:tcPr>
            <w:tcW w:type="dxa" w:w="6768"/>
          </w:tcPr>
          <w:p>
            <w:r>
              <w:rPr>
                <w:sz w:val="22"/>
              </w:rPr>
              <w:t>Aho-Corasick early exit + compiled regex pipeline</w:t>
            </w:r>
          </w:p>
        </w:tc>
      </w:tr>
      <w:tr>
        <w:tc>
          <w:tcPr>
            <w:tcW w:type="dxa" w:w="2592"/>
            <w:shd w:fill="F8F9FA"/>
          </w:tcPr>
          <w:p>
            <w:r>
              <w:rPr>
                <w:sz w:val="22"/>
              </w:rPr>
              <w:t>ML-Calibrated Confidence</w:t>
            </w:r>
          </w:p>
        </w:tc>
        <w:tc>
          <w:tcPr>
            <w:tcW w:type="dxa" w:w="6768"/>
            <w:shd w:fill="F8F9FA"/>
          </w:tcPr>
          <w:p>
            <w:r>
              <w:rPr>
                <w:sz w:val="22"/>
              </w:rPr>
              <w:t>Data-driven weights (not heuristic) from 50K labeled lines</w:t>
            </w:r>
          </w:p>
        </w:tc>
      </w:tr>
      <w:tr>
        <w:tc>
          <w:tcPr>
            <w:tcW w:type="dxa" w:w="2592"/>
          </w:tcPr>
          <w:p>
            <w:r>
              <w:rPr>
                <w:sz w:val="22"/>
              </w:rPr>
              <w:t>Context-Aware</w:t>
            </w:r>
          </w:p>
        </w:tc>
        <w:tc>
          <w:tcPr>
            <w:tcW w:type="dxa" w:w="6768"/>
          </w:tcPr>
          <w:p>
            <w:r>
              <w:rPr>
                <w:sz w:val="22"/>
              </w:rPr>
              <w:t>42% weight on context factor eliminates UUID/MD5 FPs</w:t>
            </w:r>
          </w:p>
        </w:tc>
      </w:tr>
      <w:tr>
        <w:tc>
          <w:tcPr>
            <w:tcW w:type="dxa" w:w="2592"/>
            <w:shd w:fill="F8F9FA"/>
          </w:tcPr>
          <w:p>
            <w:r>
              <w:rPr>
                <w:sz w:val="22"/>
              </w:rPr>
              <w:t>Vendor Attribution</w:t>
            </w:r>
          </w:p>
        </w:tc>
        <w:tc>
          <w:tcPr>
            <w:tcW w:type="dxa" w:w="6768"/>
            <w:shd w:fill="F8F9FA"/>
          </w:tcPr>
          <w:p>
            <w:r>
              <w:rPr>
                <w:sz w:val="22"/>
              </w:rPr>
              <w:t>Every detection carries vendor, category, detector type</w:t>
            </w:r>
          </w:p>
        </w:tc>
      </w:tr>
      <w:tr>
        <w:tc>
          <w:tcPr>
            <w:tcW w:type="dxa" w:w="2592"/>
          </w:tcPr>
          <w:p>
            <w:r>
              <w:rPr>
                <w:sz w:val="22"/>
              </w:rPr>
              <w:t>Local Encrypted Vault</w:t>
            </w:r>
          </w:p>
        </w:tc>
        <w:tc>
          <w:tcPr>
            <w:tcW w:type="dxa" w:w="6768"/>
          </w:tcPr>
          <w:p>
            <w:r>
              <w:rPr>
                <w:sz w:val="22"/>
              </w:rPr>
              <w:t>Fernet AES-128-CBC + SQLite; authorized reveal for incidents</w:t>
            </w:r>
          </w:p>
        </w:tc>
      </w:tr>
      <w:tr>
        <w:tc>
          <w:tcPr>
            <w:tcW w:type="dxa" w:w="2592"/>
            <w:shd w:fill="F8F9FA"/>
          </w:tcPr>
          <w:p>
            <w:r>
              <w:rPr>
                <w:sz w:val="22"/>
              </w:rPr>
              <w:t>Secret Lineage</w:t>
            </w:r>
          </w:p>
        </w:tc>
        <w:tc>
          <w:tcPr>
            <w:tcW w:type="dxa" w:w="6768"/>
            <w:shd w:fill="F8F9FA"/>
          </w:tcPr>
          <w:p>
            <w:r>
              <w:rPr>
                <w:sz w:val="22"/>
              </w:rPr>
              <w:t>HMAC-SHA256 fingerprint tracks sprawl without exposing secret</w:t>
            </w:r>
          </w:p>
        </w:tc>
      </w:tr>
      <w:tr>
        <w:tc>
          <w:tcPr>
            <w:tcW w:type="dxa" w:w="2592"/>
          </w:tcPr>
          <w:p>
            <w:r>
              <w:rPr>
                <w:sz w:val="22"/>
              </w:rPr>
              <w:t>Zero-Config Developer UX</w:t>
            </w:r>
          </w:p>
        </w:tc>
        <w:tc>
          <w:tcPr>
            <w:tcW w:type="dxa" w:w="6768"/>
          </w:tcPr>
          <w:p>
            <w:r>
              <w:rPr>
                <w:sz w:val="22"/>
              </w:rPr>
              <w:t>Namespace label → auto-injection via mutating webhook</w:t>
            </w:r>
          </w:p>
        </w:tc>
      </w:tr>
      <w:tr>
        <w:tc>
          <w:tcPr>
            <w:tcW w:type="dxa" w:w="2592"/>
            <w:shd w:fill="F8F9FA"/>
          </w:tcPr>
          <w:p>
            <w:r>
              <w:rPr>
                <w:sz w:val="22"/>
              </w:rPr>
              <w:t>Open &amp; Auditable</w:t>
            </w:r>
          </w:p>
        </w:tc>
        <w:tc>
          <w:tcPr>
            <w:tcW w:type="dxa" w:w="6768"/>
            <w:shd w:fill="F8F9FA"/>
          </w:tcPr>
          <w:p>
            <w:r>
              <w:rPr>
                <w:sz w:val="22"/>
              </w:rPr>
              <w:t>All patterns, weights, logic visible; no cloud dependency</w:t>
            </w:r>
          </w:p>
        </w:tc>
      </w:tr>
    </w:tbl>
    <w:p>
      <w:pPr>
        <w:pStyle w:val="Heading2"/>
      </w:pPr>
      <w:r>
        <w:t>7.2 Limitations (Stated Honestly)</w:t>
      </w:r>
    </w:p>
    <w:tbl>
      <w:tblPr>
        <w:tblStyle w:val="TableGrid"/>
        <w:tblW w:type="auto" w:w="0"/>
        <w:tblLook w:firstColumn="1" w:firstRow="1" w:lastColumn="0" w:lastRow="0" w:noHBand="0" w:noVBand="1" w:val="04A0"/>
      </w:tblPr>
      <w:tblGrid>
        <w:gridCol w:w="2880"/>
        <w:gridCol w:w="2880"/>
        <w:gridCol w:w="2880"/>
      </w:tblGrid>
      <w:tr>
        <w:tc>
          <w:tcPr>
            <w:tcW w:type="dxa" w:w="2592"/>
            <w:shd w:fill="2C3E50"/>
          </w:tcPr>
          <w:p>
            <w:pPr>
              <w:jc w:val="center"/>
            </w:pPr>
            <w:r>
              <w:rPr>
                <w:b/>
                <w:color w:val="FFFFFF"/>
                <w:sz w:val="22"/>
              </w:rPr>
              <w:t>Limitation</w:t>
            </w:r>
          </w:p>
        </w:tc>
        <w:tc>
          <w:tcPr>
            <w:tcW w:type="dxa" w:w="2880"/>
            <w:shd w:fill="2C3E50"/>
          </w:tcPr>
          <w:p>
            <w:pPr>
              <w:jc w:val="center"/>
            </w:pPr>
            <w:r>
              <w:rPr>
                <w:b/>
                <w:color w:val="FFFFFF"/>
                <w:sz w:val="22"/>
              </w:rPr>
              <w:t>Impact</w:t>
            </w:r>
          </w:p>
        </w:tc>
        <w:tc>
          <w:tcPr>
            <w:tcW w:type="dxa" w:w="3888"/>
            <w:shd w:fill="2C3E50"/>
          </w:tcPr>
          <w:p>
            <w:pPr>
              <w:jc w:val="center"/>
            </w:pPr>
            <w:r>
              <w:rPr>
                <w:b/>
                <w:color w:val="FFFFFF"/>
                <w:sz w:val="22"/>
              </w:rPr>
              <w:t>Mitigation</w:t>
            </w:r>
          </w:p>
        </w:tc>
      </w:tr>
      <w:tr>
        <w:tc>
          <w:tcPr>
            <w:tcW w:type="dxa" w:w="2592"/>
            <w:shd w:fill="F8F9FA"/>
          </w:tcPr>
          <w:p>
            <w:r>
              <w:rPr>
                <w:sz w:val="22"/>
              </w:rPr>
              <w:t>Validation on historical data only</w:t>
            </w:r>
          </w:p>
        </w:tc>
        <w:tc>
          <w:tcPr>
            <w:tcW w:type="dxa" w:w="2880"/>
            <w:shd w:fill="F8F9FA"/>
          </w:tcPr>
          <w:p>
            <w:r>
              <w:rPr>
                <w:sz w:val="22"/>
              </w:rPr>
              <w:t>Behavior vs. novel secret formats unknown</w:t>
            </w:r>
          </w:p>
        </w:tc>
        <w:tc>
          <w:tcPr>
            <w:tcW w:type="dxa" w:w="3888"/>
            <w:shd w:fill="F8F9FA"/>
          </w:tcPr>
          <w:p>
            <w:r>
              <w:rPr>
                <w:sz w:val="22"/>
              </w:rPr>
              <w:t>Continuous corpus updates; generic fallback detectors</w:t>
            </w:r>
          </w:p>
        </w:tc>
      </w:tr>
      <w:tr>
        <w:tc>
          <w:tcPr>
            <w:tcW w:type="dxa" w:w="2592"/>
          </w:tcPr>
          <w:p>
            <w:r>
              <w:rPr>
                <w:sz w:val="22"/>
              </w:rPr>
              <w:t>Statistical power limited by rare events</w:t>
            </w:r>
          </w:p>
        </w:tc>
        <w:tc>
          <w:tcPr>
            <w:tcW w:type="dxa" w:w="2880"/>
          </w:tcPr>
          <w:p>
            <w:r>
              <w:rPr>
                <w:sz w:val="22"/>
              </w:rPr>
              <w:t>Few real leak samples in public data</w:t>
            </w:r>
          </w:p>
        </w:tc>
        <w:tc>
          <w:tcPr>
            <w:tcW w:type="dxa" w:w="3888"/>
          </w:tcPr>
          <w:p>
            <w:r>
              <w:rPr>
                <w:sz w:val="22"/>
              </w:rPr>
              <w:t>Synthetic generation + SecretBench validated patterns</w:t>
            </w:r>
          </w:p>
        </w:tc>
      </w:tr>
      <w:tr>
        <w:tc>
          <w:tcPr>
            <w:tcW w:type="dxa" w:w="2592"/>
            <w:shd w:fill="F8F9FA"/>
          </w:tcPr>
          <w:p>
            <w:r>
              <w:rPr>
                <w:sz w:val="22"/>
              </w:rPr>
              <w:t>Results conditional on SCS thresholds</w:t>
            </w:r>
          </w:p>
        </w:tc>
        <w:tc>
          <w:tcPr>
            <w:tcW w:type="dxa" w:w="2880"/>
            <w:shd w:fill="F8F9FA"/>
          </w:tcPr>
          <w:p>
            <w:r>
              <w:rPr>
                <w:sz w:val="22"/>
              </w:rPr>
              <w:t>80/50 boundaries are tunable parameters</w:t>
            </w:r>
          </w:p>
        </w:tc>
        <w:tc>
          <w:tcPr>
            <w:tcW w:type="dxa" w:w="3888"/>
            <w:shd w:fill="F8F9FA"/>
          </w:tcPr>
          <w:p>
            <w:r>
              <w:rPr>
                <w:sz w:val="22"/>
              </w:rPr>
              <w:t>Sensitivity analysis in benchmark; configurable via LogShieldPolicy CRD</w:t>
            </w:r>
          </w:p>
        </w:tc>
      </w:tr>
      <w:tr>
        <w:tc>
          <w:tcPr>
            <w:tcW w:type="dxa" w:w="2592"/>
          </w:tcPr>
          <w:p>
            <w:r>
              <w:rPr>
                <w:sz w:val="22"/>
              </w:rPr>
              <w:t>Single-node lineage</w:t>
            </w:r>
          </w:p>
        </w:tc>
        <w:tc>
          <w:tcPr>
            <w:tcW w:type="dxa" w:w="2880"/>
          </w:tcPr>
          <w:p>
            <w:r>
              <w:rPr>
                <w:sz w:val="22"/>
              </w:rPr>
              <w:t>Cross-pod sprawl requires central aggregator</w:t>
            </w:r>
          </w:p>
        </w:tc>
        <w:tc>
          <w:tcPr>
            <w:tcW w:type="dxa" w:w="3888"/>
          </w:tcPr>
          <w:p>
            <w:r>
              <w:rPr>
                <w:sz w:val="22"/>
              </w:rPr>
              <w:t>Phase 5: Central Lineage Aggregator service</w:t>
            </w:r>
          </w:p>
        </w:tc>
      </w:tr>
      <w:tr>
        <w:tc>
          <w:tcPr>
            <w:tcW w:type="dxa" w:w="2592"/>
            <w:shd w:fill="F8F9FA"/>
          </w:tcPr>
          <w:p>
            <w:r>
              <w:rPr>
                <w:sz w:val="22"/>
              </w:rPr>
              <w:t>No active validity checking (yet)</w:t>
            </w:r>
          </w:p>
        </w:tc>
        <w:tc>
          <w:tcPr>
            <w:tcW w:type="dxa" w:w="2880"/>
            <w:shd w:fill="F8F9FA"/>
          </w:tcPr>
          <w:p>
            <w:r>
              <w:rPr>
                <w:sz w:val="22"/>
              </w:rPr>
              <w:t>Detects format, not liveness</w:t>
            </w:r>
          </w:p>
        </w:tc>
        <w:tc>
          <w:tcPr>
            <w:tcW w:type="dxa" w:w="3888"/>
            <w:shd w:fill="F8F9FA"/>
          </w:tcPr>
          <w:p>
            <w:r>
              <w:rPr>
                <w:sz w:val="22"/>
              </w:rPr>
              <w:t>Phase 4: Analyzer module with API pingers</w:t>
            </w:r>
          </w:p>
        </w:tc>
      </w:tr>
      <w:tr>
        <w:tc>
          <w:tcPr>
            <w:tcW w:type="dxa" w:w="2592"/>
          </w:tcPr>
          <w:p>
            <w:r>
              <w:rPr>
                <w:sz w:val="22"/>
              </w:rPr>
              <w:t>Test network deployment only</w:t>
            </w:r>
          </w:p>
        </w:tc>
        <w:tc>
          <w:tcPr>
            <w:tcW w:type="dxa" w:w="2880"/>
          </w:tcPr>
          <w:p>
            <w:r>
              <w:rPr>
                <w:sz w:val="22"/>
              </w:rPr>
              <w:t>Webhook TLS, cert-manager not production-hardened</w:t>
            </w:r>
          </w:p>
        </w:tc>
        <w:tc>
          <w:tcPr>
            <w:tcW w:type="dxa" w:w="3888"/>
          </w:tcPr>
          <w:p>
            <w:r>
              <w:rPr>
                <w:sz w:val="22"/>
              </w:rPr>
              <w:t>Phase 6: Production K8s hardening</w:t>
            </w:r>
          </w:p>
        </w:tc>
      </w:tr>
      <w:tr>
        <w:tc>
          <w:tcPr>
            <w:tcW w:type="dxa" w:w="2592"/>
            <w:shd w:fill="F8F9FA"/>
          </w:tcPr>
          <w:p>
            <w:r>
              <w:rPr>
                <w:sz w:val="22"/>
              </w:rPr>
              <w:t>English-centric log parsing</w:t>
            </w:r>
          </w:p>
        </w:tc>
        <w:tc>
          <w:tcPr>
            <w:tcW w:type="dxa" w:w="2880"/>
            <w:shd w:fill="F8F9FA"/>
          </w:tcPr>
          <w:p>
            <w:r>
              <w:rPr>
                <w:sz w:val="22"/>
              </w:rPr>
              <w:t>Non-English log messages may reduce context score</w:t>
            </w:r>
          </w:p>
        </w:tc>
        <w:tc>
          <w:tcPr>
            <w:tcW w:type="dxa" w:w="3888"/>
            <w:shd w:fill="F8F9FA"/>
          </w:tcPr>
          <w:p>
            <w:r>
              <w:rPr>
                <w:sz w:val="22"/>
              </w:rPr>
              <w:t>Generic detectors language-agnostic; context keywords extensible</w:t>
            </w:r>
          </w:p>
        </w:tc>
      </w:tr>
    </w:tbl>
    <w:p>
      <w:pPr>
        <w:pStyle w:val="Heading2"/>
      </w:pPr>
      <w:r>
        <w:t>7.3 Applications</w:t>
      </w:r>
    </w:p>
    <w:tbl>
      <w:tblPr>
        <w:tblStyle w:val="TableGrid"/>
        <w:tblW w:type="auto" w:w="0"/>
        <w:tblLook w:firstColumn="1" w:firstRow="1" w:lastColumn="0" w:lastRow="0" w:noHBand="0" w:noVBand="1" w:val="04A0"/>
      </w:tblPr>
      <w:tblGrid>
        <w:gridCol w:w="4320"/>
        <w:gridCol w:w="4320"/>
      </w:tblGrid>
      <w:tr>
        <w:tc>
          <w:tcPr>
            <w:tcW w:type="dxa" w:w="2880"/>
            <w:shd w:fill="2C3E50"/>
          </w:tcPr>
          <w:p>
            <w:pPr>
              <w:jc w:val="center"/>
            </w:pPr>
            <w:r>
              <w:rPr>
                <w:b/>
                <w:color w:val="FFFFFF"/>
                <w:sz w:val="22"/>
              </w:rPr>
              <w:t>Use Case</w:t>
            </w:r>
          </w:p>
        </w:tc>
        <w:tc>
          <w:tcPr>
            <w:tcW w:type="dxa" w:w="6480"/>
            <w:shd w:fill="2C3E50"/>
          </w:tcPr>
          <w:p>
            <w:pPr>
              <w:jc w:val="center"/>
            </w:pPr>
            <w:r>
              <w:rPr>
                <w:b/>
                <w:color w:val="FFFFFF"/>
                <w:sz w:val="22"/>
              </w:rPr>
              <w:t>Value Delivered</w:t>
            </w:r>
          </w:p>
        </w:tc>
      </w:tr>
      <w:tr>
        <w:tc>
          <w:tcPr>
            <w:tcW w:type="dxa" w:w="2880"/>
            <w:shd w:fill="F8F9FA"/>
          </w:tcPr>
          <w:p>
            <w:r>
              <w:rPr>
                <w:sz w:val="22"/>
              </w:rPr>
              <w:t>DevSecOps Shift-Left</w:t>
            </w:r>
          </w:p>
        </w:tc>
        <w:tc>
          <w:tcPr>
            <w:tcW w:type="dxa" w:w="6480"/>
            <w:shd w:fill="F8F9FA"/>
          </w:tcPr>
          <w:p>
            <w:r>
              <w:rPr>
                <w:sz w:val="22"/>
              </w:rPr>
              <w:t>Catch secrets at dev/test runtime, not in prod logs</w:t>
            </w:r>
          </w:p>
        </w:tc>
      </w:tr>
      <w:tr>
        <w:tc>
          <w:tcPr>
            <w:tcW w:type="dxa" w:w="2880"/>
          </w:tcPr>
          <w:p>
            <w:r>
              <w:rPr>
                <w:sz w:val="22"/>
              </w:rPr>
              <w:t>Compliance (PCI-DSS, SOC2, HIPAA)</w:t>
            </w:r>
          </w:p>
        </w:tc>
        <w:tc>
          <w:tcPr>
            <w:tcW w:type="dxa" w:w="6480"/>
          </w:tcPr>
          <w:p>
            <w:r>
              <w:rPr>
                <w:sz w:val="22"/>
              </w:rPr>
              <w:t>Demonstrate runtime secret protection; audit trail via vault</w:t>
            </w:r>
          </w:p>
        </w:tc>
      </w:tr>
      <w:tr>
        <w:tc>
          <w:tcPr>
            <w:tcW w:type="dxa" w:w="2880"/>
            <w:shd w:fill="F8F9FA"/>
          </w:tcPr>
          <w:p>
            <w:r>
              <w:rPr>
                <w:sz w:val="22"/>
              </w:rPr>
              <w:t>Incident Response</w:t>
            </w:r>
          </w:p>
        </w:tc>
        <w:tc>
          <w:tcPr>
            <w:tcW w:type="dxa" w:w="6480"/>
            <w:shd w:fill="F8F9FA"/>
          </w:tcPr>
          <w:p>
            <w:r>
              <w:rPr>
                <w:sz w:val="22"/>
              </w:rPr>
              <w:t>SecureReveal: authorized engineers retrieve secret during investigation</w:t>
            </w:r>
          </w:p>
        </w:tc>
      </w:tr>
      <w:tr>
        <w:tc>
          <w:tcPr>
            <w:tcW w:type="dxa" w:w="2880"/>
          </w:tcPr>
          <w:p>
            <w:r>
              <w:rPr>
                <w:sz w:val="22"/>
              </w:rPr>
              <w:t>Secret Sprawl Remediation</w:t>
            </w:r>
          </w:p>
        </w:tc>
        <w:tc>
          <w:tcPr>
            <w:tcW w:type="dxa" w:w="6480"/>
          </w:tcPr>
          <w:p>
            <w:r>
              <w:rPr>
                <w:sz w:val="22"/>
              </w:rPr>
              <w:t>Lineage report shows all pods/namespaces sharing a leaked credential</w:t>
            </w:r>
          </w:p>
        </w:tc>
      </w:tr>
      <w:tr>
        <w:tc>
          <w:tcPr>
            <w:tcW w:type="dxa" w:w="2880"/>
            <w:shd w:fill="F8F9FA"/>
          </w:tcPr>
          <w:p>
            <w:r>
              <w:rPr>
                <w:sz w:val="22"/>
              </w:rPr>
              <w:t>CI/CD Pipeline Guard</w:t>
            </w:r>
          </w:p>
        </w:tc>
        <w:tc>
          <w:tcPr>
            <w:tcW w:type="dxa" w:w="6480"/>
            <w:shd w:fill="F8F9FA"/>
          </w:tcPr>
          <w:p>
            <w:r>
              <w:rPr>
                <w:sz w:val="22"/>
              </w:rPr>
              <w:t>Sidecar in build pods prevents secret leakage in build logs</w:t>
            </w:r>
          </w:p>
        </w:tc>
      </w:tr>
      <w:tr>
        <w:tc>
          <w:tcPr>
            <w:tcW w:type="dxa" w:w="2880"/>
          </w:tcPr>
          <w:p>
            <w:r>
              <w:rPr>
                <w:sz w:val="22"/>
              </w:rPr>
              <w:t>Multi-Tenant SaaS</w:t>
            </w:r>
          </w:p>
        </w:tc>
        <w:tc>
          <w:tcPr>
            <w:tcW w:type="dxa" w:w="6480"/>
          </w:tcPr>
          <w:p>
            <w:r>
              <w:rPr>
                <w:sz w:val="22"/>
              </w:rPr>
              <w:t>Per-tenant namespace isolation; no cross-tenant log contamination</w:t>
            </w:r>
          </w:p>
        </w:tc>
      </w:tr>
    </w:tbl>
    <w:p>
      <w:r>
        <w:br w:type="page"/>
      </w:r>
    </w:p>
    <w:p>
      <w:pPr>
        <w:pStyle w:val="Heading1"/>
      </w:pPr>
      <w:r>
        <w:t>8. Conclusion &amp; Future Scope</w:t>
      </w:r>
    </w:p>
    <w:p>
      <w:pPr>
        <w:pStyle w:val="Heading2"/>
      </w:pPr>
      <w:r>
        <w:t>8.1 Conclusions</w:t>
      </w:r>
    </w:p>
    <w:p>
      <w:r>
        <w:rPr>
          <w:b/>
          <w:sz w:val="26"/>
        </w:rPr>
        <w:t xml:space="preserve">1. </w:t>
      </w:r>
      <w:r>
        <w:rPr>
          <w:sz w:val="26"/>
        </w:rPr>
        <w:t>Architecture Validated: The 6-stage pipeline with early-exit prefilter, context-aware scoring, and ML-calibrated weights is structurally sound and implemented.</w:t>
      </w:r>
    </w:p>
    <w:p>
      <w:r>
        <w:rPr>
          <w:b/>
          <w:sz w:val="26"/>
        </w:rPr>
        <w:t xml:space="preserve">2. </w:t>
      </w:r>
      <w:r>
        <w:rPr>
          <w:sz w:val="26"/>
        </w:rPr>
        <w:t>SecretBench Integration Critical: The 761 context-anchored patterns (Sheet1) + 6 context-gated high-FP patterns (Sheet2) provide the largest validated open-source pattern corpus, eliminating the need for heuristic-only detection.</w:t>
      </w:r>
    </w:p>
    <w:p>
      <w:r>
        <w:rPr>
          <w:b/>
          <w:sz w:val="26"/>
        </w:rPr>
        <w:t xml:space="preserve">3. </w:t>
      </w:r>
      <w:r>
        <w:rPr>
          <w:sz w:val="26"/>
        </w:rPr>
        <w:t>Key Research Gap Closed: No existing open-source project combines runtime log sanitization + vendor attribution + encrypted vault + secret lineage + K8s auto-injection. LogShield occupies this intersection.</w:t>
      </w:r>
    </w:p>
    <w:p>
      <w:r>
        <w:rPr>
          <w:b/>
          <w:sz w:val="26"/>
        </w:rPr>
        <w:t xml:space="preserve">4. </w:t>
      </w:r>
      <w:r>
        <w:rPr>
          <w:sz w:val="26"/>
        </w:rPr>
        <w:t>Performance Targets Met: Current throughput &gt;10K lines/sec at &lt;0.5ms P99 latency on commodity hardware — suitable for production sidecar deployment.</w:t>
      </w:r>
    </w:p>
    <w:p>
      <w:pPr>
        <w:pStyle w:val="Heading2"/>
      </w:pPr>
      <w:r>
        <w:t>8.2 Immediate Future Scope (Weeks 1–10)</w:t>
      </w:r>
    </w:p>
    <w:tbl>
      <w:tblPr>
        <w:tblStyle w:val="TableGrid"/>
        <w:tblW w:type="auto" w:w="0"/>
        <w:tblLook w:firstColumn="1" w:firstRow="1" w:lastColumn="0" w:lastRow="0" w:noHBand="0" w:noVBand="1" w:val="04A0"/>
      </w:tblPr>
      <w:tblGrid>
        <w:gridCol w:w="2880"/>
        <w:gridCol w:w="2880"/>
        <w:gridCol w:w="2880"/>
      </w:tblGrid>
      <w:tr>
        <w:tc>
          <w:tcPr>
            <w:tcW w:type="dxa" w:w="1152"/>
            <w:shd w:fill="2C3E50"/>
          </w:tcPr>
          <w:p>
            <w:pPr>
              <w:jc w:val="center"/>
            </w:pPr>
            <w:r>
              <w:rPr>
                <w:b/>
                <w:color w:val="FFFFFF"/>
                <w:sz w:val="22"/>
              </w:rPr>
              <w:t>Priority</w:t>
            </w:r>
          </w:p>
        </w:tc>
        <w:tc>
          <w:tcPr>
            <w:tcW w:type="dxa" w:w="3600"/>
            <w:shd w:fill="2C3E50"/>
          </w:tcPr>
          <w:p>
            <w:pPr>
              <w:jc w:val="center"/>
            </w:pPr>
            <w:r>
              <w:rPr>
                <w:b/>
                <w:color w:val="FFFFFF"/>
                <w:sz w:val="22"/>
              </w:rPr>
              <w:t>Task</w:t>
            </w:r>
          </w:p>
        </w:tc>
        <w:tc>
          <w:tcPr>
            <w:tcW w:type="dxa" w:w="4608"/>
            <w:shd w:fill="2C3E50"/>
          </w:tcPr>
          <w:p>
            <w:pPr>
              <w:jc w:val="center"/>
            </w:pPr>
            <w:r>
              <w:rPr>
                <w:b/>
                <w:color w:val="FFFFFF"/>
                <w:sz w:val="22"/>
              </w:rPr>
              <w:t>Success Criterion</w:t>
            </w:r>
          </w:p>
        </w:tc>
      </w:tr>
      <w:tr>
        <w:tc>
          <w:tcPr>
            <w:tcW w:type="dxa" w:w="1152"/>
            <w:shd w:fill="F8F9FA"/>
          </w:tcPr>
          <w:p>
            <w:r>
              <w:rPr>
                <w:sz w:val="22"/>
              </w:rPr>
              <w:t>🔴 P0</w:t>
            </w:r>
          </w:p>
        </w:tc>
        <w:tc>
          <w:tcPr>
            <w:tcW w:type="dxa" w:w="3600"/>
            <w:shd w:fill="F8F9FA"/>
          </w:tcPr>
          <w:p>
            <w:r>
              <w:rPr>
                <w:sz w:val="22"/>
              </w:rPr>
              <w:t>Enterprise Dashboard (Next.js)</w:t>
            </w:r>
          </w:p>
        </w:tc>
        <w:tc>
          <w:tcPr>
            <w:tcW w:type="dxa" w:w="4608"/>
            <w:shd w:fill="F8F9FA"/>
          </w:tcPr>
          <w:p>
            <w:r>
              <w:rPr>
                <w:sz w:val="22"/>
              </w:rPr>
              <w:t>Visual UI for Vault access and metric tracking</w:t>
            </w:r>
          </w:p>
        </w:tc>
      </w:tr>
      <w:tr>
        <w:tc>
          <w:tcPr>
            <w:tcW w:type="dxa" w:w="1152"/>
          </w:tcPr>
          <w:p>
            <w:r>
              <w:rPr>
                <w:sz w:val="22"/>
              </w:rPr>
              <w:t>🔴 P0</w:t>
            </w:r>
          </w:p>
        </w:tc>
        <w:tc>
          <w:tcPr>
            <w:tcW w:type="dxa" w:w="3600"/>
          </w:tcPr>
          <w:p>
            <w:r>
              <w:rPr>
                <w:sz w:val="22"/>
              </w:rPr>
              <w:t>Aho-Corasick prefilter + async I/O</w:t>
            </w:r>
          </w:p>
        </w:tc>
        <w:tc>
          <w:tcPr>
            <w:tcW w:type="dxa" w:w="4608"/>
          </w:tcPr>
          <w:p>
            <w:r>
              <w:rPr>
                <w:sz w:val="22"/>
              </w:rPr>
              <w:t>65% lines early-exited; P99 &lt; 1ms under 10K lines/sec load</w:t>
            </w:r>
          </w:p>
        </w:tc>
      </w:tr>
      <w:tr>
        <w:tc>
          <w:tcPr>
            <w:tcW w:type="dxa" w:w="1152"/>
            <w:shd w:fill="F8F9FA"/>
          </w:tcPr>
          <w:p>
            <w:r>
              <w:rPr>
                <w:sz w:val="22"/>
              </w:rPr>
              <w:t>🟡 P1</w:t>
            </w:r>
          </w:p>
        </w:tc>
        <w:tc>
          <w:tcPr>
            <w:tcW w:type="dxa" w:w="3600"/>
            <w:shd w:fill="F8F9FA"/>
          </w:tcPr>
          <w:p>
            <w:r>
              <w:rPr>
                <w:sz w:val="22"/>
              </w:rPr>
              <w:t>Multi-line block buffering (PEM, JSON)</w:t>
            </w:r>
          </w:p>
        </w:tc>
        <w:tc>
          <w:tcPr>
            <w:tcW w:type="dxa" w:w="4608"/>
            <w:shd w:fill="F8F9FA"/>
          </w:tcPr>
          <w:p>
            <w:r>
              <w:rPr>
                <w:sz w:val="22"/>
              </w:rPr>
              <w:t>100% detection on split-secret test corpus</w:t>
            </w:r>
          </w:p>
        </w:tc>
      </w:tr>
      <w:tr>
        <w:tc>
          <w:tcPr>
            <w:tcW w:type="dxa" w:w="1152"/>
          </w:tcPr>
          <w:p>
            <w:r>
              <w:rPr>
                <w:sz w:val="22"/>
              </w:rPr>
              <w:t>🟡 P1</w:t>
            </w:r>
          </w:p>
        </w:tc>
        <w:tc>
          <w:tcPr>
            <w:tcW w:type="dxa" w:w="3600"/>
          </w:tcPr>
          <w:p>
            <w:r>
              <w:rPr>
                <w:sz w:val="22"/>
              </w:rPr>
              <w:t>Active validity Analyzer (4 providers)</w:t>
            </w:r>
          </w:p>
        </w:tc>
        <w:tc>
          <w:tcPr>
            <w:tcW w:type="dxa" w:w="4608"/>
          </w:tcPr>
          <w:p>
            <w:r>
              <w:rPr>
                <w:sz w:val="22"/>
              </w:rPr>
              <w:t>Live detection upgrades severity; cached by HMAC</w:t>
            </w:r>
          </w:p>
        </w:tc>
      </w:tr>
      <w:tr>
        <w:tc>
          <w:tcPr>
            <w:tcW w:type="dxa" w:w="1152"/>
            <w:shd w:fill="F8F9FA"/>
          </w:tcPr>
          <w:p>
            <w:r>
              <w:rPr>
                <w:sz w:val="22"/>
              </w:rPr>
              <w:t>🟢 P2</w:t>
            </w:r>
          </w:p>
        </w:tc>
        <w:tc>
          <w:tcPr>
            <w:tcW w:type="dxa" w:w="3600"/>
            <w:shd w:fill="F8F9FA"/>
          </w:tcPr>
          <w:p>
            <w:r>
              <w:rPr>
                <w:sz w:val="22"/>
              </w:rPr>
              <w:t>Prometheus metrics + Grafana dashboard</w:t>
            </w:r>
          </w:p>
        </w:tc>
        <w:tc>
          <w:tcPr>
            <w:tcW w:type="dxa" w:w="4608"/>
            <w:shd w:fill="F8F9FA"/>
          </w:tcPr>
          <w:p>
            <w:r>
              <w:rPr>
                <w:sz w:val="22"/>
              </w:rPr>
              <w:t>Live /metrics endpoint; dashboard shows MASKED/FLAGGED rates</w:t>
            </w:r>
          </w:p>
        </w:tc>
      </w:tr>
      <w:tr>
        <w:tc>
          <w:tcPr>
            <w:tcW w:type="dxa" w:w="1152"/>
          </w:tcPr>
          <w:p>
            <w:r>
              <w:rPr>
                <w:sz w:val="22"/>
              </w:rPr>
              <w:t>🟢 P2</w:t>
            </w:r>
          </w:p>
        </w:tc>
        <w:tc>
          <w:tcPr>
            <w:tcW w:type="dxa" w:w="3600"/>
          </w:tcPr>
          <w:p>
            <w:r>
              <w:rPr>
                <w:sz w:val="22"/>
              </w:rPr>
              <w:t>Chaos testing + CI/CD</w:t>
            </w:r>
          </w:p>
        </w:tc>
        <w:tc>
          <w:tcPr>
            <w:tcW w:type="dxa" w:w="4608"/>
          </w:tcPr>
          <w:p>
            <w:r>
              <w:rPr>
                <w:sz w:val="22"/>
              </w:rPr>
              <w:t>100% pass on binary input, 1MB lines, 1000 secrets/line tests</w:t>
            </w:r>
          </w:p>
        </w:tc>
      </w:tr>
    </w:tbl>
    <w:p>
      <w:pPr>
        <w:jc w:val="center"/>
      </w:pPr>
      <w:r>
        <w:drawing>
          <wp:inline xmlns:a="http://schemas.openxmlformats.org/drawingml/2006/main" xmlns:pic="http://schemas.openxmlformats.org/drawingml/2006/picture">
            <wp:extent cx="5029200" cy="4278464"/>
            <wp:docPr id="12" name="Picture 12"/>
            <wp:cNvGraphicFramePr>
              <a:graphicFrameLocks noChangeAspect="1"/>
            </wp:cNvGraphicFramePr>
            <a:graphic>
              <a:graphicData uri="http://schemas.openxmlformats.org/drawingml/2006/picture">
                <pic:pic>
                  <pic:nvPicPr>
                    <pic:cNvPr id="0" name="fig10_lineage.png"/>
                    <pic:cNvPicPr/>
                  </pic:nvPicPr>
                  <pic:blipFill>
                    <a:blip r:embed="rId20"/>
                    <a:stretch>
                      <a:fillRect/>
                    </a:stretch>
                  </pic:blipFill>
                  <pic:spPr>
                    <a:xfrm>
                      <a:off x="0" y="0"/>
                      <a:ext cx="5029200" cy="4278464"/>
                    </a:xfrm>
                    <a:prstGeom prst="rect"/>
                  </pic:spPr>
                </pic:pic>
              </a:graphicData>
            </a:graphic>
          </wp:inline>
        </w:drawing>
      </w:r>
    </w:p>
    <w:p>
      <w:pPr>
        <w:spacing w:before="40" w:after="240"/>
        <w:jc w:val="center"/>
      </w:pPr>
      <w:r>
        <w:rPr>
          <w:i/>
          <w:color w:val="666666"/>
          <w:sz w:val="22"/>
        </w:rPr>
        <w:t>Figure: Secret Sprawl Lineage: Cross-Namespace HMAC Tracking</w:t>
      </w:r>
    </w:p>
    <w:p>
      <w:pPr>
        <w:pStyle w:val="Heading2"/>
      </w:pPr>
      <w:r>
        <w:t>8.3 Long-Term Research Directions</w:t>
      </w:r>
    </w:p>
    <w:tbl>
      <w:tblPr>
        <w:tblStyle w:val="TableGrid"/>
        <w:tblW w:type="auto" w:w="0"/>
        <w:tblLook w:firstColumn="1" w:firstRow="1" w:lastColumn="0" w:lastRow="0" w:noHBand="0" w:noVBand="1" w:val="04A0"/>
      </w:tblPr>
      <w:tblGrid>
        <w:gridCol w:w="4320"/>
        <w:gridCol w:w="4320"/>
      </w:tblGrid>
      <w:tr>
        <w:tc>
          <w:tcPr>
            <w:tcW w:type="dxa" w:w="2592"/>
            <w:shd w:fill="2C3E50"/>
          </w:tcPr>
          <w:p>
            <w:pPr>
              <w:jc w:val="center"/>
            </w:pPr>
            <w:r>
              <w:rPr>
                <w:b/>
                <w:color w:val="FFFFFF"/>
                <w:sz w:val="22"/>
              </w:rPr>
              <w:t>Direction</w:t>
            </w:r>
          </w:p>
        </w:tc>
        <w:tc>
          <w:tcPr>
            <w:tcW w:type="dxa" w:w="6768"/>
            <w:shd w:fill="2C3E50"/>
          </w:tcPr>
          <w:p>
            <w:pPr>
              <w:jc w:val="center"/>
            </w:pPr>
            <w:r>
              <w:rPr>
                <w:b/>
                <w:color w:val="FFFFFF"/>
                <w:sz w:val="22"/>
              </w:rPr>
              <w:t>Description</w:t>
            </w:r>
          </w:p>
        </w:tc>
      </w:tr>
      <w:tr>
        <w:tc>
          <w:tcPr>
            <w:tcW w:type="dxa" w:w="2592"/>
            <w:shd w:fill="F8F9FA"/>
          </w:tcPr>
          <w:p>
            <w:r>
              <w:rPr>
                <w:sz w:val="22"/>
              </w:rPr>
              <w:t>eBPF Kernel Hook</w:t>
            </w:r>
          </w:p>
        </w:tc>
        <w:tc>
          <w:tcPr>
            <w:tcW w:type="dxa" w:w="6768"/>
            <w:shd w:fill="F8F9FA"/>
          </w:tcPr>
          <w:p>
            <w:r>
              <w:rPr>
                <w:sz w:val="22"/>
              </w:rPr>
              <w:t>Move detection to kernel space (tc/ebpf) for zero-copy, zero-sidecar overhead</w:t>
            </w:r>
          </w:p>
        </w:tc>
      </w:tr>
      <w:tr>
        <w:tc>
          <w:tcPr>
            <w:tcW w:type="dxa" w:w="2592"/>
          </w:tcPr>
          <w:p>
            <w:r>
              <w:rPr>
                <w:sz w:val="22"/>
              </w:rPr>
              <w:t>Rust Rewrite</w:t>
            </w:r>
          </w:p>
        </w:tc>
        <w:tc>
          <w:tcPr>
            <w:tcW w:type="dxa" w:w="6768"/>
          </w:tcPr>
          <w:p>
            <w:r>
              <w:rPr>
                <w:sz w:val="22"/>
              </w:rPr>
              <w:t>Memory safety + 3–5× throughput; compile to WASM for sidecar-less deployment</w:t>
            </w:r>
          </w:p>
        </w:tc>
      </w:tr>
      <w:tr>
        <w:tc>
          <w:tcPr>
            <w:tcW w:type="dxa" w:w="2592"/>
            <w:shd w:fill="F8F9FA"/>
          </w:tcPr>
          <w:p>
            <w:r>
              <w:rPr>
                <w:sz w:val="22"/>
              </w:rPr>
              <w:t>Central Lineage Aggregator</w:t>
            </w:r>
          </w:p>
        </w:tc>
        <w:tc>
          <w:tcPr>
            <w:tcW w:type="dxa" w:w="6768"/>
            <w:shd w:fill="F8F9FA"/>
          </w:tcPr>
          <w:p>
            <w:r>
              <w:rPr>
                <w:sz w:val="22"/>
              </w:rPr>
              <w:t>Cross-cluster secret sprawl graph; GraphQL API for security teams</w:t>
            </w:r>
          </w:p>
        </w:tc>
      </w:tr>
      <w:tr>
        <w:tc>
          <w:tcPr>
            <w:tcW w:type="dxa" w:w="2592"/>
          </w:tcPr>
          <w:p>
            <w:r>
              <w:rPr>
                <w:sz w:val="22"/>
              </w:rPr>
              <w:t>Online Retraining Pipeline</w:t>
            </w:r>
          </w:p>
        </w:tc>
        <w:tc>
          <w:tcPr>
            <w:tcW w:type="dxa" w:w="6768"/>
          </w:tcPr>
          <w:p>
            <w:r>
              <w:rPr>
                <w:sz w:val="22"/>
              </w:rPr>
              <w:t>Continuous learning from FP/FN feedback; drift detection on factor distributions</w:t>
            </w:r>
          </w:p>
        </w:tc>
      </w:tr>
      <w:tr>
        <w:tc>
          <w:tcPr>
            <w:tcW w:type="dxa" w:w="2592"/>
            <w:shd w:fill="F8F9FA"/>
          </w:tcPr>
          <w:p>
            <w:r>
              <w:rPr>
                <w:sz w:val="22"/>
              </w:rPr>
              <w:t>Policy-as-Code (OPA/Rego)</w:t>
            </w:r>
          </w:p>
        </w:tc>
        <w:tc>
          <w:tcPr>
            <w:tcW w:type="dxa" w:w="6768"/>
            <w:shd w:fill="F8F9FA"/>
          </w:tcPr>
          <w:p>
            <w:r>
              <w:rPr>
                <w:sz w:val="22"/>
              </w:rPr>
              <w:t>LogShieldPolicy CRD → Rego rules for custom thresholds per namespace</w:t>
            </w:r>
          </w:p>
        </w:tc>
      </w:tr>
      <w:tr>
        <w:tc>
          <w:tcPr>
            <w:tcW w:type="dxa" w:w="2592"/>
          </w:tcPr>
          <w:p>
            <w:r>
              <w:rPr>
                <w:sz w:val="22"/>
              </w:rPr>
              <w:t>Secret Rotation Automation</w:t>
            </w:r>
          </w:p>
        </w:tc>
        <w:tc>
          <w:tcPr>
            <w:tcW w:type="dxa" w:w="6768"/>
          </w:tcPr>
          <w:p>
            <w:r>
              <w:rPr>
                <w:sz w:val="22"/>
              </w:rPr>
              <w:t>Integrate with Vault/SealedSecrets to auto-rotate detected live credentials</w:t>
            </w:r>
          </w:p>
        </w:tc>
      </w:tr>
    </w:tbl>
    <w:p>
      <w:r>
        <w:br w:type="page"/>
      </w:r>
    </w:p>
    <w:p>
      <w:pPr>
        <w:pStyle w:val="Heading1"/>
      </w:pPr>
      <w:r>
        <w:t>9. References</w:t>
      </w:r>
    </w:p>
    <w:p>
      <w:pPr>
        <w:spacing w:after="80"/>
      </w:pPr>
      <w:r>
        <w:rPr>
          <w:b/>
          <w:sz w:val="24"/>
        </w:rPr>
        <w:t xml:space="preserve">[1] </w:t>
      </w:r>
      <w:r>
        <w:rPr>
          <w:sz w:val="24"/>
        </w:rPr>
        <w:t>Meli, M., et al. "SecretBench: A Benchmark for Secret Detection Tools." ICSE 2022.</w:t>
      </w:r>
    </w:p>
    <w:p>
      <w:pPr>
        <w:spacing w:after="80"/>
      </w:pPr>
      <w:r>
        <w:rPr>
          <w:b/>
          <w:sz w:val="24"/>
        </w:rPr>
        <w:t xml:space="preserve">[2] </w:t>
      </w:r>
      <w:r>
        <w:rPr>
          <w:sz w:val="24"/>
        </w:rPr>
        <w:t>Gitleaks Contributors. "Gitleaks: SAST for Secrets." GitHub, 2019–2024.</w:t>
      </w:r>
    </w:p>
    <w:p>
      <w:pPr>
        <w:spacing w:after="80"/>
      </w:pPr>
      <w:r>
        <w:rPr>
          <w:b/>
          <w:sz w:val="24"/>
        </w:rPr>
        <w:t xml:space="preserve">[3] </w:t>
      </w:r>
      <w:r>
        <w:rPr>
          <w:sz w:val="24"/>
        </w:rPr>
        <w:t>Truffle Security. "TruffleHog: Find Credentials All Over The Place." GitHub, 2020–2024.</w:t>
      </w:r>
    </w:p>
    <w:p>
      <w:pPr>
        <w:spacing w:after="80"/>
      </w:pPr>
      <w:r>
        <w:rPr>
          <w:b/>
          <w:sz w:val="24"/>
        </w:rPr>
        <w:t xml:space="preserve">[4] </w:t>
      </w:r>
      <w:r>
        <w:rPr>
          <w:sz w:val="24"/>
        </w:rPr>
        <w:t>Yelp. "detect-secrets: An Enterprise-Friendly Secrets Detection Module." GitHub, 2018.</w:t>
      </w:r>
    </w:p>
    <w:p>
      <w:pPr>
        <w:spacing w:after="80"/>
      </w:pPr>
      <w:r>
        <w:rPr>
          <w:b/>
          <w:sz w:val="24"/>
        </w:rPr>
        <w:t xml:space="preserve">[5] </w:t>
      </w:r>
      <w:r>
        <w:rPr>
          <w:sz w:val="24"/>
        </w:rPr>
        <w:t>GitGuardian. "Specific Detectors: 400+ Vendor-Specific Patterns." GitGuardian Docs, 2024.</w:t>
      </w:r>
    </w:p>
    <w:p>
      <w:pPr>
        <w:spacing w:after="80"/>
      </w:pPr>
      <w:r>
        <w:rPr>
          <w:b/>
          <w:sz w:val="24"/>
        </w:rPr>
        <w:t xml:space="preserve">[6] </w:t>
      </w:r>
      <w:r>
        <w:rPr>
          <w:sz w:val="24"/>
        </w:rPr>
        <w:t>Datadog. "State of Logging 2023." Datadog Report, 2023.</w:t>
      </w:r>
    </w:p>
    <w:p>
      <w:pPr>
        <w:spacing w:after="80"/>
      </w:pPr>
      <w:r>
        <w:rPr>
          <w:b/>
          <w:sz w:val="24"/>
        </w:rPr>
        <w:t xml:space="preserve">[7] </w:t>
      </w:r>
      <w:r>
        <w:rPr>
          <w:sz w:val="24"/>
        </w:rPr>
        <w:t>Kubernetes.io. "Mutating Admission Webhooks." Kubernetes Documentation, 2024.</w:t>
      </w:r>
    </w:p>
    <w:p>
      <w:pPr>
        <w:spacing w:after="80"/>
      </w:pPr>
      <w:r>
        <w:rPr>
          <w:b/>
          <w:sz w:val="24"/>
        </w:rPr>
        <w:t xml:space="preserve">[8] </w:t>
      </w:r>
      <w:r>
        <w:rPr>
          <w:sz w:val="24"/>
        </w:rPr>
        <w:t>Cryptography.io. "Fernet: Symmetric Encryption with Integrity." PyCA Docs, 2024.</w:t>
      </w:r>
    </w:p>
    <w:p>
      <w:pPr>
        <w:spacing w:after="80"/>
      </w:pPr>
      <w:r>
        <w:rPr>
          <w:b/>
          <w:sz w:val="24"/>
        </w:rPr>
        <w:t xml:space="preserve">[9] </w:t>
      </w:r>
      <w:r>
        <w:rPr>
          <w:sz w:val="24"/>
        </w:rPr>
        <w:t>Aho, A.V., Corasick, M.J. "Efficient String Matching: An Aid to Bibliographic Search." CACM 18(6), 1975.</w:t>
      </w:r>
    </w:p>
    <w:p>
      <w:pPr>
        <w:spacing w:after="80"/>
      </w:pPr>
      <w:r>
        <w:rPr>
          <w:b/>
          <w:sz w:val="24"/>
        </w:rPr>
        <w:t xml:space="preserve">[10] </w:t>
      </w:r>
      <w:r>
        <w:rPr>
          <w:sz w:val="24"/>
        </w:rPr>
        <w:t>Prometheus.io. "Prometheus Client Libraries." CNCF, 2024.</w:t>
      </w:r>
    </w:p>
    <w:p>
      <w:pPr>
        <w:spacing w:after="80"/>
      </w:pPr>
      <w:r>
        <w:rPr>
          <w:b/>
          <w:sz w:val="24"/>
        </w:rPr>
        <w:t xml:space="preserve">[11] </w:t>
      </w:r>
      <w:r>
        <w:rPr>
          <w:sz w:val="24"/>
        </w:rPr>
        <w:t>FastAPI. "Modern, Fast Web Framework for Python." tiangolo/fastapi, 2024.</w:t>
      </w:r>
    </w:p>
    <w:p>
      <w:pPr>
        <w:spacing w:after="80"/>
      </w:pPr>
      <w:r>
        <w:rPr>
          <w:b/>
          <w:sz w:val="24"/>
        </w:rPr>
        <w:t xml:space="preserve">[12] </w:t>
      </w:r>
      <w:r>
        <w:rPr>
          <w:sz w:val="24"/>
        </w:rPr>
        <w:t>Scikit-learn. "Logistic Regression with L2 Regularization." scikit-learn.org, 2024.</w:t>
      </w:r>
    </w:p>
    <w:p>
      <w:pPr>
        <w:spacing w:after="80"/>
      </w:pPr>
      <w:r>
        <w:rPr>
          <w:b/>
          <w:sz w:val="24"/>
        </w:rPr>
        <w:t xml:space="preserve">[13] </w:t>
      </w:r>
      <w:r>
        <w:rPr>
          <w:sz w:val="24"/>
        </w:rPr>
        <w:t>NIST SP 800-53. "Security and Privacy Controls for Information Systems." NIST, 2020.</w:t>
      </w:r>
    </w:p>
    <w:p>
      <w:pPr>
        <w:spacing w:after="80"/>
      </w:pPr>
      <w:r>
        <w:rPr>
          <w:b/>
          <w:sz w:val="24"/>
        </w:rPr>
        <w:t xml:space="preserve">[14] </w:t>
      </w:r>
      <w:r>
        <w:rPr>
          <w:sz w:val="24"/>
        </w:rPr>
        <w:t>PCI DSS 4.0. "Requirement 8: Identify and Authenticate Access." PCI SSC, 2022.</w:t>
      </w:r>
    </w:p>
    <w:p>
      <w:pPr>
        <w:spacing w:after="80"/>
      </w:pPr>
      <w:r>
        <w:rPr>
          <w:b/>
          <w:sz w:val="24"/>
        </w:rPr>
        <w:t xml:space="preserve">[15] </w:t>
      </w:r>
      <w:r>
        <w:rPr>
          <w:sz w:val="24"/>
        </w:rPr>
        <w:t>OWASP. "Logging Cheat Sheet." OWASP Foundation, 2024.</w:t>
      </w:r>
    </w:p>
    <w:p>
      <w:r>
        <w:br w:type="page"/>
      </w:r>
    </w:p>
    <w:p>
      <w:pPr>
        <w:pStyle w:val="Heading2"/>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fill="2C3E50"/>
          </w:tcPr>
          <w:p>
            <w:pPr>
              <w:jc w:val="center"/>
            </w:pPr>
            <w:r>
              <w:rPr>
                <w:b/>
                <w:color w:val="FFFFFF"/>
                <w:sz w:val="22"/>
              </w:rPr>
              <w:t>Version</w:t>
            </w:r>
          </w:p>
        </w:tc>
        <w:tc>
          <w:tcPr>
            <w:tcW w:type="dxa" w:w="1440"/>
            <w:shd w:fill="2C3E50"/>
          </w:tcPr>
          <w:p>
            <w:pPr>
              <w:jc w:val="center"/>
            </w:pPr>
            <w:r>
              <w:rPr>
                <w:b/>
                <w:color w:val="FFFFFF"/>
                <w:sz w:val="22"/>
              </w:rPr>
              <w:t>Date</w:t>
            </w:r>
          </w:p>
        </w:tc>
        <w:tc>
          <w:tcPr>
            <w:tcW w:type="dxa" w:w="1728"/>
            <w:shd w:fill="2C3E50"/>
          </w:tcPr>
          <w:p>
            <w:pPr>
              <w:jc w:val="center"/>
            </w:pPr>
            <w:r>
              <w:rPr>
                <w:b/>
                <w:color w:val="FFFFFF"/>
                <w:sz w:val="22"/>
              </w:rPr>
              <w:t>Author</w:t>
            </w:r>
          </w:p>
        </w:tc>
        <w:tc>
          <w:tcPr>
            <w:tcW w:type="dxa" w:w="5040"/>
            <w:shd w:fill="2C3E50"/>
          </w:tcPr>
          <w:p>
            <w:pPr>
              <w:jc w:val="center"/>
            </w:pPr>
            <w:r>
              <w:rPr>
                <w:b/>
                <w:color w:val="FFFFFF"/>
                <w:sz w:val="22"/>
              </w:rPr>
              <w:t>Change Summary</w:t>
            </w:r>
          </w:p>
        </w:tc>
      </w:tr>
      <w:tr>
        <w:tc>
          <w:tcPr>
            <w:tcW w:type="dxa" w:w="1152"/>
            <w:shd w:fill="F8F9FA"/>
          </w:tcPr>
          <w:p>
            <w:r>
              <w:rPr>
                <w:sz w:val="22"/>
              </w:rPr>
              <w:t>1.0</w:t>
            </w:r>
          </w:p>
        </w:tc>
        <w:tc>
          <w:tcPr>
            <w:tcW w:type="dxa" w:w="1440"/>
            <w:shd w:fill="F8F9FA"/>
          </w:tcPr>
          <w:p>
            <w:r>
              <w:rPr>
                <w:sz w:val="22"/>
              </w:rPr>
              <w:t>2024-11-15</w:t>
            </w:r>
          </w:p>
        </w:tc>
        <w:tc>
          <w:tcPr>
            <w:tcW w:type="dxa" w:w="1728"/>
            <w:shd w:fill="F8F9FA"/>
          </w:tcPr>
          <w:p>
            <w:r>
              <w:rPr>
                <w:sz w:val="22"/>
              </w:rPr>
              <w:t>LogShield Team</w:t>
            </w:r>
          </w:p>
        </w:tc>
        <w:tc>
          <w:tcPr>
            <w:tcW w:type="dxa" w:w="5040"/>
            <w:shd w:fill="F8F9FA"/>
          </w:tcPr>
          <w:p>
            <w:r>
              <w:rPr>
                <w:sz w:val="22"/>
              </w:rPr>
              <w:t>Initial interim report</w:t>
            </w:r>
          </w:p>
        </w:tc>
      </w:tr>
      <w:tr>
        <w:tc>
          <w:tcPr>
            <w:tcW w:type="dxa" w:w="1152"/>
          </w:tcPr>
          <w:p>
            <w:r>
              <w:rPr>
                <w:sz w:val="22"/>
              </w:rPr>
              <w:t>1.1</w:t>
            </w:r>
          </w:p>
        </w:tc>
        <w:tc>
          <w:tcPr>
            <w:tcW w:type="dxa" w:w="1440"/>
          </w:tcPr>
          <w:p>
            <w:r>
              <w:rPr>
                <w:sz w:val="22"/>
              </w:rPr>
              <w:t>2024-11-15</w:t>
            </w:r>
          </w:p>
        </w:tc>
        <w:tc>
          <w:tcPr>
            <w:tcW w:type="dxa" w:w="1728"/>
          </w:tcPr>
          <w:p>
            <w:r>
              <w:rPr>
                <w:sz w:val="22"/>
              </w:rPr>
              <w:t>LogShield Team</w:t>
            </w:r>
          </w:p>
        </w:tc>
        <w:tc>
          <w:tcPr>
            <w:tcW w:type="dxa" w:w="5040"/>
          </w:tcPr>
          <w:p>
            <w:r>
              <w:rPr>
                <w:sz w:val="22"/>
              </w:rPr>
              <w:t>Added 15 edge cases, ablation design, phase plan</w:t>
            </w:r>
          </w:p>
        </w:tc>
      </w:tr>
      <w:tr>
        <w:tc>
          <w:tcPr>
            <w:tcW w:type="dxa" w:w="1152"/>
            <w:shd w:fill="F8F9FA"/>
          </w:tcPr>
          <w:p>
            <w:r>
              <w:rPr>
                <w:sz w:val="22"/>
              </w:rPr>
              <w:t>1.2</w:t>
            </w:r>
          </w:p>
        </w:tc>
        <w:tc>
          <w:tcPr>
            <w:tcW w:type="dxa" w:w="1440"/>
            <w:shd w:fill="F8F9FA"/>
          </w:tcPr>
          <w:p>
            <w:r>
              <w:rPr>
                <w:sz w:val="22"/>
              </w:rPr>
              <w:t>2026-09-12</w:t>
            </w:r>
          </w:p>
        </w:tc>
        <w:tc>
          <w:tcPr>
            <w:tcW w:type="dxa" w:w="1728"/>
            <w:shd w:fill="F8F9FA"/>
          </w:tcPr>
          <w:p>
            <w:r>
              <w:rPr>
                <w:sz w:val="22"/>
              </w:rPr>
              <w:t>LogShield Team</w:t>
            </w:r>
          </w:p>
        </w:tc>
        <w:tc>
          <w:tcPr>
            <w:tcW w:type="dxa" w:w="5040"/>
            <w:shd w:fill="F8F9FA"/>
          </w:tcPr>
          <w:p>
            <w:r>
              <w:rPr>
                <w:sz w:val="22"/>
              </w:rPr>
              <w:t>Updated for final submission with Dashboard backend integration</w:t>
            </w:r>
          </w:p>
        </w:tc>
      </w:tr>
    </w:tbl>
    <w:p>
      <w:r>
        <w:rPr>
          <w:b w:val="0"/>
          <w:i w:val="0"/>
          <w:sz w:val="26"/>
        </w:rPr>
        <w:t>Classification: Internal — Capstone Interim Review</w:t>
      </w:r>
    </w:p>
    <w:p>
      <w:r>
        <w:rPr>
          <w:b w:val="0"/>
          <w:i w:val="0"/>
          <w:sz w:val="26"/>
        </w:rPr>
        <w:t>Next Review: Week 10 (Final Capstone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