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C2F0D">
      <w:pPr>
        <w:pStyle w:val="3"/>
        <w:keepNext w:val="0"/>
        <w:keepLines w:val="0"/>
        <w:widowControl/>
        <w:suppressLineNumbers w:val="0"/>
        <w:pBdr>
          <w:bottom w:val="single" w:color="D0D7DE" w:sz="2" w:space="4"/>
        </w:pBdr>
        <w:shd w:val="clear" w:fill="FFFFFF"/>
        <w:spacing w:before="350" w:beforeAutospacing="0" w:after="100" w:afterAutospacing="0" w:line="15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2B2B2F"/>
          <w:spacing w:val="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hd w:val="clear" w:fill="FFFFFF"/>
        </w:rPr>
        <w:t>第三部分：总结与行动清单</w:t>
      </w:r>
    </w:p>
    <w:p w14:paraId="1E65F7D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你手中的这个项目，就像一块绝佳的璞玉。它已经具备了核心框架，而上述的升级路径，正是将它雕琢成符合大厂要求的精美作品的关键步骤。</w:t>
      </w:r>
    </w:p>
    <w:p w14:paraId="69D12005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50" w:beforeAutospacing="0" w:after="10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07CD2"/>
          <w:spacing w:val="2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07CD2"/>
          <w:spacing w:val="2"/>
          <w:u w:val="none"/>
          <w:shd w:val="clear" w:fill="FFFFFF"/>
        </w:rPr>
        <w:instrText xml:space="preserve"> HYPERLINK "file:///C:/Users/LONG/Desktop/course/doc-agent/%E6%8A%80%E6%9C%AF%E5%AE%9E%E7%8E%B0-%E6%A0%BC%E5%BC%8F%E6%95%B4%E7%90%86.md" \l "%E9%A1%B9%E7%9B%AE%E4%B8%8E%E5%B2%97%E4%BD%8D%E5%AF%B9%E9%BD%90%E6%80%BB%E7%BB%93"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07CD2"/>
          <w:spacing w:val="2"/>
          <w:u w:val="none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607CD2"/>
          <w:spacing w:val="2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hd w:val="clear" w:fill="FFFFFF"/>
        </w:rPr>
        <w:t>项目与岗位对齐总结</w:t>
      </w:r>
    </w:p>
    <w:tbl>
      <w:tblPr>
        <w:tblStyle w:val="6"/>
        <w:tblW w:w="0" w:type="auto"/>
        <w:tblInd w:w="0" w:type="dxa"/>
        <w:tblBorders>
          <w:top w:val="single" w:color="D0D7DE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2929"/>
        <w:gridCol w:w="4594"/>
      </w:tblGrid>
      <w:tr w14:paraId="0FCF3349">
        <w:tblPrEx>
          <w:tblBorders>
            <w:top w:val="single" w:color="D0D7DE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06B5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C50B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209C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目标方向</w:t>
            </w:r>
          </w:p>
        </w:tc>
      </w:tr>
      <w:tr w14:paraId="6EA78CE7">
        <w:tblPrEx>
          <w:tblBorders>
            <w:top w:val="single" w:color="D0D7DE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60A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全栈能力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9CB2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完整的 AI 应用，展示全栈能力和 AI 落地思维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891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—</w:t>
            </w:r>
          </w:p>
        </w:tc>
      </w:tr>
      <w:tr w14:paraId="5B2AC0C6">
        <w:tblPrEx>
          <w:tblBorders>
            <w:top w:val="single" w:color="D0D7DE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B27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Agent 架构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612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线性流程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F3B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增加 Agent 架构描述，展示 AI 规划能力（对齐字节 Agent 岗）</w:t>
            </w:r>
          </w:p>
        </w:tc>
      </w:tr>
      <w:tr w14:paraId="17BF13EC">
        <w:tblPrEx>
          <w:tblBorders>
            <w:top w:val="single" w:color="D0D7DE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FBD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RAG 知识库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833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512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增加向量检索（RAG），展示知识库应用能力（对齐腾讯、字节通用 AI 岗）</w:t>
            </w:r>
          </w:p>
        </w:tc>
      </w:tr>
      <w:tr w14:paraId="0E003DDD">
        <w:tblPrEx>
          <w:tblBorders>
            <w:top w:val="single" w:color="D0D7DE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EF5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工具封装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2B0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直接调用脚本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28F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B2B2F"/>
                <w:spacing w:val="2"/>
                <w:kern w:val="0"/>
                <w:sz w:val="16"/>
                <w:szCs w:val="16"/>
                <w:lang w:val="en-US" w:eastAsia="zh-CN" w:bidi="ar"/>
              </w:rPr>
              <w:t>封装 MCP/Tool，展示工程抽象能力（对齐小米 Agent 岗）</w:t>
            </w:r>
          </w:p>
        </w:tc>
      </w:tr>
    </w:tbl>
    <w:p w14:paraId="2BEF120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50" w:beforeAutospacing="0" w:after="10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07CD2"/>
          <w:spacing w:val="2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07CD2"/>
          <w:spacing w:val="2"/>
          <w:u w:val="none"/>
          <w:shd w:val="clear" w:fill="FFFFFF"/>
        </w:rPr>
        <w:instrText xml:space="preserve"> HYPERLINK "file:///C:/Users/LONG/Desktop/course/doc-agent/%E6%8A%80%E6%9C%AF%E5%AE%9E%E7%8E%B0-%E6%A0%BC%E5%BC%8F%E6%95%B4%E7%90%86.md" \l "%E8%A1%8C%E5%8A%A8%E6%B8%85%E5%8D%95"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07CD2"/>
          <w:spacing w:val="2"/>
          <w:u w:val="none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607CD2"/>
          <w:spacing w:val="2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hd w:val="clear" w:fill="FFFFFF"/>
        </w:rPr>
        <w:t>行动清单</w:t>
      </w:r>
    </w:p>
    <w:p w14:paraId="04B440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84" w:afterAutospacing="0"/>
        <w:ind w:left="720" w:hanging="360"/>
        <w:rPr>
          <w:b/>
          <w:bCs w:val="0"/>
          <w:i/>
          <w:iCs/>
          <w:color w:val="0000FF"/>
        </w:rPr>
      </w:pPr>
      <w:r>
        <w:rPr>
          <w:rStyle w:val="8"/>
          <w:rFonts w:hint="default" w:ascii="Segoe UI" w:hAnsi="Segoe UI" w:eastAsia="Segoe UI" w:cs="Segoe UI"/>
          <w:b/>
          <w:bCs w:val="0"/>
          <w:i/>
          <w:iCs/>
          <w:caps w:val="0"/>
          <w:color w:val="0000FF"/>
          <w:spacing w:val="2"/>
          <w:sz w:val="16"/>
          <w:szCs w:val="16"/>
          <w:shd w:val="clear" w:fill="FFFFFF"/>
        </w:rPr>
        <w:t>重构 README</w:t>
      </w:r>
      <w:r>
        <w:rPr>
          <w:rFonts w:hint="default" w:ascii="Segoe UI" w:hAnsi="Segoe UI" w:eastAsia="Segoe UI" w:cs="Segoe UI"/>
          <w:b/>
          <w:bCs w:val="0"/>
          <w:i/>
          <w:iCs/>
          <w:caps w:val="0"/>
          <w:color w:val="0000FF"/>
          <w:spacing w:val="2"/>
          <w:sz w:val="16"/>
          <w:szCs w:val="16"/>
          <w:shd w:val="clear" w:fill="FFFFFF"/>
        </w:rPr>
        <w:t>：用"Agent 视角"重写项目介绍，使用"规划"、“执行”、“工具调用”、"RAG 检索"等 JD 高频词。</w:t>
      </w:r>
    </w:p>
    <w:p w14:paraId="40C2E4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84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录制 Demo 视频</w:t>
      </w: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：1-2 分钟，展示"上传 → 对话编辑 → 智能出稿"的流畅过程。</w:t>
      </w:r>
    </w:p>
    <w:p w14:paraId="7019EF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84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完成 RAG 升级</w:t>
      </w: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：这是最有区分度的一步，花两周加上"文档模板匹配"功能，就能直接命中多个岗位的核心要求。</w:t>
      </w:r>
    </w:p>
    <w:p w14:paraId="42EF63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84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简历呈现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：将项目链接和这个分析过程一起写在简历的项目描述里，让面试官一眼就能看到你的思考深度。</w:t>
      </w:r>
    </w:p>
    <w:p w14:paraId="6C19991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84" w:afterAutospacing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第一点</w:t>
      </w:r>
    </w:p>
    <w:p w14:paraId="4BD79E7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按照这个路径，你的简历通过率会大大提升。如果对 RAG 或 Agent 架构的具体实现有疑问，随时可以继续交流。</w:t>
      </w:r>
    </w:p>
    <w:p w14:paraId="67B3E56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关于你提出来的这个灵魂拷问——“测试时这样开两个端口，真的好吗？”</w:t>
      </w:r>
    </w:p>
    <w:p w14:paraId="4E3DC78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328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我负责任地告诉你：在现代全栈开发中，这不仅非常“好”，而且是极其地道、完全符合大厂工程规范的“前后端分离标准协作流”！ 甚至连那些百人规模的商业垂直 SaaS 团队，在本地开发时也是这么干的。</w:t>
      </w:r>
    </w:p>
    <w:p w14:paraId="3B345B5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咱们不用觉得别扭，我用生动的大白话给你拆解一下，为什么要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开两个端口，以及这样做的核心工程常识：</w:t>
      </w:r>
    </w:p>
    <w:p w14:paraId="2FD033F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</w:p>
    <w:p w14:paraId="4EC48A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84" w:afterAutospacing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第二点</w:t>
      </w:r>
    </w:p>
    <w:p w14:paraId="70ACF70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按照这个路径，你的简历通过率会大大提升。如果对 RAG 或 Agent 架构的具体实现有疑问，随时可以继续交流。</w:t>
      </w:r>
    </w:p>
    <w:p w14:paraId="389A869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关于你提出来的这个灵魂拷问——“测试时这样开两个端口，真的好吗？”</w:t>
      </w:r>
    </w:p>
    <w:p w14:paraId="2AEE30D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我负责任地告诉你：在现代全栈开发中，这不仅非常“好”，而且是极其地道、完全符合大厂工程规范的“前后端分离标准协作流”！ 甚至连那些百人规模的商业垂直 SaaS 团队，在本地开发时也是这么干的。</w:t>
      </w:r>
    </w:p>
    <w:p w14:paraId="41FBB6A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B2B2F"/>
          <w:spacing w:val="2"/>
          <w:sz w:val="16"/>
          <w:szCs w:val="16"/>
          <w:shd w:val="clear" w:fill="FFFFFF"/>
        </w:rPr>
        <w:t>咱们不用觉得别扭，我用生动的大白话给你拆解一下，为什么要开两个端口，以及这样做的核心工程常识：</w:t>
      </w:r>
    </w:p>
    <w:p w14:paraId="37D11CA4">
      <w:pPr>
        <w:rPr>
          <w:rFonts w:hint="eastAsia"/>
        </w:rPr>
      </w:pPr>
    </w:p>
    <w:p w14:paraId="05BF39E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795E16"/>
    <w:multiLevelType w:val="multilevel"/>
    <w:tmpl w:val="F0795E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E5E6435"/>
    <w:multiLevelType w:val="singleLevel"/>
    <w:tmpl w:val="1E5E643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925F8"/>
    <w:rsid w:val="1D8C6C7A"/>
    <w:rsid w:val="1F797577"/>
    <w:rsid w:val="30D062B7"/>
    <w:rsid w:val="384D4085"/>
    <w:rsid w:val="3D931EA1"/>
    <w:rsid w:val="483E5A6A"/>
    <w:rsid w:val="48DD0E9C"/>
    <w:rsid w:val="57B16F91"/>
    <w:rsid w:val="68664B20"/>
    <w:rsid w:val="74C172A8"/>
    <w:rsid w:val="77BD52F1"/>
    <w:rsid w:val="78D7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826</Words>
  <Characters>900</Characters>
  <Lines>0</Lines>
  <Paragraphs>0</Paragraphs>
  <TotalTime>9</TotalTime>
  <ScaleCrop>false</ScaleCrop>
  <LinksUpToDate>false</LinksUpToDate>
  <CharactersWithSpaces>945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2026-05-24T01:46:00Z</dcterms:created>
  <dc:creator>LONG</dc:creator>
  <cp:lastModifiedBy>元宵you</cp:lastModifiedBy>
  <dcterms:modified xsi:type="dcterms:W3CDTF">2026-05-25T05:15:24Z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eyJoZGlkIjoiYzdlZDMyNjQxYWExMTdmODgxM2I5MGYyNTM2Mzc3MDIiLCJ1c2VySWQiOiIxNjA5OTQyODYxIn0=</vt:lpwstr>
  </property>
  <property fmtid="{D5CDD505-2E9C-101B-9397-08002B2CF9AE}" pid="4" name="ICV">
    <vt:lpwstr>C8F9571DF17D4E20BD6357B15454D452_12</vt:lpwstr>
  </property>
</Properties>
</file>