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Name: George Kim</w:t>
        <w:br/>
        <w:br/>
        <w:t xml:space="preserve">    Objective:</w:t>
        <w:br/>
        <w:t xml:space="preserve">    Business analyst with a strong background in e-commerce analytics and strategic planning, looking to drive data-informed decisions.</w:t>
        <w:br/>
        <w:br/>
        <w:t xml:space="preserve">    Skills:</w:t>
        <w:br/>
        <w:t xml:space="preserve">    - Excel, SQL, Tableau</w:t>
        <w:br/>
        <w:t xml:space="preserve">    - Market research, KPI development, competitor analysis</w:t>
        <w:br/>
        <w:t xml:space="preserve">    - E-commerce business models and operations</w:t>
        <w:br/>
        <w:br/>
        <w:t xml:space="preserve">    Experience:</w:t>
        <w:br/>
        <w:t xml:space="preserve">    Business Analyst at EcomSolutions (2019 - Present)</w:t>
        <w:br/>
        <w:t xml:space="preserve">    - Conducted market analysis and competitor research to support product development.</w:t>
        <w:br/>
        <w:t xml:space="preserve">    - Collaborated with teams to define KPIs and track performance.</w:t>
        <w:br/>
        <w:t xml:space="preserve">    - Presented data-driven insights to improve business strategies.</w:t>
        <w:br/>
        <w:br/>
        <w:t xml:space="preserve">    Education:</w:t>
        <w:br/>
        <w:t xml:space="preserve">    B.A. in Economics, University of Michigan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