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Manual de Configuracion CI/CD</w:t>
      </w:r>
    </w:p>
    <w:p>
      <w:pPr>
        <w:jc w:val="center"/>
      </w:pPr>
      <w:r>
        <w:rPr>
          <w:rFonts w:ascii="Arial" w:hAnsi="Arial"/>
          <w:color w:val="5A5A5A"/>
          <w:sz w:val="22"/>
        </w:rPr>
        <w:t>Jenkins, SonarQube, Docker, Postman, Playwright, ZAP y k6</w:t>
      </w:r>
    </w:p>
    <w:p/>
    <w:p>
      <w:pPr>
        <w:pStyle w:val="Heading1"/>
      </w:pPr>
      <w:r>
        <w:t>Manual de Configuracion de Herramientas y Pipeline CI/CD</w:t>
      </w:r>
    </w:p>
    <w:p>
      <w:pPr>
        <w:pStyle w:val="Heading2"/>
      </w:pPr>
      <w:r>
        <w:t>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Herramienta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Uso</w:t>
            </w:r>
          </w:p>
        </w:tc>
      </w:tr>
      <w:tr>
        <w:tc>
          <w:tcPr>
            <w:tcW w:type="dxa" w:w="4680"/>
          </w:tcPr>
          <w:p>
            <w:r>
              <w:t>GitHub/GitLab</w:t>
            </w:r>
          </w:p>
        </w:tc>
        <w:tc>
          <w:tcPr>
            <w:tcW w:type="dxa" w:w="4680"/>
          </w:tcPr>
          <w:p>
            <w:r>
              <w:t>Repositorio fuente y disparador del pipeline</w:t>
            </w:r>
          </w:p>
        </w:tc>
      </w:tr>
      <w:tr>
        <w:tc>
          <w:tcPr>
            <w:tcW w:type="dxa" w:w="4680"/>
          </w:tcPr>
          <w:p>
            <w:r>
              <w:t>Jenkins</w:t>
            </w:r>
          </w:p>
        </w:tc>
        <w:tc>
          <w:tcPr>
            <w:tcW w:type="dxa" w:w="4680"/>
          </w:tcPr>
          <w:p>
            <w:r>
              <w:t>Orquestacion CI/CD</w:t>
            </w:r>
          </w:p>
        </w:tc>
      </w:tr>
      <w:tr>
        <w:tc>
          <w:tcPr>
            <w:tcW w:type="dxa" w:w="4680"/>
          </w:tcPr>
          <w:p>
            <w:r>
              <w:t>Maven</w:t>
            </w:r>
          </w:p>
        </w:tc>
        <w:tc>
          <w:tcPr>
            <w:tcW w:type="dxa" w:w="4680"/>
          </w:tcPr>
          <w:p>
            <w:r>
              <w:t>Build, pruebas unitarias, integrales y JaCoCo</w:t>
            </w:r>
          </w:p>
        </w:tc>
      </w:tr>
      <w:tr>
        <w:tc>
          <w:tcPr>
            <w:tcW w:type="dxa" w:w="4680"/>
          </w:tcPr>
          <w:p>
            <w:r>
              <w:t>JaCoCo</w:t>
            </w:r>
          </w:p>
        </w:tc>
        <w:tc>
          <w:tcPr>
            <w:tcW w:type="dxa" w:w="4680"/>
          </w:tcPr>
          <w:p>
            <w:r>
              <w:t>Cobertura de pruebas</w:t>
            </w:r>
          </w:p>
        </w:tc>
      </w:tr>
      <w:tr>
        <w:tc>
          <w:tcPr>
            <w:tcW w:type="dxa" w:w="4680"/>
          </w:tcPr>
          <w:p>
            <w:r>
              <w:t>SonarQube</w:t>
            </w:r>
          </w:p>
        </w:tc>
        <w:tc>
          <w:tcPr>
            <w:tcW w:type="dxa" w:w="4680"/>
          </w:tcPr>
          <w:p>
            <w:r>
              <w:t>Calidad, bugs, vulnerabilidades, code smells y Quality Gate</w:t>
            </w:r>
          </w:p>
        </w:tc>
      </w:tr>
      <w:tr>
        <w:tc>
          <w:tcPr>
            <w:tcW w:type="dxa" w:w="4680"/>
          </w:tcPr>
          <w:p>
            <w:r>
              <w:t>Docker / Docker Compose</w:t>
            </w:r>
          </w:p>
        </w:tc>
        <w:tc>
          <w:tcPr>
            <w:tcW w:type="dxa" w:w="4680"/>
          </w:tcPr>
          <w:p>
            <w:r>
              <w:t>Empaquetado y ambiente de pruebas</w:t>
            </w:r>
          </w:p>
        </w:tc>
      </w:tr>
      <w:tr>
        <w:tc>
          <w:tcPr>
            <w:tcW w:type="dxa" w:w="4680"/>
          </w:tcPr>
          <w:p>
            <w:r>
              <w:t>Postman/Newman</w:t>
            </w:r>
          </w:p>
        </w:tc>
        <w:tc>
          <w:tcPr>
            <w:tcW w:type="dxa" w:w="4680"/>
          </w:tcPr>
          <w:p>
            <w:r>
              <w:t>Pruebas integrales y validacion de parametros</w:t>
            </w:r>
          </w:p>
        </w:tc>
      </w:tr>
      <w:tr>
        <w:tc>
          <w:tcPr>
            <w:tcW w:type="dxa" w:w="4680"/>
          </w:tcPr>
          <w:p>
            <w:r>
              <w:t>Playwright</w:t>
            </w:r>
          </w:p>
        </w:tc>
        <w:tc>
          <w:tcPr>
            <w:tcW w:type="dxa" w:w="4680"/>
          </w:tcPr>
          <w:p>
            <w:r>
              <w:t>Pruebas EndToEnd automatizadas</w:t>
            </w:r>
          </w:p>
        </w:tc>
      </w:tr>
      <w:tr>
        <w:tc>
          <w:tcPr>
            <w:tcW w:type="dxa" w:w="4680"/>
          </w:tcPr>
          <w:p>
            <w:r>
              <w:t>OWASP ZAP</w:t>
            </w:r>
          </w:p>
        </w:tc>
        <w:tc>
          <w:tcPr>
            <w:tcW w:type="dxa" w:w="4680"/>
          </w:tcPr>
          <w:p>
            <w:r>
              <w:t>Pruebas de seguridad dinamicas</w:t>
            </w:r>
          </w:p>
        </w:tc>
      </w:tr>
      <w:tr>
        <w:tc>
          <w:tcPr>
            <w:tcW w:type="dxa" w:w="4680"/>
          </w:tcPr>
          <w:p>
            <w:r>
              <w:t>k6</w:t>
            </w:r>
          </w:p>
        </w:tc>
        <w:tc>
          <w:tcPr>
            <w:tcW w:type="dxa" w:w="4680"/>
          </w:tcPr>
          <w:p>
            <w:r>
              <w:t>Pruebas de rendimiento</w:t>
            </w:r>
          </w:p>
        </w:tc>
      </w:tr>
    </w:tbl>
    <w:p/>
    <w:p>
      <w:pPr>
        <w:pStyle w:val="Heading2"/>
      </w:pPr>
      <w:r>
        <w:t>Credenciales Jenkins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Descripcion</w:t>
            </w:r>
          </w:p>
        </w:tc>
      </w:tr>
      <w:tr>
        <w:tc>
          <w:tcPr>
            <w:tcW w:type="dxa" w:w="4680"/>
          </w:tcPr>
          <w:p>
            <w:r>
              <w:t>`admin-password`</w:t>
            </w:r>
          </w:p>
        </w:tc>
        <w:tc>
          <w:tcPr>
            <w:tcW w:type="dxa" w:w="4680"/>
          </w:tcPr>
          <w:p>
            <w:r>
              <w:t>Password del usuario admin creado por `/setup-admin`</w:t>
            </w:r>
          </w:p>
        </w:tc>
      </w:tr>
      <w:tr>
        <w:tc>
          <w:tcPr>
            <w:tcW w:type="dxa" w:w="4680"/>
          </w:tcPr>
          <w:p>
            <w:r>
              <w:t>`tienda-password`</w:t>
            </w:r>
          </w:p>
        </w:tc>
        <w:tc>
          <w:tcPr>
            <w:tcW w:type="dxa" w:w="4680"/>
          </w:tcPr>
          <w:p>
            <w:r>
              <w:t>Password del usuario tienda creado por `/setup-tienda`</w:t>
            </w:r>
          </w:p>
        </w:tc>
      </w:tr>
    </w:tbl>
    <w:p/>
    <w:p>
      <w:pPr>
        <w:pStyle w:val="Heading2"/>
      </w:pPr>
      <w:r>
        <w:t>Configuracion SonarQube</w:t>
      </w:r>
    </w:p>
    <w:p>
      <w:r>
        <w:t>1. Crear un proyecto con key com.espigapedidos:espigapedidos.</w:t>
      </w:r>
    </w:p>
    <w:p>
      <w:r>
        <w:t>2. Configurar en Jenkins una instalacion llamada SonarQube.</w:t>
      </w:r>
    </w:p>
    <w:p>
      <w:r>
        <w:t>3. Crear un Quality Gate Nivel A con estas condiciones minimas:</w:t>
      </w:r>
    </w:p>
    <w:p>
      <w:pPr>
        <w:pStyle w:val="ListBullet"/>
      </w:pPr>
      <w:r>
        <w:t>Bugs: 0</w:t>
      </w:r>
    </w:p>
    <w:p>
      <w:pPr>
        <w:pStyle w:val="ListBullet"/>
      </w:pPr>
      <w:r>
        <w:t>Vulnerabilities: 0</w:t>
      </w:r>
    </w:p>
    <w:p>
      <w:pPr>
        <w:pStyle w:val="ListBullet"/>
      </w:pPr>
      <w:r>
        <w:t>Security Hotspots revisados: 100%</w:t>
      </w:r>
    </w:p>
    <w:p>
      <w:pPr>
        <w:pStyle w:val="ListBullet"/>
      </w:pPr>
      <w:r>
        <w:t>Code Smells nuevos: 0 o mantenibilidad A</w:t>
      </w:r>
    </w:p>
    <w:p>
      <w:pPr>
        <w:pStyle w:val="ListBullet"/>
      </w:pPr>
      <w:r>
        <w:t>Coverage: &gt;= 80%</w:t>
      </w:r>
    </w:p>
    <w:p>
      <w:pPr>
        <w:pStyle w:val="ListBullet"/>
      </w:pPr>
      <w:r>
        <w:t>Duplicated Lines: bajo el limite definido por la institucion</w:t>
      </w:r>
    </w:p>
    <w:p>
      <w:r>
        <w:t>4. El archivo sonar-project.properties y el pom.xml publican target/site/jacoco/jacoco.xml.</w:t>
      </w:r>
    </w:p>
    <w:p>
      <w:pPr>
        <w:pStyle w:val="Heading2"/>
      </w:pPr>
      <w:r>
        <w:t>Pipeline Jenkins</w:t>
      </w:r>
    </w:p>
    <w:p>
      <w:r>
        <w:t>El Jenkinsfile ejecuta estas etapas:</w:t>
      </w:r>
    </w:p>
    <w:p>
      <w:r>
        <w:t>1. Checkout desde GitHub/GitLab.</w:t>
      </w:r>
    </w:p>
    <w:p>
      <w:r>
        <w:t>2. Build Maven.</w:t>
      </w:r>
    </w:p>
    <w:p>
      <w:r>
        <w:t>3. Pruebas unitarias e integrales con JaCoCo.</w:t>
      </w:r>
    </w:p>
    <w:p>
      <w:r>
        <w:t>4. Analisis SonarQube con espera de Quality Gate.</w:t>
      </w:r>
    </w:p>
    <w:p>
      <w:r>
        <w:t>5. Build Docker.</w:t>
      </w:r>
    </w:p>
    <w:p>
      <w:r>
        <w:t>6. Ambiente de pruebas con Docker Compose.</w:t>
      </w:r>
    </w:p>
    <w:p>
      <w:r>
        <w:t>7. E2E Selenium.</w:t>
      </w:r>
    </w:p>
    <w:p>
      <w:r>
        <w:t>8. Postman/Newman.</w:t>
      </w:r>
    </w:p>
    <w:p>
      <w:r>
        <w:t>9. Playwright.</w:t>
      </w:r>
    </w:p>
    <w:p>
      <w:r>
        <w:t>10. OWASP ZAP.</w:t>
      </w:r>
    </w:p>
    <w:p>
      <w:r>
        <w:t>11. k6.</w:t>
      </w:r>
    </w:p>
    <w:p>
      <w:pPr>
        <w:pStyle w:val="Heading2"/>
      </w:pPr>
      <w:r>
        <w:t>Parametros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Parametro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Valor recomendado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t>`COVERAGE_MINIMUM`</w:t>
            </w:r>
          </w:p>
        </w:tc>
        <w:tc>
          <w:tcPr>
            <w:tcW w:type="dxa" w:w="3120"/>
          </w:tcPr>
          <w:p>
            <w:r>
              <w:t>`0.80`</w:t>
            </w:r>
          </w:p>
        </w:tc>
        <w:tc>
          <w:tcPr>
            <w:tcW w:type="dxa" w:w="3120"/>
          </w:tcPr>
          <w:p>
            <w:r>
              <w:t>Requisito minimo &gt;=80%</w:t>
            </w:r>
          </w:p>
        </w:tc>
      </w:tr>
      <w:tr>
        <w:tc>
          <w:tcPr>
            <w:tcW w:type="dxa" w:w="3120"/>
          </w:tcPr>
          <w:p>
            <w:r>
              <w:t>`COVERAGE_MINIMUM`</w:t>
            </w:r>
          </w:p>
        </w:tc>
        <w:tc>
          <w:tcPr>
            <w:tcW w:type="dxa" w:w="3120"/>
          </w:tcPr>
          <w:p>
            <w:r>
              <w:t>`1.00`</w:t>
            </w:r>
          </w:p>
        </w:tc>
        <w:tc>
          <w:tcPr>
            <w:tcW w:type="dxa" w:w="3120"/>
          </w:tcPr>
          <w:p>
            <w:r>
              <w:t>Exigencia 100% cuando el proyecto este totalmente cubierto</w:t>
            </w:r>
          </w:p>
        </w:tc>
      </w:tr>
      <w:tr>
        <w:tc>
          <w:tcPr>
            <w:tcW w:type="dxa" w:w="3120"/>
          </w:tcPr>
          <w:p>
            <w:r>
              <w:t>`DEPLOY_PORT`</w:t>
            </w:r>
          </w:p>
        </w:tc>
        <w:tc>
          <w:tcPr>
            <w:tcW w:type="dxa" w:w="3120"/>
          </w:tcPr>
          <w:p>
            <w:r>
              <w:t>`8085`</w:t>
            </w:r>
          </w:p>
        </w:tc>
        <w:tc>
          <w:tcPr>
            <w:tcW w:type="dxa" w:w="3120"/>
          </w:tcPr>
          <w:p>
            <w:r>
              <w:t>Puerto del ambiente de pruebas</w:t>
            </w:r>
          </w:p>
        </w:tc>
      </w:tr>
      <w:tr>
        <w:tc>
          <w:tcPr>
            <w:tcW w:type="dxa" w:w="3120"/>
          </w:tcPr>
          <w:p>
            <w:r>
              <w:t>`APP_BASE_URL`</w:t>
            </w:r>
          </w:p>
        </w:tc>
        <w:tc>
          <w:tcPr>
            <w:tcW w:type="dxa" w:w="3120"/>
          </w:tcPr>
          <w:p>
            <w:r>
              <w:t>`http://localhost:8085`</w:t>
            </w:r>
          </w:p>
        </w:tc>
        <w:tc>
          <w:tcPr>
            <w:tcW w:type="dxa" w:w="3120"/>
          </w:tcPr>
          <w:p>
            <w:r>
              <w:t>URL usada por Postman, Playwright, ZAP y k6</w:t>
            </w:r>
          </w:p>
        </w:tc>
      </w:tr>
    </w:tbl>
    <w:p/>
    <w:p>
      <w:pPr>
        <w:pStyle w:val="Heading2"/>
      </w:pPr>
      <w:r>
        <w:t>Evidencias generadas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Evidencia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</w:rPr>
              <w:t>Ruta</w:t>
            </w:r>
          </w:p>
        </w:tc>
      </w:tr>
      <w:tr>
        <w:tc>
          <w:tcPr>
            <w:tcW w:type="dxa" w:w="4680"/>
          </w:tcPr>
          <w:p>
            <w:r>
              <w:t>JaCoCo HTML/XML</w:t>
            </w:r>
          </w:p>
        </w:tc>
        <w:tc>
          <w:tcPr>
            <w:tcW w:type="dxa" w:w="4680"/>
          </w:tcPr>
          <w:p>
            <w:r>
              <w:t>`target/site/jacoco`</w:t>
            </w:r>
          </w:p>
        </w:tc>
      </w:tr>
      <w:tr>
        <w:tc>
          <w:tcPr>
            <w:tcW w:type="dxa" w:w="4680"/>
          </w:tcPr>
          <w:p>
            <w:r>
              <w:t>Reportes JUnit</w:t>
            </w:r>
          </w:p>
        </w:tc>
        <w:tc>
          <w:tcPr>
            <w:tcW w:type="dxa" w:w="4680"/>
          </w:tcPr>
          <w:p>
            <w:r>
              <w:t>`target/surefire-reports`, `target/failsafe-reports`</w:t>
            </w:r>
          </w:p>
        </w:tc>
      </w:tr>
      <w:tr>
        <w:tc>
          <w:tcPr>
            <w:tcW w:type="dxa" w:w="4680"/>
          </w:tcPr>
          <w:p>
            <w:r>
              <w:t>Postman</w:t>
            </w:r>
          </w:p>
        </w:tc>
        <w:tc>
          <w:tcPr>
            <w:tcW w:type="dxa" w:w="4680"/>
          </w:tcPr>
          <w:p>
            <w:r>
              <w:t>`target/postman`</w:t>
            </w:r>
          </w:p>
        </w:tc>
      </w:tr>
      <w:tr>
        <w:tc>
          <w:tcPr>
            <w:tcW w:type="dxa" w:w="4680"/>
          </w:tcPr>
          <w:p>
            <w:r>
              <w:t>Playwright</w:t>
            </w:r>
          </w:p>
        </w:tc>
        <w:tc>
          <w:tcPr>
            <w:tcW w:type="dxa" w:w="4680"/>
          </w:tcPr>
          <w:p>
            <w:r>
              <w:t>`target/playwright`</w:t>
            </w:r>
          </w:p>
        </w:tc>
      </w:tr>
      <w:tr>
        <w:tc>
          <w:tcPr>
            <w:tcW w:type="dxa" w:w="4680"/>
          </w:tcPr>
          <w:p>
            <w:r>
              <w:t>OWASP ZAP</w:t>
            </w:r>
          </w:p>
        </w:tc>
        <w:tc>
          <w:tcPr>
            <w:tcW w:type="dxa" w:w="4680"/>
          </w:tcPr>
          <w:p>
            <w:r>
              <w:t>`target/security`</w:t>
            </w:r>
          </w:p>
        </w:tc>
      </w:tr>
      <w:tr>
        <w:tc>
          <w:tcPr>
            <w:tcW w:type="dxa" w:w="4680"/>
          </w:tcPr>
          <w:p>
            <w:r>
              <w:t>k6</w:t>
            </w:r>
          </w:p>
        </w:tc>
        <w:tc>
          <w:tcPr>
            <w:tcW w:type="dxa" w:w="4680"/>
          </w:tcPr>
          <w:p>
            <w:r>
              <w:t>`target/k6`</w:t>
            </w:r>
          </w:p>
        </w:tc>
      </w:tr>
      <w:tr>
        <w:tc>
          <w:tcPr>
            <w:tcW w:type="dxa" w:w="4680"/>
          </w:tcPr>
          <w:p>
            <w:r>
              <w:t>Entregables Word/Excel</w:t>
            </w:r>
          </w:p>
        </w:tc>
        <w:tc>
          <w:tcPr>
            <w:tcW w:type="dxa" w:w="4680"/>
          </w:tcPr>
          <w:p>
            <w:r>
              <w:t>`docs/entregables`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