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4F" w:rsidRDefault="0091074F" w:rsidP="0091074F">
      <w:pPr>
        <w:rPr>
          <w:rStyle w:val="Textoennegrita"/>
          <w:rFonts w:ascii="Verdana" w:hAnsi="Verdana"/>
          <w:color w:val="999999"/>
          <w:sz w:val="36"/>
          <w:szCs w:val="36"/>
        </w:rPr>
      </w:pPr>
      <w:r>
        <w:rPr>
          <w:rStyle w:val="Textoennegrita"/>
          <w:rFonts w:ascii="Verdana" w:hAnsi="Verdana"/>
          <w:color w:val="999999"/>
          <w:sz w:val="36"/>
          <w:szCs w:val="36"/>
        </w:rPr>
        <w:t>Atención:</w:t>
      </w:r>
    </w:p>
    <w:p w:rsidR="0091074F" w:rsidRDefault="0091074F" w:rsidP="0091074F">
      <w:pPr>
        <w:rPr>
          <w:rStyle w:val="Textoennegrita"/>
          <w:rFonts w:ascii="Verdana" w:hAnsi="Verdana"/>
          <w:color w:val="999999"/>
          <w:sz w:val="36"/>
          <w:szCs w:val="36"/>
        </w:rPr>
      </w:pPr>
      <w:r>
        <w:rPr>
          <w:rStyle w:val="Textoennegrita"/>
          <w:rFonts w:ascii="Verdana" w:hAnsi="Verdana"/>
          <w:color w:val="999999"/>
          <w:sz w:val="36"/>
          <w:szCs w:val="36"/>
        </w:rPr>
        <w:t>C.P. FELIPE VARILLAS</w:t>
      </w:r>
    </w:p>
    <w:p w:rsidR="0091074F" w:rsidRDefault="0091074F" w:rsidP="0091074F">
      <w:pPr>
        <w:rPr>
          <w:rStyle w:val="Textoennegrita"/>
          <w:rFonts w:ascii="Verdana" w:hAnsi="Verdana"/>
          <w:color w:val="999999"/>
          <w:sz w:val="36"/>
          <w:szCs w:val="36"/>
        </w:rPr>
      </w:pPr>
    </w:p>
    <w:p w:rsidR="0091074F" w:rsidRDefault="0091074F" w:rsidP="0091074F">
      <w:pPr>
        <w:rPr>
          <w:rFonts w:ascii="Verdana" w:hAnsi="Verdana"/>
          <w:color w:val="999999"/>
          <w:sz w:val="27"/>
          <w:szCs w:val="27"/>
        </w:rPr>
      </w:pPr>
      <w:r>
        <w:rPr>
          <w:rStyle w:val="Textoennegrita"/>
          <w:rFonts w:ascii="Verdana" w:hAnsi="Verdana"/>
          <w:color w:val="999999"/>
          <w:sz w:val="36"/>
          <w:szCs w:val="36"/>
        </w:rPr>
        <w:t xml:space="preserve">Arrendadora Atlas, S.A. </w:t>
      </w:r>
      <w:r>
        <w:rPr>
          <w:rFonts w:ascii="Verdana" w:hAnsi="Verdana"/>
          <w:color w:val="999999"/>
          <w:sz w:val="36"/>
          <w:szCs w:val="36"/>
        </w:rPr>
        <w:br/>
      </w:r>
      <w:r>
        <w:rPr>
          <w:rStyle w:val="Textoennegrita"/>
          <w:rFonts w:ascii="Verdana" w:hAnsi="Verdana"/>
          <w:color w:val="999999"/>
          <w:sz w:val="27"/>
          <w:szCs w:val="27"/>
        </w:rPr>
        <w:t>Cotización de Arrendamiento Financiero.</w:t>
      </w:r>
      <w:r>
        <w:rPr>
          <w:rFonts w:ascii="Verdana" w:hAnsi="Verdana"/>
          <w:color w:val="999999"/>
          <w:sz w:val="27"/>
          <w:szCs w:val="27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721"/>
        <w:gridCol w:w="1155"/>
      </w:tblGrid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pict>
                <v:rect id="_x0000_i1025" style="width:0;height:1.5pt" o:hralign="center" o:hrstd="t" o:hr="t" fillcolor="#aca899" stroked="f"/>
              </w:pict>
            </w:r>
          </w:p>
          <w:p w:rsidR="0091074F" w:rsidRDefault="0091074F">
            <w:r>
              <w:t>Valor del Equipo (iva inc.):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140,800.00</w:t>
            </w:r>
          </w:p>
        </w:tc>
      </w:tr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t>Capital A Financiar: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122,434.78</w:t>
            </w:r>
          </w:p>
        </w:tc>
      </w:tr>
    </w:tbl>
    <w:p w:rsidR="0091074F" w:rsidRDefault="0091074F" w:rsidP="0091074F">
      <w:pPr>
        <w:rPr>
          <w:rFonts w:ascii="Verdana" w:hAnsi="Verdana"/>
          <w:vanish/>
          <w:color w:val="999999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677"/>
        <w:gridCol w:w="66"/>
        <w:gridCol w:w="1020"/>
        <w:gridCol w:w="180"/>
        <w:gridCol w:w="1020"/>
        <w:gridCol w:w="180"/>
        <w:gridCol w:w="1035"/>
      </w:tblGrid>
      <w:tr w:rsidR="0091074F">
        <w:trPr>
          <w:gridAfter w:val="6"/>
          <w:wAfter w:w="2175" w:type="dxa"/>
          <w:trHeight w:val="150"/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pPr>
              <w:spacing w:line="150" w:lineRule="atLeast"/>
            </w:pPr>
            <w:r>
              <w:pict>
                <v:rect id="_x0000_i1026" style="width:0;height:1.5pt" o:hralign="center" o:hrstd="t" o:hr="t" fillcolor="#aca899" stroked="f"/>
              </w:pict>
            </w:r>
          </w:p>
        </w:tc>
      </w:tr>
      <w:tr w:rsidR="0091074F">
        <w:trPr>
          <w:tblCellSpacing w:w="15" w:type="dxa"/>
        </w:trPr>
        <w:tc>
          <w:tcPr>
            <w:tcW w:w="0" w:type="auto"/>
            <w:shd w:val="clear" w:color="auto" w:fill="E1E1E1"/>
            <w:vAlign w:val="center"/>
          </w:tcPr>
          <w:p w:rsidR="0091074F" w:rsidRDefault="0091074F">
            <w:r>
              <w:t>Crédito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shd w:val="clear" w:color="auto" w:fill="E1E1E1"/>
            <w:vAlign w:val="center"/>
          </w:tcPr>
          <w:p w:rsidR="0091074F" w:rsidRDefault="0091074F">
            <w:pPr>
              <w:jc w:val="center"/>
            </w:pPr>
            <w:r>
              <w:rPr>
                <w:u w:val="single"/>
              </w:rPr>
              <w:t>12 meses</w:t>
            </w:r>
          </w:p>
        </w:tc>
        <w:tc>
          <w:tcPr>
            <w:tcW w:w="150" w:type="dxa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shd w:val="clear" w:color="auto" w:fill="E1E1E1"/>
            <w:vAlign w:val="center"/>
          </w:tcPr>
          <w:p w:rsidR="0091074F" w:rsidRDefault="0091074F">
            <w:pPr>
              <w:jc w:val="center"/>
            </w:pPr>
            <w:r>
              <w:rPr>
                <w:u w:val="single"/>
              </w:rPr>
              <w:t>24 meses</w:t>
            </w:r>
          </w:p>
        </w:tc>
        <w:tc>
          <w:tcPr>
            <w:tcW w:w="150" w:type="dxa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shd w:val="clear" w:color="auto" w:fill="E1E1E1"/>
            <w:vAlign w:val="center"/>
          </w:tcPr>
          <w:p w:rsidR="0091074F" w:rsidRDefault="0091074F">
            <w:pPr>
              <w:jc w:val="center"/>
            </w:pPr>
            <w:r>
              <w:rPr>
                <w:u w:val="single"/>
              </w:rPr>
              <w:t>36 meses</w:t>
            </w:r>
          </w:p>
        </w:tc>
      </w:tr>
      <w:tr w:rsidR="0091074F">
        <w:trPr>
          <w:trHeight w:val="150"/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pPr>
              <w:rPr>
                <w:sz w:val="16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</w:tr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t>Pago Inicial: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13,248.59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12,604.13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13,020.43</w:t>
            </w:r>
          </w:p>
        </w:tc>
      </w:tr>
      <w:tr w:rsidR="0091074F">
        <w:trPr>
          <w:trHeight w:val="150"/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pPr>
              <w:rPr>
                <w:sz w:val="16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</w:tr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t>Renta Mensual (+ iva):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10,978.09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5,950.42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4,318.96</w:t>
            </w:r>
          </w:p>
        </w:tc>
      </w:tr>
      <w:tr w:rsidR="0091074F">
        <w:trPr>
          <w:trHeight w:val="150"/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pPr>
              <w:rPr>
                <w:sz w:val="16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</w:tr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t>Opción de Compra (+ iva):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1,224.35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2,448.70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3,673.04</w:t>
            </w:r>
          </w:p>
        </w:tc>
      </w:tr>
    </w:tbl>
    <w:p w:rsidR="0091074F" w:rsidRDefault="0091074F"/>
    <w:p w:rsidR="0091074F" w:rsidRDefault="0091074F">
      <w:r>
        <w:t>ESTA COTIZACION PERTENECE A FIESTA 2008 EQUIPADO</w:t>
      </w:r>
    </w:p>
    <w:p w:rsidR="0091074F" w:rsidRDefault="0091074F" w:rsidP="0091074F">
      <w:pPr>
        <w:rPr>
          <w:rStyle w:val="Textoennegrita"/>
          <w:rFonts w:ascii="Verdana" w:hAnsi="Verdana"/>
          <w:color w:val="999999"/>
          <w:sz w:val="36"/>
          <w:szCs w:val="36"/>
        </w:rPr>
      </w:pPr>
    </w:p>
    <w:p w:rsidR="0091074F" w:rsidRDefault="0091074F" w:rsidP="0091074F">
      <w:pPr>
        <w:rPr>
          <w:rFonts w:ascii="Verdana" w:hAnsi="Verdana"/>
          <w:color w:val="999999"/>
          <w:sz w:val="27"/>
          <w:szCs w:val="27"/>
        </w:rPr>
      </w:pPr>
      <w:r>
        <w:rPr>
          <w:rStyle w:val="Textoennegrita"/>
          <w:rFonts w:ascii="Verdana" w:hAnsi="Verdana"/>
          <w:color w:val="999999"/>
          <w:sz w:val="36"/>
          <w:szCs w:val="36"/>
        </w:rPr>
        <w:t xml:space="preserve">Arrendadora Atlas, S.A. </w:t>
      </w:r>
      <w:r>
        <w:rPr>
          <w:rFonts w:ascii="Verdana" w:hAnsi="Verdana"/>
          <w:color w:val="999999"/>
          <w:sz w:val="36"/>
          <w:szCs w:val="36"/>
        </w:rPr>
        <w:br/>
      </w:r>
      <w:r>
        <w:rPr>
          <w:rStyle w:val="Textoennegrita"/>
          <w:rFonts w:ascii="Verdana" w:hAnsi="Verdana"/>
          <w:color w:val="999999"/>
          <w:sz w:val="27"/>
          <w:szCs w:val="27"/>
        </w:rPr>
        <w:t>Cotización de Arrendamiento Financiero.</w:t>
      </w:r>
      <w:r>
        <w:rPr>
          <w:rFonts w:ascii="Verdana" w:hAnsi="Verdana"/>
          <w:color w:val="999999"/>
          <w:sz w:val="27"/>
          <w:szCs w:val="27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721"/>
        <w:gridCol w:w="1155"/>
      </w:tblGrid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pict>
                <v:rect id="_x0000_i1027" style="width:0;height:1.5pt" o:hralign="center" o:hrstd="t" o:hr="t" fillcolor="#aca899" stroked="f"/>
              </w:pict>
            </w:r>
          </w:p>
          <w:p w:rsidR="0091074F" w:rsidRDefault="0091074F">
            <w:r>
              <w:t>Valor del Equipo (iva inc.):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119,900.00</w:t>
            </w:r>
          </w:p>
        </w:tc>
      </w:tr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t>Capital A Financiar: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104,260.87</w:t>
            </w:r>
          </w:p>
        </w:tc>
      </w:tr>
    </w:tbl>
    <w:p w:rsidR="0091074F" w:rsidRDefault="0091074F" w:rsidP="0091074F">
      <w:pPr>
        <w:rPr>
          <w:rFonts w:ascii="Verdana" w:hAnsi="Verdana"/>
          <w:vanish/>
          <w:color w:val="999999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677"/>
        <w:gridCol w:w="66"/>
        <w:gridCol w:w="1020"/>
        <w:gridCol w:w="180"/>
        <w:gridCol w:w="1020"/>
        <w:gridCol w:w="180"/>
        <w:gridCol w:w="1035"/>
      </w:tblGrid>
      <w:tr w:rsidR="0091074F">
        <w:trPr>
          <w:gridAfter w:val="6"/>
          <w:wAfter w:w="2175" w:type="dxa"/>
          <w:trHeight w:val="150"/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pPr>
              <w:spacing w:line="150" w:lineRule="atLeast"/>
            </w:pPr>
            <w:r>
              <w:pict>
                <v:rect id="_x0000_i1028" style="width:0;height:1.5pt" o:hralign="center" o:hrstd="t" o:hr="t" fillcolor="#aca899" stroked="f"/>
              </w:pict>
            </w:r>
          </w:p>
        </w:tc>
      </w:tr>
      <w:tr w:rsidR="0091074F">
        <w:trPr>
          <w:tblCellSpacing w:w="15" w:type="dxa"/>
        </w:trPr>
        <w:tc>
          <w:tcPr>
            <w:tcW w:w="0" w:type="auto"/>
            <w:shd w:val="clear" w:color="auto" w:fill="E1E1E1"/>
            <w:vAlign w:val="center"/>
          </w:tcPr>
          <w:p w:rsidR="0091074F" w:rsidRDefault="0091074F">
            <w:r>
              <w:t>Crédito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shd w:val="clear" w:color="auto" w:fill="E1E1E1"/>
            <w:vAlign w:val="center"/>
          </w:tcPr>
          <w:p w:rsidR="0091074F" w:rsidRDefault="0091074F">
            <w:pPr>
              <w:jc w:val="center"/>
            </w:pPr>
            <w:r>
              <w:rPr>
                <w:u w:val="single"/>
              </w:rPr>
              <w:t>12 meses</w:t>
            </w:r>
          </w:p>
        </w:tc>
        <w:tc>
          <w:tcPr>
            <w:tcW w:w="150" w:type="dxa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shd w:val="clear" w:color="auto" w:fill="E1E1E1"/>
            <w:vAlign w:val="center"/>
          </w:tcPr>
          <w:p w:rsidR="0091074F" w:rsidRDefault="0091074F">
            <w:pPr>
              <w:jc w:val="center"/>
            </w:pPr>
            <w:r>
              <w:rPr>
                <w:u w:val="single"/>
              </w:rPr>
              <w:t>24 meses</w:t>
            </w:r>
          </w:p>
        </w:tc>
        <w:tc>
          <w:tcPr>
            <w:tcW w:w="150" w:type="dxa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shd w:val="clear" w:color="auto" w:fill="E1E1E1"/>
            <w:vAlign w:val="center"/>
          </w:tcPr>
          <w:p w:rsidR="0091074F" w:rsidRDefault="0091074F">
            <w:pPr>
              <w:jc w:val="center"/>
            </w:pPr>
            <w:r>
              <w:rPr>
                <w:u w:val="single"/>
              </w:rPr>
              <w:t>36 meses</w:t>
            </w:r>
          </w:p>
        </w:tc>
      </w:tr>
      <w:tr w:rsidR="0091074F">
        <w:trPr>
          <w:trHeight w:val="150"/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pPr>
              <w:rPr>
                <w:sz w:val="16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</w:tr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t>Pago Inicial: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11,410.03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10,861.24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11,215.74</w:t>
            </w:r>
          </w:p>
        </w:tc>
      </w:tr>
      <w:tr w:rsidR="0091074F">
        <w:trPr>
          <w:trHeight w:val="150"/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pPr>
              <w:rPr>
                <w:sz w:val="16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</w:tr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t>Renta Mensual (+ iva):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9,348.53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5,067.16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3,677.87</w:t>
            </w:r>
          </w:p>
        </w:tc>
      </w:tr>
      <w:tr w:rsidR="0091074F">
        <w:trPr>
          <w:trHeight w:val="150"/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pPr>
              <w:rPr>
                <w:sz w:val="16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rPr>
                <w:sz w:val="20"/>
                <w:szCs w:val="20"/>
              </w:rPr>
            </w:pPr>
          </w:p>
        </w:tc>
      </w:tr>
      <w:tr w:rsidR="0091074F">
        <w:trPr>
          <w:tblCellSpacing w:w="15" w:type="dxa"/>
        </w:trPr>
        <w:tc>
          <w:tcPr>
            <w:tcW w:w="0" w:type="auto"/>
            <w:vAlign w:val="center"/>
          </w:tcPr>
          <w:p w:rsidR="0091074F" w:rsidRDefault="0091074F">
            <w:r>
              <w:t>Opción de Compra (+ iva):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1,042.61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2,085.22</w:t>
            </w: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</w:p>
        </w:tc>
        <w:tc>
          <w:tcPr>
            <w:tcW w:w="0" w:type="auto"/>
            <w:vAlign w:val="center"/>
          </w:tcPr>
          <w:p w:rsidR="0091074F" w:rsidRDefault="0091074F">
            <w:pPr>
              <w:jc w:val="right"/>
            </w:pPr>
            <w:r>
              <w:t>3,127.83</w:t>
            </w:r>
          </w:p>
        </w:tc>
      </w:tr>
    </w:tbl>
    <w:p w:rsidR="0091074F" w:rsidRDefault="0091074F"/>
    <w:p w:rsidR="0091074F" w:rsidRDefault="0091074F">
      <w:r>
        <w:t>ESTA COTIZACION PERTENECE A FIESTA 2009 BASICO SIN A/A</w:t>
      </w:r>
    </w:p>
    <w:p w:rsidR="0091074F" w:rsidRDefault="0091074F"/>
    <w:p w:rsidR="0091074F" w:rsidRDefault="0091074F">
      <w:r>
        <w:t>MARCO TULIO</w:t>
      </w:r>
    </w:p>
    <w:p w:rsidR="0091074F" w:rsidRDefault="0091074F">
      <w:r>
        <w:t>AUTOMOTRIZ JALBRA</w:t>
      </w:r>
    </w:p>
    <w:p w:rsidR="0091074F" w:rsidRDefault="0091074F">
      <w:r>
        <w:t>TEL  2 73 72 20</w:t>
      </w:r>
    </w:p>
    <w:p w:rsidR="0091074F" w:rsidRDefault="0091074F">
      <w:r>
        <w:t xml:space="preserve">         2 73 72 00</w:t>
      </w:r>
    </w:p>
    <w:p w:rsidR="0091074F" w:rsidRDefault="0091074F">
      <w:r>
        <w:t xml:space="preserve">         2 73 72 13</w:t>
      </w:r>
    </w:p>
    <w:p w:rsidR="0091074F" w:rsidRDefault="0091074F">
      <w:r>
        <w:t>CEL 2221 866188</w:t>
      </w:r>
    </w:p>
    <w:sectPr w:rsidR="00910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91074F"/>
    <w:rsid w:val="004F5ADD"/>
    <w:rsid w:val="0091074F"/>
    <w:rsid w:val="00A03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Textoennegrita">
    <w:name w:val="Strong"/>
    <w:basedOn w:val="Fuentedeprrafopredeter"/>
    <w:qFormat/>
    <w:rsid w:val="009107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Atención:</vt:lpstr>
    </vt:vector>
  </TitlesOfParts>
  <Company>Automotriz Jalbra S.A de C.V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Atención:</dc:title>
  <dc:subject/>
  <dc:creator>ven_cub05</dc:creator>
  <cp:keywords/>
  <dc:description/>
  <cp:lastModifiedBy>Winxp</cp:lastModifiedBy>
  <cp:revision>2</cp:revision>
  <cp:lastPrinted>2009-03-25T19:41:00Z</cp:lastPrinted>
  <dcterms:created xsi:type="dcterms:W3CDTF">2009-03-25T19:42:00Z</dcterms:created>
  <dcterms:modified xsi:type="dcterms:W3CDTF">2009-03-25T19:42:00Z</dcterms:modified>
</cp:coreProperties>
</file>