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51B" w:rsidRPr="00950B1F" w:rsidRDefault="00F658FF" w:rsidP="00F658FF">
      <w:pPr>
        <w:spacing w:after="0"/>
        <w:jc w:val="center"/>
        <w:rPr>
          <w:rFonts w:ascii="Bradley Hand ITC" w:hAnsi="Bradley Hand ITC"/>
          <w:b/>
          <w:sz w:val="36"/>
          <w:szCs w:val="36"/>
          <w:u w:val="single"/>
        </w:rPr>
      </w:pPr>
      <w:r w:rsidRPr="00950B1F">
        <w:rPr>
          <w:rFonts w:ascii="Bradley Hand ITC" w:hAnsi="Bradley Hand ITC"/>
          <w:b/>
          <w:sz w:val="36"/>
          <w:szCs w:val="36"/>
          <w:u w:val="single"/>
        </w:rPr>
        <w:t>PROCES –VERBAL SEANCE DU 12 DECEMBRE 2011</w:t>
      </w:r>
    </w:p>
    <w:p w:rsidR="00F658FF" w:rsidRPr="00950B1F" w:rsidRDefault="00F658FF" w:rsidP="00F658FF">
      <w:pPr>
        <w:pStyle w:val="Titre2"/>
        <w:jc w:val="both"/>
        <w:rPr>
          <w:rFonts w:ascii="Bradley Hand ITC" w:hAnsi="Bradley Hand ITC"/>
          <w:sz w:val="36"/>
          <w:szCs w:val="36"/>
        </w:rPr>
      </w:pPr>
    </w:p>
    <w:p w:rsidR="00F658FF" w:rsidRPr="00F658FF" w:rsidRDefault="00F658FF" w:rsidP="00F658FF">
      <w:pPr>
        <w:pStyle w:val="Titre2"/>
        <w:jc w:val="both"/>
        <w:rPr>
          <w:rFonts w:ascii="Bradley Hand ITC" w:hAnsi="Bradley Hand ITC"/>
        </w:rPr>
      </w:pPr>
      <w:r w:rsidRPr="00F658FF">
        <w:rPr>
          <w:rFonts w:ascii="Bradley Hand ITC" w:hAnsi="Bradley Hand ITC"/>
        </w:rPr>
        <w:t>L’AN DEUX MIL ONZE</w:t>
      </w:r>
    </w:p>
    <w:p w:rsidR="00F658FF" w:rsidRPr="00F658FF" w:rsidRDefault="00F658FF" w:rsidP="00F658FF">
      <w:pPr>
        <w:spacing w:line="240" w:lineRule="auto"/>
        <w:jc w:val="both"/>
        <w:rPr>
          <w:rFonts w:ascii="Bradley Hand ITC" w:hAnsi="Bradley Hand ITC"/>
          <w:b/>
          <w:sz w:val="24"/>
          <w:szCs w:val="24"/>
        </w:rPr>
      </w:pPr>
      <w:r w:rsidRPr="00F658FF">
        <w:rPr>
          <w:rFonts w:ascii="Bradley Hand ITC" w:hAnsi="Bradley Hand ITC"/>
          <w:sz w:val="24"/>
          <w:szCs w:val="24"/>
        </w:rPr>
        <w:t xml:space="preserve">Le </w:t>
      </w:r>
      <w:r w:rsidRPr="00F658FF">
        <w:rPr>
          <w:rFonts w:ascii="Bradley Hand ITC" w:hAnsi="Bradley Hand ITC"/>
          <w:b/>
          <w:sz w:val="24"/>
          <w:szCs w:val="24"/>
        </w:rPr>
        <w:t>DOUZE DU MOIS DE DECEMBRE à 18 H 30</w:t>
      </w:r>
    </w:p>
    <w:p w:rsidR="00F658FF" w:rsidRPr="00F658FF" w:rsidRDefault="00F658FF" w:rsidP="00F658FF">
      <w:pPr>
        <w:spacing w:line="240" w:lineRule="auto"/>
        <w:jc w:val="both"/>
        <w:rPr>
          <w:rFonts w:ascii="Bradley Hand ITC" w:hAnsi="Bradley Hand ITC"/>
          <w:b/>
          <w:bCs/>
          <w:sz w:val="24"/>
          <w:szCs w:val="24"/>
        </w:rPr>
      </w:pPr>
      <w:r w:rsidRPr="00F658FF">
        <w:rPr>
          <w:rFonts w:ascii="Bradley Hand ITC" w:hAnsi="Bradley Hand ITC"/>
          <w:sz w:val="24"/>
          <w:szCs w:val="24"/>
        </w:rPr>
        <w:t xml:space="preserve">Le Conseil Municipal de la commune de BROCAS, dûment convoqué, s’est réuni en session ordinaire à </w:t>
      </w:r>
      <w:smartTag w:uri="urn:schemas-microsoft-com:office:smarttags" w:element="PersonName">
        <w:smartTagPr>
          <w:attr w:name="ProductID" w:val="la Mairie"/>
        </w:smartTagPr>
        <w:r w:rsidRPr="00F658FF">
          <w:rPr>
            <w:rFonts w:ascii="Bradley Hand ITC" w:hAnsi="Bradley Hand ITC"/>
            <w:sz w:val="24"/>
            <w:szCs w:val="24"/>
          </w:rPr>
          <w:t>la Mairie</w:t>
        </w:r>
      </w:smartTag>
      <w:r w:rsidRPr="00F658FF">
        <w:rPr>
          <w:rFonts w:ascii="Bradley Hand ITC" w:hAnsi="Bradley Hand ITC"/>
          <w:sz w:val="24"/>
          <w:szCs w:val="24"/>
        </w:rPr>
        <w:t xml:space="preserve">, sous la présidence de </w:t>
      </w:r>
      <w:r w:rsidRPr="00F658FF">
        <w:rPr>
          <w:rFonts w:ascii="Bradley Hand ITC" w:hAnsi="Bradley Hand ITC"/>
          <w:b/>
          <w:bCs/>
          <w:sz w:val="24"/>
          <w:szCs w:val="24"/>
        </w:rPr>
        <w:t>Monsieur Jean-Luc BLANC-SIMON,</w:t>
      </w:r>
      <w:r w:rsidRPr="00F658FF">
        <w:rPr>
          <w:rFonts w:ascii="Bradley Hand ITC" w:hAnsi="Bradley Hand ITC"/>
          <w:sz w:val="24"/>
          <w:szCs w:val="24"/>
        </w:rPr>
        <w:t xml:space="preserve"> </w:t>
      </w:r>
      <w:r w:rsidRPr="00F658FF">
        <w:rPr>
          <w:rFonts w:ascii="Bradley Hand ITC" w:hAnsi="Bradley Hand ITC"/>
          <w:b/>
          <w:bCs/>
          <w:sz w:val="24"/>
          <w:szCs w:val="24"/>
        </w:rPr>
        <w:t>Maire.</w:t>
      </w:r>
    </w:p>
    <w:p w:rsidR="00F658FF" w:rsidRPr="00F658FF" w:rsidRDefault="00F658FF" w:rsidP="00F658FF">
      <w:pPr>
        <w:spacing w:line="240" w:lineRule="auto"/>
        <w:rPr>
          <w:rFonts w:ascii="Bradley Hand ITC" w:hAnsi="Bradley Hand ITC"/>
          <w:sz w:val="24"/>
          <w:szCs w:val="24"/>
        </w:rPr>
      </w:pPr>
      <w:r w:rsidRPr="00F658FF">
        <w:rPr>
          <w:rFonts w:ascii="Bradley Hand ITC" w:hAnsi="Bradley Hand ITC"/>
          <w:b/>
          <w:bCs/>
          <w:sz w:val="24"/>
          <w:szCs w:val="24"/>
          <w:u w:val="single"/>
        </w:rPr>
        <w:t>Date de la convocation</w:t>
      </w:r>
      <w:r w:rsidRPr="00F658FF">
        <w:rPr>
          <w:rFonts w:ascii="Bradley Hand ITC" w:hAnsi="Bradley Hand ITC"/>
          <w:sz w:val="24"/>
          <w:szCs w:val="24"/>
        </w:rPr>
        <w:t> : 6 décembre 2011</w:t>
      </w:r>
    </w:p>
    <w:p w:rsidR="00F658FF" w:rsidRPr="00F658FF" w:rsidRDefault="00F658FF" w:rsidP="00453F70">
      <w:pPr>
        <w:spacing w:after="0" w:line="240" w:lineRule="auto"/>
        <w:jc w:val="both"/>
        <w:rPr>
          <w:rFonts w:ascii="Bradley Hand ITC" w:hAnsi="Bradley Hand ITC"/>
          <w:sz w:val="24"/>
          <w:szCs w:val="24"/>
        </w:rPr>
      </w:pPr>
      <w:r w:rsidRPr="00F658FF">
        <w:rPr>
          <w:rFonts w:ascii="Bradley Hand ITC" w:hAnsi="Bradley Hand ITC"/>
          <w:b/>
          <w:bCs/>
          <w:sz w:val="24"/>
          <w:szCs w:val="24"/>
          <w:u w:val="single"/>
        </w:rPr>
        <w:t>ETAIENT PRESENTS</w:t>
      </w:r>
      <w:r w:rsidRPr="00F658FF">
        <w:rPr>
          <w:rFonts w:ascii="Bradley Hand ITC" w:hAnsi="Bradley Hand ITC"/>
          <w:sz w:val="24"/>
          <w:szCs w:val="24"/>
        </w:rPr>
        <w:t> : M. Jean-Luc BLANC-SIMON – MME Angélina SOURIGUES – M. Serge DUPOUY – MME Valérie GARDEILS – MME Nelly GILLET – M. Jean FORNIER de LACHAUX – M. Jean-Pierre LASSALLE – M. Alain MARCHAL – M. Gilles LAPORTE – M. Jean-Christophe ELINEAU – M. Jacques LAFITTE – M. Jean-Jacques LESBATS –</w:t>
      </w:r>
    </w:p>
    <w:p w:rsidR="00F658FF" w:rsidRPr="00F658FF" w:rsidRDefault="00F658FF" w:rsidP="00453F70">
      <w:pPr>
        <w:spacing w:after="0" w:line="240" w:lineRule="auto"/>
        <w:jc w:val="both"/>
        <w:rPr>
          <w:rFonts w:ascii="Bradley Hand ITC" w:hAnsi="Bradley Hand ITC"/>
          <w:sz w:val="24"/>
          <w:szCs w:val="24"/>
        </w:rPr>
      </w:pPr>
      <w:r w:rsidRPr="00F658FF">
        <w:rPr>
          <w:rFonts w:ascii="Bradley Hand ITC" w:hAnsi="Bradley Hand ITC"/>
          <w:b/>
          <w:sz w:val="24"/>
          <w:szCs w:val="24"/>
          <w:u w:val="single"/>
        </w:rPr>
        <w:t>ABSENTES EXCUSEES</w:t>
      </w:r>
      <w:r w:rsidRPr="00F658FF">
        <w:rPr>
          <w:rFonts w:ascii="Bradley Hand ITC" w:hAnsi="Bradley Hand ITC"/>
          <w:sz w:val="24"/>
          <w:szCs w:val="24"/>
        </w:rPr>
        <w:t xml:space="preserve"> : MME Fabienne SCHAERER – MME Jessy PEAN – </w:t>
      </w:r>
    </w:p>
    <w:p w:rsidR="00F658FF" w:rsidRDefault="00F658FF" w:rsidP="00453F70">
      <w:pPr>
        <w:spacing w:after="0" w:line="240" w:lineRule="auto"/>
        <w:jc w:val="both"/>
        <w:rPr>
          <w:rFonts w:ascii="Bradley Hand ITC" w:hAnsi="Bradley Hand ITC"/>
          <w:sz w:val="24"/>
          <w:szCs w:val="24"/>
        </w:rPr>
      </w:pPr>
      <w:r w:rsidRPr="00F658FF">
        <w:rPr>
          <w:rFonts w:ascii="Bradley Hand ITC" w:hAnsi="Bradley Hand ITC"/>
          <w:b/>
          <w:sz w:val="24"/>
          <w:szCs w:val="24"/>
          <w:u w:val="single"/>
        </w:rPr>
        <w:t>ABSENT NON EXCUSE</w:t>
      </w:r>
      <w:r w:rsidRPr="00F658FF">
        <w:rPr>
          <w:rFonts w:ascii="Bradley Hand ITC" w:hAnsi="Bradley Hand ITC"/>
          <w:sz w:val="24"/>
          <w:szCs w:val="24"/>
        </w:rPr>
        <w:t> : M. Laurent MARTINEZ</w:t>
      </w:r>
    </w:p>
    <w:p w:rsidR="00F658FF" w:rsidRDefault="00F658FF" w:rsidP="00F658FF">
      <w:pPr>
        <w:spacing w:after="0" w:line="240" w:lineRule="auto"/>
        <w:jc w:val="both"/>
        <w:rPr>
          <w:rFonts w:ascii="Bradley Hand ITC" w:hAnsi="Bradley Hand ITC"/>
          <w:sz w:val="24"/>
          <w:szCs w:val="24"/>
          <w:u w:val="single"/>
        </w:rPr>
      </w:pPr>
    </w:p>
    <w:p w:rsidR="00F658FF" w:rsidRDefault="00F658FF" w:rsidP="00F658FF">
      <w:pPr>
        <w:spacing w:after="0" w:line="240" w:lineRule="auto"/>
        <w:jc w:val="both"/>
        <w:rPr>
          <w:rFonts w:ascii="Bradley Hand ITC" w:hAnsi="Bradley Hand ITC"/>
          <w:sz w:val="24"/>
          <w:szCs w:val="24"/>
        </w:rPr>
      </w:pPr>
      <w:r w:rsidRPr="00F658FF">
        <w:rPr>
          <w:rFonts w:ascii="Bradley Hand ITC" w:hAnsi="Bradley Hand ITC"/>
          <w:sz w:val="24"/>
          <w:szCs w:val="24"/>
          <w:u w:val="single"/>
        </w:rPr>
        <w:t>Secrétaire de séance</w:t>
      </w:r>
      <w:r>
        <w:rPr>
          <w:rFonts w:ascii="Bradley Hand ITC" w:hAnsi="Bradley Hand ITC"/>
          <w:sz w:val="24"/>
          <w:szCs w:val="24"/>
        </w:rPr>
        <w:t> : MME Valérie GARDEILS</w:t>
      </w:r>
    </w:p>
    <w:p w:rsidR="00F658FF" w:rsidRDefault="00F658FF" w:rsidP="00F658FF">
      <w:pPr>
        <w:spacing w:after="0" w:line="240" w:lineRule="auto"/>
        <w:jc w:val="both"/>
        <w:rPr>
          <w:rFonts w:ascii="Bradley Hand ITC" w:hAnsi="Bradley Hand ITC"/>
          <w:sz w:val="24"/>
          <w:szCs w:val="24"/>
        </w:rPr>
      </w:pPr>
    </w:p>
    <w:p w:rsidR="00F658FF" w:rsidRPr="00F658FF" w:rsidRDefault="00F658FF" w:rsidP="00F658FF">
      <w:pPr>
        <w:spacing w:after="0" w:line="240" w:lineRule="auto"/>
        <w:jc w:val="both"/>
        <w:rPr>
          <w:rFonts w:ascii="Bradley Hand ITC" w:hAnsi="Bradley Hand ITC"/>
          <w:b/>
          <w:sz w:val="24"/>
          <w:szCs w:val="24"/>
        </w:rPr>
      </w:pPr>
      <w:r w:rsidRPr="00F658FF">
        <w:rPr>
          <w:rFonts w:ascii="Bradley Hand ITC" w:hAnsi="Bradley Hand ITC"/>
          <w:b/>
          <w:sz w:val="24"/>
          <w:szCs w:val="24"/>
          <w:u w:val="single"/>
        </w:rPr>
        <w:t>ORDRE DU JOUR</w:t>
      </w:r>
      <w:r w:rsidRPr="00F658FF">
        <w:rPr>
          <w:rFonts w:ascii="Bradley Hand ITC" w:hAnsi="Bradley Hand ITC"/>
          <w:b/>
          <w:sz w:val="24"/>
          <w:szCs w:val="24"/>
        </w:rPr>
        <w:t> :</w:t>
      </w:r>
    </w:p>
    <w:p w:rsidR="00F658FF" w:rsidRDefault="00F658FF" w:rsidP="00F658FF">
      <w:pPr>
        <w:spacing w:after="0" w:line="240" w:lineRule="auto"/>
        <w:jc w:val="both"/>
        <w:rPr>
          <w:rFonts w:ascii="Bradley Hand ITC" w:hAnsi="Bradley Hand ITC"/>
          <w:sz w:val="24"/>
          <w:szCs w:val="24"/>
        </w:rPr>
      </w:pPr>
    </w:p>
    <w:p w:rsidR="00F658FF" w:rsidRDefault="00F658FF" w:rsidP="00F658FF">
      <w:pPr>
        <w:pStyle w:val="Paragraphedeliste"/>
        <w:numPr>
          <w:ilvl w:val="0"/>
          <w:numId w:val="1"/>
        </w:numPr>
        <w:spacing w:after="0" w:line="240" w:lineRule="auto"/>
        <w:jc w:val="both"/>
        <w:rPr>
          <w:rFonts w:ascii="Bradley Hand ITC" w:hAnsi="Bradley Hand ITC"/>
          <w:sz w:val="24"/>
          <w:szCs w:val="24"/>
        </w:rPr>
      </w:pPr>
      <w:r>
        <w:rPr>
          <w:rFonts w:ascii="Bradley Hand ITC" w:hAnsi="Bradley Hand ITC"/>
          <w:sz w:val="24"/>
          <w:szCs w:val="24"/>
        </w:rPr>
        <w:t>Approbation du procès-verbal de la dernière séance.</w:t>
      </w:r>
    </w:p>
    <w:p w:rsidR="00F658FF" w:rsidRDefault="00F658FF" w:rsidP="00F658FF">
      <w:pPr>
        <w:pStyle w:val="Paragraphedeliste"/>
        <w:numPr>
          <w:ilvl w:val="0"/>
          <w:numId w:val="1"/>
        </w:numPr>
        <w:spacing w:after="0" w:line="240" w:lineRule="auto"/>
        <w:jc w:val="both"/>
        <w:rPr>
          <w:rFonts w:ascii="Bradley Hand ITC" w:hAnsi="Bradley Hand ITC"/>
          <w:sz w:val="24"/>
          <w:szCs w:val="24"/>
        </w:rPr>
      </w:pPr>
      <w:r w:rsidRPr="00F658FF">
        <w:rPr>
          <w:rFonts w:ascii="Bradley Hand ITC" w:hAnsi="Bradley Hand ITC"/>
          <w:sz w:val="24"/>
          <w:szCs w:val="24"/>
          <w:u w:val="double"/>
        </w:rPr>
        <w:t>N° 46/11</w:t>
      </w:r>
      <w:r>
        <w:rPr>
          <w:rFonts w:ascii="Bradley Hand ITC" w:hAnsi="Bradley Hand ITC"/>
          <w:sz w:val="24"/>
          <w:szCs w:val="24"/>
        </w:rPr>
        <w:t> : Question prioritaire de constitutionnalité.</w:t>
      </w:r>
    </w:p>
    <w:p w:rsidR="00F658FF" w:rsidRDefault="00F658FF" w:rsidP="00F658FF">
      <w:pPr>
        <w:pStyle w:val="Paragraphedeliste"/>
        <w:numPr>
          <w:ilvl w:val="0"/>
          <w:numId w:val="1"/>
        </w:numPr>
        <w:spacing w:after="0" w:line="240" w:lineRule="auto"/>
        <w:jc w:val="both"/>
        <w:rPr>
          <w:rFonts w:ascii="Bradley Hand ITC" w:hAnsi="Bradley Hand ITC"/>
          <w:sz w:val="24"/>
          <w:szCs w:val="24"/>
        </w:rPr>
      </w:pPr>
      <w:r w:rsidRPr="00F658FF">
        <w:rPr>
          <w:rFonts w:ascii="Bradley Hand ITC" w:hAnsi="Bradley Hand ITC"/>
          <w:sz w:val="24"/>
          <w:szCs w:val="24"/>
          <w:u w:val="double"/>
        </w:rPr>
        <w:t>N° 47/11</w:t>
      </w:r>
      <w:r>
        <w:rPr>
          <w:rFonts w:ascii="Bradley Hand ITC" w:hAnsi="Bradley Hand ITC"/>
          <w:sz w:val="24"/>
          <w:szCs w:val="24"/>
        </w:rPr>
        <w:t> : Délégation de pouvoir au Maire en matière</w:t>
      </w:r>
      <w:r w:rsidR="00453F70">
        <w:rPr>
          <w:rFonts w:ascii="Bradley Hand ITC" w:hAnsi="Bradley Hand ITC"/>
          <w:sz w:val="24"/>
          <w:szCs w:val="24"/>
        </w:rPr>
        <w:t xml:space="preserve"> </w:t>
      </w:r>
      <w:r>
        <w:rPr>
          <w:rFonts w:ascii="Bradley Hand ITC" w:hAnsi="Bradley Hand ITC"/>
          <w:sz w:val="24"/>
          <w:szCs w:val="24"/>
        </w:rPr>
        <w:t>de placements financiers.</w:t>
      </w:r>
    </w:p>
    <w:p w:rsidR="00F658FF" w:rsidRDefault="00F658FF" w:rsidP="00F658FF">
      <w:pPr>
        <w:pStyle w:val="Paragraphedeliste"/>
        <w:numPr>
          <w:ilvl w:val="0"/>
          <w:numId w:val="1"/>
        </w:numPr>
        <w:spacing w:after="0" w:line="240" w:lineRule="auto"/>
        <w:jc w:val="both"/>
        <w:rPr>
          <w:rFonts w:ascii="Bradley Hand ITC" w:hAnsi="Bradley Hand ITC"/>
          <w:sz w:val="24"/>
          <w:szCs w:val="24"/>
        </w:rPr>
      </w:pPr>
      <w:r>
        <w:rPr>
          <w:rFonts w:ascii="Bradley Hand ITC" w:hAnsi="Bradley Hand ITC"/>
          <w:sz w:val="24"/>
          <w:szCs w:val="24"/>
        </w:rPr>
        <w:t>Questions diverses.</w:t>
      </w:r>
    </w:p>
    <w:p w:rsidR="00950B1F" w:rsidRDefault="00950B1F" w:rsidP="00950B1F">
      <w:pPr>
        <w:spacing w:after="0" w:line="240" w:lineRule="auto"/>
        <w:jc w:val="both"/>
        <w:rPr>
          <w:rFonts w:ascii="Bradley Hand ITC" w:hAnsi="Bradley Hand ITC"/>
          <w:sz w:val="24"/>
          <w:szCs w:val="24"/>
        </w:rPr>
      </w:pPr>
    </w:p>
    <w:p w:rsidR="00950B1F" w:rsidRDefault="00950B1F" w:rsidP="00950B1F">
      <w:pPr>
        <w:spacing w:after="0" w:line="240" w:lineRule="auto"/>
        <w:jc w:val="both"/>
        <w:rPr>
          <w:rFonts w:ascii="Bradley Hand ITC" w:hAnsi="Bradley Hand ITC"/>
          <w:b/>
          <w:sz w:val="28"/>
          <w:szCs w:val="28"/>
          <w:u w:val="single"/>
        </w:rPr>
      </w:pPr>
      <w:r w:rsidRPr="00950B1F">
        <w:rPr>
          <w:rFonts w:ascii="Bradley Hand ITC" w:hAnsi="Bradley Hand ITC"/>
          <w:b/>
          <w:sz w:val="28"/>
          <w:szCs w:val="28"/>
          <w:u w:val="single"/>
        </w:rPr>
        <w:t>APPROBATION DU PROCES-VERBAL DE LA DERNIERE SEANCE</w:t>
      </w:r>
    </w:p>
    <w:p w:rsidR="00453F70" w:rsidRDefault="00453F70" w:rsidP="00950B1F">
      <w:pPr>
        <w:spacing w:after="0" w:line="240" w:lineRule="auto"/>
        <w:jc w:val="both"/>
        <w:rPr>
          <w:rFonts w:ascii="Bradley Hand ITC" w:hAnsi="Bradley Hand ITC"/>
          <w:sz w:val="24"/>
          <w:szCs w:val="24"/>
        </w:rPr>
      </w:pPr>
    </w:p>
    <w:p w:rsidR="00453F70" w:rsidRDefault="00453F70" w:rsidP="00950B1F">
      <w:pPr>
        <w:spacing w:after="0" w:line="240" w:lineRule="auto"/>
        <w:jc w:val="both"/>
        <w:rPr>
          <w:rFonts w:ascii="Bradley Hand ITC" w:hAnsi="Bradley Hand ITC"/>
          <w:sz w:val="24"/>
          <w:szCs w:val="24"/>
        </w:rPr>
      </w:pPr>
      <w:r>
        <w:rPr>
          <w:rFonts w:ascii="Bradley Hand ITC" w:hAnsi="Bradley Hand ITC"/>
          <w:sz w:val="24"/>
          <w:szCs w:val="24"/>
        </w:rPr>
        <w:t>Quelques précisions sont demandées quant aux modalités de location des salles et plus particulièrement, la facturation de 50 € par jour de location supplémentaire.  Le fait de déposer des marchandises dans la salle, la veille du jour de la location, génère –t-il la facturation de 50 €</w:t>
      </w:r>
      <w:r w:rsidR="00584632">
        <w:rPr>
          <w:rFonts w:ascii="Bradley Hand ITC" w:hAnsi="Bradley Hand ITC"/>
          <w:sz w:val="24"/>
          <w:szCs w:val="24"/>
        </w:rPr>
        <w:t> ?</w:t>
      </w:r>
      <w:r>
        <w:rPr>
          <w:rFonts w:ascii="Bradley Hand ITC" w:hAnsi="Bradley Hand ITC"/>
          <w:sz w:val="24"/>
          <w:szCs w:val="24"/>
        </w:rPr>
        <w:t xml:space="preserve"> La réponse donnée est non.</w:t>
      </w:r>
    </w:p>
    <w:p w:rsidR="00453F70" w:rsidRDefault="00453F70" w:rsidP="00950B1F">
      <w:pPr>
        <w:spacing w:after="0" w:line="240" w:lineRule="auto"/>
        <w:jc w:val="both"/>
        <w:rPr>
          <w:rFonts w:ascii="Bradley Hand ITC" w:hAnsi="Bradley Hand ITC"/>
          <w:sz w:val="24"/>
          <w:szCs w:val="24"/>
        </w:rPr>
      </w:pPr>
      <w:r>
        <w:rPr>
          <w:rFonts w:ascii="Bradley Hand ITC" w:hAnsi="Bradley Hand ITC"/>
          <w:sz w:val="24"/>
          <w:szCs w:val="24"/>
        </w:rPr>
        <w:t>Il est également soulevé le problème de la non indication dans le procès-verbal de la dernière séance qu’une conseillère municipale  était partie avant la fin de la séance.</w:t>
      </w:r>
    </w:p>
    <w:p w:rsidR="00453F70" w:rsidRPr="00453F70" w:rsidRDefault="00453F70" w:rsidP="00950B1F">
      <w:pPr>
        <w:spacing w:after="0" w:line="240" w:lineRule="auto"/>
        <w:jc w:val="both"/>
        <w:rPr>
          <w:rFonts w:ascii="Bradley Hand ITC" w:hAnsi="Bradley Hand ITC"/>
          <w:sz w:val="24"/>
          <w:szCs w:val="24"/>
        </w:rPr>
      </w:pPr>
    </w:p>
    <w:p w:rsidR="00950B1F" w:rsidRPr="00950B1F" w:rsidRDefault="00950B1F" w:rsidP="00950B1F">
      <w:pPr>
        <w:spacing w:after="0"/>
        <w:rPr>
          <w:rFonts w:ascii="Bradley Hand ITC" w:hAnsi="Bradley Hand ITC"/>
          <w:b/>
          <w:sz w:val="28"/>
          <w:szCs w:val="28"/>
        </w:rPr>
      </w:pPr>
      <w:r w:rsidRPr="00950B1F">
        <w:rPr>
          <w:rFonts w:ascii="Bradley Hand ITC" w:hAnsi="Bradley Hand ITC"/>
          <w:b/>
          <w:sz w:val="28"/>
          <w:szCs w:val="28"/>
          <w:u w:val="double"/>
        </w:rPr>
        <w:t>N° 46/11</w:t>
      </w:r>
      <w:r w:rsidRPr="00950B1F">
        <w:rPr>
          <w:rFonts w:ascii="Bradley Hand ITC" w:hAnsi="Bradley Hand ITC"/>
          <w:b/>
          <w:sz w:val="28"/>
          <w:szCs w:val="28"/>
        </w:rPr>
        <w:t xml:space="preserve"> : </w:t>
      </w:r>
      <w:r w:rsidRPr="00950B1F">
        <w:rPr>
          <w:rFonts w:ascii="Bradley Hand ITC" w:hAnsi="Bradley Hand ITC"/>
          <w:b/>
          <w:sz w:val="28"/>
          <w:szCs w:val="28"/>
          <w:u w:val="single"/>
        </w:rPr>
        <w:t>QUESTION PRIORITAIRE DE CONSTITUTIONNALITE</w:t>
      </w:r>
    </w:p>
    <w:p w:rsidR="00950B1F" w:rsidRPr="00950B1F" w:rsidRDefault="00950B1F" w:rsidP="00950B1F">
      <w:pPr>
        <w:spacing w:after="0"/>
        <w:jc w:val="both"/>
        <w:rPr>
          <w:rFonts w:ascii="Bradley Hand ITC" w:hAnsi="Bradley Hand ITC"/>
          <w:sz w:val="24"/>
          <w:szCs w:val="24"/>
        </w:rPr>
      </w:pPr>
    </w:p>
    <w:p w:rsidR="00950B1F" w:rsidRPr="00950B1F" w:rsidRDefault="00950B1F" w:rsidP="00950B1F">
      <w:pPr>
        <w:spacing w:after="0"/>
        <w:jc w:val="both"/>
        <w:rPr>
          <w:rFonts w:ascii="Bradley Hand ITC" w:hAnsi="Bradley Hand ITC"/>
          <w:sz w:val="24"/>
          <w:szCs w:val="24"/>
        </w:rPr>
      </w:pPr>
      <w:r w:rsidRPr="00950B1F">
        <w:rPr>
          <w:rFonts w:ascii="Bradley Hand ITC" w:hAnsi="Bradley Hand ITC"/>
          <w:b/>
          <w:sz w:val="24"/>
          <w:szCs w:val="24"/>
        </w:rPr>
        <w:t>VU</w:t>
      </w:r>
      <w:r w:rsidRPr="00950B1F">
        <w:rPr>
          <w:rFonts w:ascii="Bradley Hand ITC" w:hAnsi="Bradley Hand ITC"/>
          <w:sz w:val="24"/>
          <w:szCs w:val="24"/>
        </w:rPr>
        <w:t xml:space="preserve"> les aides tempêtes prévues dans le cadre du plan chablis mis en place par l’Etat à la suite de la tempête du 24 janvier 2009 ayant particulièrement affecté les forêts des Landes, dont celle de la commune ;</w:t>
      </w:r>
    </w:p>
    <w:p w:rsidR="00950B1F" w:rsidRPr="00950B1F" w:rsidRDefault="00950B1F" w:rsidP="00950B1F">
      <w:pPr>
        <w:spacing w:after="0"/>
        <w:jc w:val="both"/>
        <w:rPr>
          <w:rFonts w:ascii="Bradley Hand ITC" w:hAnsi="Bradley Hand ITC"/>
          <w:sz w:val="24"/>
          <w:szCs w:val="24"/>
        </w:rPr>
      </w:pPr>
    </w:p>
    <w:p w:rsidR="00950B1F" w:rsidRPr="00950B1F" w:rsidRDefault="00950B1F" w:rsidP="00950B1F">
      <w:pPr>
        <w:spacing w:after="0"/>
        <w:jc w:val="both"/>
        <w:rPr>
          <w:rFonts w:ascii="Bradley Hand ITC" w:hAnsi="Bradley Hand ITC"/>
          <w:sz w:val="24"/>
          <w:szCs w:val="24"/>
        </w:rPr>
      </w:pPr>
      <w:r w:rsidRPr="00950B1F">
        <w:rPr>
          <w:rFonts w:ascii="Bradley Hand ITC" w:hAnsi="Bradley Hand ITC"/>
          <w:b/>
          <w:sz w:val="24"/>
          <w:szCs w:val="24"/>
        </w:rPr>
        <w:t>VU</w:t>
      </w:r>
      <w:r w:rsidRPr="00950B1F">
        <w:rPr>
          <w:rFonts w:ascii="Bradley Hand ITC" w:hAnsi="Bradley Hand ITC"/>
          <w:sz w:val="24"/>
          <w:szCs w:val="24"/>
        </w:rPr>
        <w:t xml:space="preserve"> les arrêtés préfectoraux déterminant le régime juridique de ces aides pour tous les propriétaires de forêts sinistrées, à l’exclusion des forêts communales ne relevant pas du régime forestier ;</w:t>
      </w:r>
    </w:p>
    <w:p w:rsidR="00950B1F" w:rsidRPr="00950B1F" w:rsidRDefault="00950B1F" w:rsidP="00950B1F">
      <w:pPr>
        <w:spacing w:after="0"/>
        <w:jc w:val="both"/>
        <w:rPr>
          <w:rFonts w:ascii="Bradley Hand ITC" w:hAnsi="Bradley Hand ITC"/>
          <w:sz w:val="24"/>
          <w:szCs w:val="24"/>
        </w:rPr>
      </w:pPr>
    </w:p>
    <w:p w:rsidR="00950B1F" w:rsidRPr="00950B1F" w:rsidRDefault="00950B1F" w:rsidP="00BC2F86">
      <w:pPr>
        <w:spacing w:after="0" w:line="240" w:lineRule="auto"/>
        <w:jc w:val="both"/>
        <w:rPr>
          <w:rFonts w:ascii="Bradley Hand ITC" w:hAnsi="Bradley Hand ITC"/>
          <w:sz w:val="24"/>
          <w:szCs w:val="24"/>
        </w:rPr>
      </w:pPr>
      <w:r w:rsidRPr="00950B1F">
        <w:rPr>
          <w:rFonts w:ascii="Bradley Hand ITC" w:hAnsi="Bradley Hand ITC"/>
          <w:b/>
          <w:sz w:val="24"/>
          <w:szCs w:val="24"/>
        </w:rPr>
        <w:t>CONSIDERANT</w:t>
      </w:r>
      <w:r w:rsidRPr="00950B1F">
        <w:rPr>
          <w:rFonts w:ascii="Bradley Hand ITC" w:hAnsi="Bradley Hand ITC"/>
          <w:sz w:val="24"/>
          <w:szCs w:val="24"/>
        </w:rPr>
        <w:t xml:space="preserve"> l’impératif de gestion durable de la gestion forestière de la forêt communale et le devoir de la commune de reconstituer sa propre forêt avec les subventions dont bénéficient par ailleurs tous les propriétaires privés ;</w:t>
      </w:r>
    </w:p>
    <w:p w:rsidR="00950B1F" w:rsidRPr="00950B1F" w:rsidRDefault="00950B1F" w:rsidP="00BC2F86">
      <w:pPr>
        <w:spacing w:after="0" w:line="240" w:lineRule="auto"/>
        <w:jc w:val="both"/>
        <w:rPr>
          <w:rFonts w:ascii="Bradley Hand ITC" w:hAnsi="Bradley Hand ITC"/>
          <w:sz w:val="24"/>
          <w:szCs w:val="24"/>
        </w:rPr>
      </w:pPr>
    </w:p>
    <w:p w:rsidR="00950B1F" w:rsidRPr="00950B1F" w:rsidRDefault="00950B1F" w:rsidP="00BC2F86">
      <w:pPr>
        <w:spacing w:after="0" w:line="240" w:lineRule="auto"/>
        <w:jc w:val="both"/>
        <w:rPr>
          <w:rFonts w:ascii="Bradley Hand ITC" w:hAnsi="Bradley Hand ITC"/>
          <w:sz w:val="24"/>
          <w:szCs w:val="24"/>
        </w:rPr>
      </w:pPr>
      <w:r w:rsidRPr="00950B1F">
        <w:rPr>
          <w:rFonts w:ascii="Bradley Hand ITC" w:hAnsi="Bradley Hand ITC"/>
          <w:b/>
          <w:sz w:val="24"/>
          <w:szCs w:val="24"/>
        </w:rPr>
        <w:t>CONSIDERANT</w:t>
      </w:r>
      <w:r w:rsidRPr="00950B1F">
        <w:rPr>
          <w:rFonts w:ascii="Bradley Hand ITC" w:hAnsi="Bradley Hand ITC"/>
          <w:sz w:val="24"/>
          <w:szCs w:val="24"/>
        </w:rPr>
        <w:t xml:space="preserve"> que le refus de l’Etat se fonde sur la non soumission au régime forestier des forêts communales, c’est-à-dire à la gestion exclusive de l’O.N.F., comme il apparaît dans la réponse faite par l’Etat au contentieux engagé devant le Tribunal Administratif de Pau ;</w:t>
      </w:r>
    </w:p>
    <w:p w:rsidR="00950B1F" w:rsidRPr="00950B1F" w:rsidRDefault="00950B1F" w:rsidP="00BC2F86">
      <w:pPr>
        <w:spacing w:after="0" w:line="240" w:lineRule="auto"/>
        <w:jc w:val="both"/>
        <w:rPr>
          <w:rFonts w:ascii="Bradley Hand ITC" w:hAnsi="Bradley Hand ITC"/>
          <w:sz w:val="24"/>
          <w:szCs w:val="24"/>
        </w:rPr>
      </w:pPr>
    </w:p>
    <w:p w:rsidR="00950B1F" w:rsidRPr="00950B1F" w:rsidRDefault="00950B1F" w:rsidP="00BC2F86">
      <w:pPr>
        <w:spacing w:after="0" w:line="240" w:lineRule="auto"/>
        <w:jc w:val="both"/>
        <w:rPr>
          <w:rFonts w:ascii="Bradley Hand ITC" w:hAnsi="Bradley Hand ITC"/>
          <w:sz w:val="24"/>
          <w:szCs w:val="24"/>
        </w:rPr>
      </w:pPr>
      <w:r w:rsidRPr="00950B1F">
        <w:rPr>
          <w:rFonts w:ascii="Bradley Hand ITC" w:hAnsi="Bradley Hand ITC"/>
          <w:b/>
          <w:sz w:val="24"/>
          <w:szCs w:val="24"/>
        </w:rPr>
        <w:t>CONSIDERANT</w:t>
      </w:r>
      <w:r w:rsidRPr="00950B1F">
        <w:rPr>
          <w:rFonts w:ascii="Bradley Hand ITC" w:hAnsi="Bradley Hand ITC"/>
          <w:sz w:val="24"/>
          <w:szCs w:val="24"/>
        </w:rPr>
        <w:t xml:space="preserve"> que cette inégalité de traitement ne se justifie aujourd’hui que par une discrimination qui semble hors d’âge et incompatible avec les règles générales de la concurrence et de la libre administration des collectivités locales reconnue par la Constitution ;</w:t>
      </w:r>
    </w:p>
    <w:p w:rsidR="00950B1F" w:rsidRPr="00950B1F" w:rsidRDefault="00950B1F" w:rsidP="00BC2F86">
      <w:pPr>
        <w:spacing w:after="0" w:line="240" w:lineRule="auto"/>
        <w:jc w:val="both"/>
        <w:rPr>
          <w:rFonts w:ascii="Bradley Hand ITC" w:hAnsi="Bradley Hand ITC"/>
          <w:sz w:val="24"/>
          <w:szCs w:val="24"/>
        </w:rPr>
      </w:pPr>
    </w:p>
    <w:p w:rsidR="00950B1F" w:rsidRPr="00950B1F" w:rsidRDefault="00950B1F" w:rsidP="00BC2F86">
      <w:pPr>
        <w:spacing w:after="0" w:line="240" w:lineRule="auto"/>
        <w:jc w:val="both"/>
        <w:rPr>
          <w:rFonts w:ascii="Bradley Hand ITC" w:hAnsi="Bradley Hand ITC"/>
          <w:sz w:val="24"/>
          <w:szCs w:val="24"/>
        </w:rPr>
      </w:pPr>
      <w:r w:rsidRPr="00950B1F">
        <w:rPr>
          <w:rFonts w:ascii="Bradley Hand ITC" w:hAnsi="Bradley Hand ITC"/>
          <w:sz w:val="24"/>
          <w:szCs w:val="24"/>
        </w:rPr>
        <w:t>Sur le rapport de Monsieur le Maire,</w:t>
      </w:r>
    </w:p>
    <w:p w:rsidR="00950B1F" w:rsidRPr="00950B1F" w:rsidRDefault="00950B1F" w:rsidP="00BC2F86">
      <w:pPr>
        <w:spacing w:after="0" w:line="240" w:lineRule="auto"/>
        <w:jc w:val="both"/>
        <w:rPr>
          <w:rFonts w:ascii="Bradley Hand ITC" w:hAnsi="Bradley Hand ITC"/>
          <w:sz w:val="24"/>
          <w:szCs w:val="24"/>
        </w:rPr>
      </w:pPr>
    </w:p>
    <w:p w:rsidR="00950B1F" w:rsidRPr="00950B1F" w:rsidRDefault="00950B1F" w:rsidP="00BC2F86">
      <w:pPr>
        <w:spacing w:after="0" w:line="240" w:lineRule="auto"/>
        <w:jc w:val="both"/>
        <w:rPr>
          <w:rFonts w:ascii="Bradley Hand ITC" w:hAnsi="Bradley Hand ITC"/>
          <w:sz w:val="24"/>
          <w:szCs w:val="24"/>
        </w:rPr>
      </w:pPr>
      <w:r w:rsidRPr="00950B1F">
        <w:rPr>
          <w:rFonts w:ascii="Bradley Hand ITC" w:hAnsi="Bradley Hand ITC"/>
          <w:b/>
          <w:sz w:val="24"/>
          <w:szCs w:val="24"/>
        </w:rPr>
        <w:t>VU</w:t>
      </w:r>
      <w:r w:rsidRPr="00950B1F">
        <w:rPr>
          <w:rFonts w:ascii="Bradley Hand ITC" w:hAnsi="Bradley Hand ITC"/>
          <w:sz w:val="24"/>
          <w:szCs w:val="24"/>
        </w:rPr>
        <w:t xml:space="preserve"> l’article L.2122-22 16° du Code Général des Collectivités Territoriales ;</w:t>
      </w:r>
    </w:p>
    <w:p w:rsidR="00950B1F" w:rsidRPr="00950B1F" w:rsidRDefault="00950B1F" w:rsidP="00BC2F86">
      <w:pPr>
        <w:spacing w:after="0" w:line="240" w:lineRule="auto"/>
        <w:jc w:val="both"/>
        <w:rPr>
          <w:rFonts w:ascii="Bradley Hand ITC" w:hAnsi="Bradley Hand ITC"/>
          <w:sz w:val="24"/>
          <w:szCs w:val="24"/>
        </w:rPr>
      </w:pPr>
    </w:p>
    <w:p w:rsidR="00950B1F" w:rsidRPr="00950B1F" w:rsidRDefault="00950B1F" w:rsidP="00BC2F86">
      <w:pPr>
        <w:spacing w:after="0" w:line="240" w:lineRule="auto"/>
        <w:jc w:val="both"/>
        <w:rPr>
          <w:rFonts w:ascii="Bradley Hand ITC" w:hAnsi="Bradley Hand ITC"/>
          <w:sz w:val="24"/>
          <w:szCs w:val="24"/>
        </w:rPr>
      </w:pPr>
      <w:r w:rsidRPr="00950B1F">
        <w:rPr>
          <w:rFonts w:ascii="Bradley Hand ITC" w:hAnsi="Bradley Hand ITC"/>
          <w:b/>
          <w:sz w:val="24"/>
          <w:szCs w:val="24"/>
        </w:rPr>
        <w:t>Le Conseil Municipal</w:t>
      </w:r>
      <w:r w:rsidRPr="00950B1F">
        <w:rPr>
          <w:rFonts w:ascii="Bradley Hand ITC" w:hAnsi="Bradley Hand ITC"/>
          <w:sz w:val="24"/>
          <w:szCs w:val="24"/>
        </w:rPr>
        <w:t>, après en avoir délibéré, à l’unanimité :</w:t>
      </w:r>
    </w:p>
    <w:p w:rsidR="00950B1F" w:rsidRPr="00950B1F" w:rsidRDefault="00950B1F" w:rsidP="00BC2F86">
      <w:pPr>
        <w:spacing w:after="0" w:line="240" w:lineRule="auto"/>
        <w:jc w:val="both"/>
        <w:rPr>
          <w:rFonts w:ascii="Bradley Hand ITC" w:hAnsi="Bradley Hand ITC"/>
          <w:sz w:val="24"/>
          <w:szCs w:val="24"/>
        </w:rPr>
      </w:pPr>
    </w:p>
    <w:p w:rsidR="00950B1F" w:rsidRPr="00950B1F" w:rsidRDefault="00950B1F" w:rsidP="00BC2F86">
      <w:pPr>
        <w:spacing w:after="0" w:line="240" w:lineRule="auto"/>
        <w:jc w:val="both"/>
        <w:rPr>
          <w:rFonts w:ascii="Bradley Hand ITC" w:hAnsi="Bradley Hand ITC"/>
          <w:sz w:val="24"/>
          <w:szCs w:val="24"/>
        </w:rPr>
      </w:pPr>
      <w:r w:rsidRPr="00950B1F">
        <w:rPr>
          <w:rFonts w:ascii="Bradley Hand ITC" w:hAnsi="Bradley Hand ITC"/>
          <w:b/>
          <w:sz w:val="24"/>
          <w:szCs w:val="24"/>
        </w:rPr>
        <w:t>DECIDE</w:t>
      </w:r>
      <w:r w:rsidRPr="00950B1F">
        <w:rPr>
          <w:rFonts w:ascii="Bradley Hand ITC" w:hAnsi="Bradley Hand ITC"/>
          <w:sz w:val="24"/>
          <w:szCs w:val="24"/>
        </w:rPr>
        <w:t xml:space="preserve"> de charger Monsieur le Maire de la Commune de </w:t>
      </w:r>
      <w:proofErr w:type="spellStart"/>
      <w:r w:rsidRPr="00950B1F">
        <w:rPr>
          <w:rFonts w:ascii="Bradley Hand ITC" w:hAnsi="Bradley Hand ITC"/>
          <w:sz w:val="24"/>
          <w:szCs w:val="24"/>
        </w:rPr>
        <w:t>Brocas</w:t>
      </w:r>
      <w:proofErr w:type="spellEnd"/>
      <w:r w:rsidRPr="00950B1F">
        <w:rPr>
          <w:rFonts w:ascii="Bradley Hand ITC" w:hAnsi="Bradley Hand ITC"/>
          <w:sz w:val="24"/>
          <w:szCs w:val="24"/>
        </w:rPr>
        <w:t xml:space="preserve"> d’invoquer au cours de l’instance contentieuse introduite devant le Tribunal Administratif de Pau, l’inconstitutionnalité de la discrimination dont est l’objet le régime des aides tempête aux forêts sinistrées ne relevant pas du régime forestier.</w:t>
      </w:r>
    </w:p>
    <w:p w:rsidR="00950B1F" w:rsidRPr="00950B1F" w:rsidRDefault="00950B1F" w:rsidP="00BC2F86">
      <w:pPr>
        <w:spacing w:after="0" w:line="240" w:lineRule="auto"/>
        <w:jc w:val="both"/>
        <w:rPr>
          <w:rFonts w:ascii="Bradley Hand ITC" w:hAnsi="Bradley Hand ITC"/>
          <w:sz w:val="24"/>
          <w:szCs w:val="24"/>
        </w:rPr>
      </w:pPr>
    </w:p>
    <w:p w:rsidR="00950B1F" w:rsidRDefault="00950B1F" w:rsidP="00BC2F86">
      <w:pPr>
        <w:spacing w:after="0" w:line="240" w:lineRule="auto"/>
        <w:jc w:val="both"/>
        <w:rPr>
          <w:rFonts w:ascii="Bradley Hand ITC" w:hAnsi="Bradley Hand ITC"/>
          <w:sz w:val="24"/>
          <w:szCs w:val="24"/>
        </w:rPr>
      </w:pPr>
      <w:r w:rsidRPr="00950B1F">
        <w:rPr>
          <w:rFonts w:ascii="Bradley Hand ITC" w:hAnsi="Bradley Hand ITC"/>
          <w:sz w:val="24"/>
          <w:szCs w:val="24"/>
        </w:rPr>
        <w:t xml:space="preserve">Pour ce faire, le Conseil Municipal </w:t>
      </w:r>
      <w:r w:rsidRPr="00950B1F">
        <w:rPr>
          <w:rFonts w:ascii="Bradley Hand ITC" w:hAnsi="Bradley Hand ITC"/>
          <w:b/>
          <w:sz w:val="24"/>
          <w:szCs w:val="24"/>
        </w:rPr>
        <w:t>donne au Maire pouvoir</w:t>
      </w:r>
      <w:r w:rsidRPr="00950B1F">
        <w:rPr>
          <w:rFonts w:ascii="Bradley Hand ITC" w:hAnsi="Bradley Hand ITC"/>
          <w:sz w:val="24"/>
          <w:szCs w:val="24"/>
        </w:rPr>
        <w:t xml:space="preserve"> de traiter avec Maître GIZARD, Avocat, 22 Rue d’Alzon à Bordeaux, la mise au point de tous dossiers nécessaires, de les déposer devant le Tribunal Administratif et de représenter la commune devant toute juridiction utile à la défense des intérêts communaux en la matière.</w:t>
      </w:r>
    </w:p>
    <w:p w:rsidR="00EF6785" w:rsidRDefault="00EF6785" w:rsidP="00BC2F86">
      <w:pPr>
        <w:spacing w:after="0" w:line="240" w:lineRule="auto"/>
        <w:jc w:val="both"/>
        <w:rPr>
          <w:rFonts w:ascii="Bradley Hand ITC" w:hAnsi="Bradley Hand ITC"/>
          <w:sz w:val="24"/>
          <w:szCs w:val="24"/>
        </w:rPr>
      </w:pPr>
    </w:p>
    <w:p w:rsidR="00EF6785" w:rsidRPr="00BA3AAA" w:rsidRDefault="00EF6785" w:rsidP="00EF6785">
      <w:pPr>
        <w:spacing w:after="0"/>
        <w:jc w:val="both"/>
        <w:rPr>
          <w:rFonts w:ascii="Bradley Hand ITC" w:hAnsi="Bradley Hand ITC"/>
          <w:sz w:val="24"/>
          <w:szCs w:val="24"/>
        </w:rPr>
      </w:pPr>
      <w:r w:rsidRPr="00BA3AAA">
        <w:rPr>
          <w:rFonts w:ascii="Bradley Hand ITC" w:hAnsi="Bradley Hand ITC"/>
          <w:sz w:val="24"/>
          <w:szCs w:val="24"/>
        </w:rPr>
        <w:t>De ce qui précède, un long débat s’ouvre sur la question de soumission ou non de la commune de BROCAS à</w:t>
      </w:r>
      <w:r w:rsidR="00584632" w:rsidRPr="00BA3AAA">
        <w:rPr>
          <w:rFonts w:ascii="Bradley Hand ITC" w:hAnsi="Bradley Hand ITC"/>
          <w:sz w:val="24"/>
          <w:szCs w:val="24"/>
        </w:rPr>
        <w:t xml:space="preserve"> la gestion de sa propriété forestière par</w:t>
      </w:r>
      <w:r w:rsidRPr="00BA3AAA">
        <w:rPr>
          <w:rFonts w:ascii="Bradley Hand ITC" w:hAnsi="Bradley Hand ITC"/>
          <w:sz w:val="24"/>
          <w:szCs w:val="24"/>
        </w:rPr>
        <w:t xml:space="preserve"> </w:t>
      </w:r>
      <w:r w:rsidR="00A67C2A" w:rsidRPr="00BA3AAA">
        <w:rPr>
          <w:rFonts w:ascii="Bradley Hand ITC" w:hAnsi="Bradley Hand ITC"/>
          <w:sz w:val="24"/>
          <w:szCs w:val="24"/>
        </w:rPr>
        <w:t>l’O.N.F (</w:t>
      </w:r>
      <w:r w:rsidR="00584632" w:rsidRPr="00BA3AAA">
        <w:rPr>
          <w:rFonts w:ascii="Bradley Hand ITC" w:hAnsi="Bradley Hand ITC"/>
          <w:sz w:val="24"/>
          <w:szCs w:val="24"/>
        </w:rPr>
        <w:t>Office National de la Forêt)</w:t>
      </w:r>
      <w:r w:rsidR="00A67C2A" w:rsidRPr="00BA3AAA">
        <w:rPr>
          <w:rFonts w:ascii="Bradley Hand ITC" w:hAnsi="Bradley Hand ITC"/>
          <w:sz w:val="24"/>
          <w:szCs w:val="24"/>
        </w:rPr>
        <w:t>,</w:t>
      </w:r>
      <w:r w:rsidRPr="00BA3AAA">
        <w:rPr>
          <w:rFonts w:ascii="Bradley Hand ITC" w:hAnsi="Bradley Hand ITC"/>
          <w:sz w:val="24"/>
          <w:szCs w:val="24"/>
        </w:rPr>
        <w:t xml:space="preserve"> étant précisé que la question de constitutionnalité n’est</w:t>
      </w:r>
      <w:r w:rsidR="00A67C2A" w:rsidRPr="00BA3AAA">
        <w:rPr>
          <w:rFonts w:ascii="Bradley Hand ITC" w:hAnsi="Bradley Hand ITC"/>
          <w:sz w:val="24"/>
          <w:szCs w:val="24"/>
        </w:rPr>
        <w:t>,</w:t>
      </w:r>
      <w:r w:rsidRPr="00BA3AAA">
        <w:rPr>
          <w:rFonts w:ascii="Bradley Hand ITC" w:hAnsi="Bradley Hand ITC"/>
          <w:sz w:val="24"/>
          <w:szCs w:val="24"/>
        </w:rPr>
        <w:t xml:space="preserve"> en rien</w:t>
      </w:r>
      <w:r w:rsidR="00A67C2A" w:rsidRPr="00BA3AAA">
        <w:rPr>
          <w:rFonts w:ascii="Bradley Hand ITC" w:hAnsi="Bradley Hand ITC"/>
          <w:sz w:val="24"/>
          <w:szCs w:val="24"/>
        </w:rPr>
        <w:t>,</w:t>
      </w:r>
      <w:r w:rsidRPr="00BA3AAA">
        <w:rPr>
          <w:rFonts w:ascii="Bradley Hand ITC" w:hAnsi="Bradley Hand ITC"/>
          <w:sz w:val="24"/>
          <w:szCs w:val="24"/>
        </w:rPr>
        <w:t xml:space="preserve"> une action contre l’O.N.F. mais bien contre le monopole de ce dernier.</w:t>
      </w:r>
    </w:p>
    <w:p w:rsidR="00EF6785" w:rsidRDefault="00EF6785" w:rsidP="00EF6785">
      <w:pPr>
        <w:spacing w:after="0"/>
        <w:jc w:val="both"/>
        <w:rPr>
          <w:sz w:val="24"/>
          <w:szCs w:val="24"/>
        </w:rPr>
      </w:pPr>
    </w:p>
    <w:p w:rsidR="00EF6785" w:rsidRPr="00BA3AAA" w:rsidRDefault="00EF6785" w:rsidP="00EF6785">
      <w:pPr>
        <w:spacing w:after="0"/>
        <w:jc w:val="both"/>
        <w:rPr>
          <w:rFonts w:ascii="Bradley Hand ITC" w:hAnsi="Bradley Hand ITC"/>
          <w:sz w:val="24"/>
          <w:szCs w:val="24"/>
        </w:rPr>
      </w:pPr>
      <w:r w:rsidRPr="00BA3AAA">
        <w:rPr>
          <w:rFonts w:ascii="Bradley Hand ITC" w:hAnsi="Bradley Hand ITC"/>
          <w:sz w:val="24"/>
          <w:szCs w:val="24"/>
        </w:rPr>
        <w:t>Un bref rappel historique est fait de la situation actuelle : en 194</w:t>
      </w:r>
      <w:r w:rsidR="00A67C2A" w:rsidRPr="00BA3AAA">
        <w:rPr>
          <w:rFonts w:ascii="Bradley Hand ITC" w:hAnsi="Bradley Hand ITC"/>
          <w:sz w:val="24"/>
          <w:szCs w:val="24"/>
        </w:rPr>
        <w:t>9</w:t>
      </w:r>
      <w:r w:rsidRPr="00BA3AAA">
        <w:rPr>
          <w:rFonts w:ascii="Bradley Hand ITC" w:hAnsi="Bradley Hand ITC"/>
          <w:sz w:val="24"/>
          <w:szCs w:val="24"/>
        </w:rPr>
        <w:t xml:space="preserve">, parce que le choix lui avait été donné, le Conseil Municipal de l’époque avait décidé de se distraire du régime </w:t>
      </w:r>
      <w:r w:rsidR="00584632" w:rsidRPr="00BA3AAA">
        <w:rPr>
          <w:rFonts w:ascii="Bradley Hand ITC" w:hAnsi="Bradley Hand ITC"/>
          <w:sz w:val="24"/>
          <w:szCs w:val="24"/>
        </w:rPr>
        <w:t>forestier  choisissant ainsi de gérer, lui-même, sa forêt jusqu’alors gérée  par les Eaux et Forêts. D</w:t>
      </w:r>
      <w:r w:rsidRPr="00BA3AAA">
        <w:rPr>
          <w:rFonts w:ascii="Bradley Hand ITC" w:hAnsi="Bradley Hand ITC"/>
          <w:sz w:val="24"/>
          <w:szCs w:val="24"/>
        </w:rPr>
        <w:t xml:space="preserve">’autres communes landaises </w:t>
      </w:r>
      <w:r w:rsidR="00584632" w:rsidRPr="00BA3AAA">
        <w:rPr>
          <w:rFonts w:ascii="Bradley Hand ITC" w:hAnsi="Bradley Hand ITC"/>
          <w:sz w:val="24"/>
          <w:szCs w:val="24"/>
        </w:rPr>
        <w:t>en ont fait de même</w:t>
      </w:r>
      <w:r w:rsidRPr="00BA3AAA">
        <w:rPr>
          <w:rFonts w:ascii="Bradley Hand ITC" w:hAnsi="Bradley Hand ITC"/>
          <w:sz w:val="24"/>
          <w:szCs w:val="24"/>
        </w:rPr>
        <w:t xml:space="preserve">. Décision lourde de conséquences aujourd’hui, après le passage de la tempête Klaus, puisque les aides de l’Etat au nettoyage et au reboisement ne sont attribuées qu’aux communes </w:t>
      </w:r>
      <w:r w:rsidR="00584632" w:rsidRPr="00BA3AAA">
        <w:rPr>
          <w:rFonts w:ascii="Bradley Hand ITC" w:hAnsi="Bradley Hand ITC"/>
          <w:sz w:val="24"/>
          <w:szCs w:val="24"/>
        </w:rPr>
        <w:t>gérées par</w:t>
      </w:r>
      <w:r w:rsidRPr="00BA3AAA">
        <w:rPr>
          <w:rFonts w:ascii="Bradley Hand ITC" w:hAnsi="Bradley Hand ITC"/>
          <w:sz w:val="24"/>
          <w:szCs w:val="24"/>
        </w:rPr>
        <w:t xml:space="preserve"> l’O.N.F.</w:t>
      </w:r>
    </w:p>
    <w:p w:rsidR="00EF6785" w:rsidRPr="00BA3AAA" w:rsidRDefault="00EF6785" w:rsidP="00EF6785">
      <w:pPr>
        <w:spacing w:after="0"/>
        <w:jc w:val="both"/>
        <w:rPr>
          <w:rFonts w:ascii="Bradley Hand ITC" w:hAnsi="Bradley Hand ITC"/>
          <w:sz w:val="24"/>
          <w:szCs w:val="24"/>
        </w:rPr>
      </w:pPr>
    </w:p>
    <w:p w:rsidR="00EF6785" w:rsidRPr="00BA3AAA" w:rsidRDefault="00EF6785" w:rsidP="00EF6785">
      <w:pPr>
        <w:spacing w:after="0"/>
        <w:jc w:val="both"/>
        <w:rPr>
          <w:rFonts w:ascii="Bradley Hand ITC" w:hAnsi="Bradley Hand ITC"/>
          <w:sz w:val="24"/>
          <w:szCs w:val="24"/>
        </w:rPr>
      </w:pPr>
      <w:r w:rsidRPr="00BA3AAA">
        <w:rPr>
          <w:rFonts w:ascii="Bradley Hand ITC" w:hAnsi="Bradley Hand ITC"/>
          <w:sz w:val="24"/>
          <w:szCs w:val="24"/>
        </w:rPr>
        <w:lastRenderedPageBreak/>
        <w:t xml:space="preserve">Nous nous retrouvons donc dans une situation </w:t>
      </w:r>
      <w:r w:rsidR="00825A68" w:rsidRPr="00BA3AAA">
        <w:rPr>
          <w:rFonts w:ascii="Bradley Hand ITC" w:hAnsi="Bradley Hand ITC"/>
          <w:sz w:val="24"/>
          <w:szCs w:val="24"/>
        </w:rPr>
        <w:t>cornélienne</w:t>
      </w:r>
      <w:r w:rsidRPr="00BA3AAA">
        <w:rPr>
          <w:rFonts w:ascii="Bradley Hand ITC" w:hAnsi="Bradley Hand ITC"/>
          <w:sz w:val="24"/>
          <w:szCs w:val="24"/>
        </w:rPr>
        <w:t xml:space="preserve">, partagés </w:t>
      </w:r>
      <w:r w:rsidR="00584632" w:rsidRPr="00BA3AAA">
        <w:rPr>
          <w:rFonts w:ascii="Bradley Hand ITC" w:hAnsi="Bradley Hand ITC"/>
          <w:sz w:val="24"/>
          <w:szCs w:val="24"/>
        </w:rPr>
        <w:t>entre</w:t>
      </w:r>
      <w:r w:rsidRPr="00BA3AAA">
        <w:rPr>
          <w:rFonts w:ascii="Bradley Hand ITC" w:hAnsi="Bradley Hand ITC"/>
          <w:sz w:val="24"/>
          <w:szCs w:val="24"/>
        </w:rPr>
        <w:t xml:space="preserve"> le devoir de reconstruire </w:t>
      </w:r>
      <w:r w:rsidR="00584632" w:rsidRPr="00BA3AAA">
        <w:rPr>
          <w:rFonts w:ascii="Bradley Hand ITC" w:hAnsi="Bradley Hand ITC"/>
          <w:sz w:val="24"/>
          <w:szCs w:val="24"/>
        </w:rPr>
        <w:t xml:space="preserve">notre patrimoine forestier </w:t>
      </w:r>
      <w:r w:rsidRPr="00BA3AAA">
        <w:rPr>
          <w:rFonts w:ascii="Bradley Hand ITC" w:hAnsi="Bradley Hand ITC"/>
          <w:sz w:val="24"/>
          <w:szCs w:val="24"/>
        </w:rPr>
        <w:t>pour assurer l’avenir des générations futures et</w:t>
      </w:r>
      <w:r w:rsidR="00584632" w:rsidRPr="00BA3AAA">
        <w:rPr>
          <w:rFonts w:ascii="Bradley Hand ITC" w:hAnsi="Bradley Hand ITC"/>
          <w:sz w:val="24"/>
          <w:szCs w:val="24"/>
        </w:rPr>
        <w:t xml:space="preserve"> l’envie de garder notre liberté de gestion. Nous sommes également</w:t>
      </w:r>
      <w:r w:rsidRPr="00BA3AAA">
        <w:rPr>
          <w:rFonts w:ascii="Bradley Hand ITC" w:hAnsi="Bradley Hand ITC"/>
          <w:sz w:val="24"/>
          <w:szCs w:val="24"/>
        </w:rPr>
        <w:t xml:space="preserve"> pressés par le temps</w:t>
      </w:r>
      <w:r w:rsidR="00584632" w:rsidRPr="00BA3AAA">
        <w:rPr>
          <w:rFonts w:ascii="Bradley Hand ITC" w:hAnsi="Bradley Hand ITC"/>
          <w:sz w:val="24"/>
          <w:szCs w:val="24"/>
        </w:rPr>
        <w:t>,</w:t>
      </w:r>
      <w:r w:rsidRPr="00BA3AAA">
        <w:rPr>
          <w:rFonts w:ascii="Bradley Hand ITC" w:hAnsi="Bradley Hand ITC"/>
          <w:sz w:val="24"/>
          <w:szCs w:val="24"/>
        </w:rPr>
        <w:t xml:space="preserve"> puisque la loi de modernisation agricole</w:t>
      </w:r>
      <w:r w:rsidR="00825A68" w:rsidRPr="00BA3AAA">
        <w:rPr>
          <w:rFonts w:ascii="Bradley Hand ITC" w:hAnsi="Bradley Hand ITC"/>
          <w:sz w:val="24"/>
          <w:szCs w:val="24"/>
        </w:rPr>
        <w:t>,</w:t>
      </w:r>
      <w:r w:rsidRPr="00BA3AAA">
        <w:rPr>
          <w:rFonts w:ascii="Bradley Hand ITC" w:hAnsi="Bradley Hand ITC"/>
          <w:sz w:val="24"/>
          <w:szCs w:val="24"/>
        </w:rPr>
        <w:t xml:space="preserve"> </w:t>
      </w:r>
      <w:r w:rsidR="00584632" w:rsidRPr="00BA3AAA">
        <w:rPr>
          <w:rFonts w:ascii="Bradley Hand ITC" w:hAnsi="Bradley Hand ITC"/>
          <w:sz w:val="24"/>
          <w:szCs w:val="24"/>
        </w:rPr>
        <w:t>de 2011</w:t>
      </w:r>
      <w:r w:rsidR="00825A68" w:rsidRPr="00BA3AAA">
        <w:rPr>
          <w:rFonts w:ascii="Bradley Hand ITC" w:hAnsi="Bradley Hand ITC"/>
          <w:sz w:val="24"/>
          <w:szCs w:val="24"/>
        </w:rPr>
        <w:t>,</w:t>
      </w:r>
      <w:r w:rsidRPr="00BA3AAA">
        <w:rPr>
          <w:rFonts w:ascii="Bradley Hand ITC" w:hAnsi="Bradley Hand ITC"/>
          <w:sz w:val="24"/>
          <w:szCs w:val="24"/>
        </w:rPr>
        <w:t xml:space="preserve"> précise qu’à compter de 2017, aucune aide ne sera </w:t>
      </w:r>
      <w:r w:rsidR="00584632" w:rsidRPr="00BA3AAA">
        <w:rPr>
          <w:rFonts w:ascii="Bradley Hand ITC" w:hAnsi="Bradley Hand ITC"/>
          <w:sz w:val="24"/>
          <w:szCs w:val="24"/>
        </w:rPr>
        <w:t xml:space="preserve">plus </w:t>
      </w:r>
      <w:r w:rsidRPr="00BA3AAA">
        <w:rPr>
          <w:rFonts w:ascii="Bradley Hand ITC" w:hAnsi="Bradley Hand ITC"/>
          <w:sz w:val="24"/>
          <w:szCs w:val="24"/>
        </w:rPr>
        <w:t>accordée pour la forêt en cas de sinistre.</w:t>
      </w:r>
    </w:p>
    <w:p w:rsidR="00EF6785" w:rsidRDefault="00EF6785" w:rsidP="00EF6785">
      <w:pPr>
        <w:spacing w:after="0"/>
        <w:jc w:val="both"/>
        <w:rPr>
          <w:sz w:val="24"/>
          <w:szCs w:val="24"/>
        </w:rPr>
      </w:pPr>
    </w:p>
    <w:p w:rsidR="00825A68" w:rsidRPr="00BA3AAA" w:rsidRDefault="00EF6785" w:rsidP="00EF6785">
      <w:pPr>
        <w:spacing w:after="0"/>
        <w:jc w:val="both"/>
        <w:rPr>
          <w:rFonts w:ascii="Bradley Hand ITC" w:hAnsi="Bradley Hand ITC"/>
          <w:sz w:val="24"/>
          <w:szCs w:val="24"/>
        </w:rPr>
      </w:pPr>
      <w:r w:rsidRPr="00BA3AAA">
        <w:rPr>
          <w:rFonts w:ascii="Bradley Hand ITC" w:hAnsi="Bradley Hand ITC"/>
          <w:sz w:val="24"/>
          <w:szCs w:val="24"/>
        </w:rPr>
        <w:t>Il reste donc cinq ans</w:t>
      </w:r>
      <w:r w:rsidR="00A67C2A" w:rsidRPr="00BA3AAA">
        <w:rPr>
          <w:rFonts w:ascii="Bradley Hand ITC" w:hAnsi="Bradley Hand ITC"/>
          <w:sz w:val="24"/>
          <w:szCs w:val="24"/>
        </w:rPr>
        <w:t>, au maximum,</w:t>
      </w:r>
      <w:r w:rsidRPr="00BA3AAA">
        <w:rPr>
          <w:rFonts w:ascii="Bradley Hand ITC" w:hAnsi="Bradley Hand ITC"/>
          <w:sz w:val="24"/>
          <w:szCs w:val="24"/>
        </w:rPr>
        <w:t xml:space="preserve"> pour nettoyer et reboiser</w:t>
      </w:r>
      <w:r w:rsidR="00825A68" w:rsidRPr="00BA3AAA">
        <w:rPr>
          <w:rFonts w:ascii="Bradley Hand ITC" w:hAnsi="Bradley Hand ITC"/>
          <w:sz w:val="24"/>
          <w:szCs w:val="24"/>
        </w:rPr>
        <w:t xml:space="preserve"> les presque 500 hectares détruits par la tempête puis par les scolytes, insectes xylophages qui ont pullulé suite </w:t>
      </w:r>
      <w:r w:rsidR="00A67C2A" w:rsidRPr="00BA3AAA">
        <w:rPr>
          <w:rFonts w:ascii="Bradley Hand ITC" w:hAnsi="Bradley Hand ITC"/>
          <w:sz w:val="24"/>
          <w:szCs w:val="24"/>
        </w:rPr>
        <w:t>au</w:t>
      </w:r>
      <w:r w:rsidR="00825A68" w:rsidRPr="00BA3AAA">
        <w:rPr>
          <w:rFonts w:ascii="Bradley Hand ITC" w:hAnsi="Bradley Hand ITC"/>
          <w:sz w:val="24"/>
          <w:szCs w:val="24"/>
        </w:rPr>
        <w:t xml:space="preserve"> premier fléau</w:t>
      </w:r>
      <w:r w:rsidRPr="00BA3AAA">
        <w:rPr>
          <w:rFonts w:ascii="Bradley Hand ITC" w:hAnsi="Bradley Hand ITC"/>
          <w:sz w:val="24"/>
          <w:szCs w:val="24"/>
        </w:rPr>
        <w:t xml:space="preserve">. A raison de 100 à 150 hectares par an, c’est juste le temps nécessaire dont nous avons besoin pour reconstituer le massif. </w:t>
      </w:r>
      <w:r w:rsidR="00825A68" w:rsidRPr="00BA3AAA">
        <w:rPr>
          <w:rFonts w:ascii="Bradley Hand ITC" w:hAnsi="Bradley Hand ITC"/>
          <w:sz w:val="24"/>
          <w:szCs w:val="24"/>
        </w:rPr>
        <w:t xml:space="preserve">En l’état actuel, seule une soumission à la gestion par l’ONF permettrait à la commune de </w:t>
      </w:r>
      <w:proofErr w:type="spellStart"/>
      <w:r w:rsidR="00825A68" w:rsidRPr="00BA3AAA">
        <w:rPr>
          <w:rFonts w:ascii="Bradley Hand ITC" w:hAnsi="Bradley Hand ITC"/>
          <w:sz w:val="24"/>
          <w:szCs w:val="24"/>
        </w:rPr>
        <w:t>Brocas</w:t>
      </w:r>
      <w:proofErr w:type="spellEnd"/>
      <w:r w:rsidR="00825A68" w:rsidRPr="00BA3AAA">
        <w:rPr>
          <w:rFonts w:ascii="Bradley Hand ITC" w:hAnsi="Bradley Hand ITC"/>
          <w:sz w:val="24"/>
          <w:szCs w:val="24"/>
        </w:rPr>
        <w:t xml:space="preserve"> d’y parvenir !</w:t>
      </w:r>
      <w:r w:rsidRPr="00BA3AAA">
        <w:rPr>
          <w:rFonts w:ascii="Bradley Hand ITC" w:hAnsi="Bradley Hand ITC"/>
          <w:sz w:val="24"/>
          <w:szCs w:val="24"/>
        </w:rPr>
        <w:t xml:space="preserve"> </w:t>
      </w:r>
    </w:p>
    <w:p w:rsidR="00825A68" w:rsidRPr="00BA3AAA" w:rsidRDefault="00825A68" w:rsidP="00EF6785">
      <w:pPr>
        <w:spacing w:after="0"/>
        <w:jc w:val="both"/>
        <w:rPr>
          <w:rFonts w:ascii="Bradley Hand ITC" w:hAnsi="Bradley Hand ITC"/>
          <w:sz w:val="24"/>
          <w:szCs w:val="24"/>
        </w:rPr>
      </w:pPr>
      <w:r w:rsidRPr="00BA3AAA">
        <w:rPr>
          <w:rFonts w:ascii="Bradley Hand ITC" w:hAnsi="Bradley Hand ITC"/>
          <w:sz w:val="24"/>
          <w:szCs w:val="24"/>
        </w:rPr>
        <w:t xml:space="preserve">Mais avant de trancher sur cette question au caractère irrémédiable – une commune est soumise ad vitam aeternam-, il est indispensable de </w:t>
      </w:r>
      <w:r w:rsidR="00A67C2A" w:rsidRPr="00BA3AAA">
        <w:rPr>
          <w:rFonts w:ascii="Bradley Hand ITC" w:hAnsi="Bradley Hand ITC"/>
          <w:sz w:val="24"/>
          <w:szCs w:val="24"/>
        </w:rPr>
        <w:t>répertorier</w:t>
      </w:r>
      <w:r w:rsidRPr="00BA3AAA">
        <w:rPr>
          <w:rFonts w:ascii="Bradley Hand ITC" w:hAnsi="Bradley Hand ITC"/>
          <w:sz w:val="24"/>
          <w:szCs w:val="24"/>
        </w:rPr>
        <w:t xml:space="preserve"> les éléments favorables et ceux défavorables à cette soumission.</w:t>
      </w:r>
    </w:p>
    <w:p w:rsidR="00EF6785" w:rsidRDefault="00EF6785" w:rsidP="00EF6785">
      <w:pPr>
        <w:spacing w:after="0"/>
        <w:jc w:val="both"/>
        <w:rPr>
          <w:sz w:val="24"/>
          <w:szCs w:val="24"/>
        </w:rPr>
      </w:pPr>
    </w:p>
    <w:p w:rsidR="00EF6785" w:rsidRPr="00302D3F" w:rsidRDefault="00825A68" w:rsidP="00EF6785">
      <w:pPr>
        <w:spacing w:after="0"/>
        <w:jc w:val="both"/>
        <w:rPr>
          <w:rFonts w:ascii="Bradley Hand ITC" w:hAnsi="Bradley Hand ITC"/>
          <w:sz w:val="24"/>
          <w:szCs w:val="24"/>
        </w:rPr>
      </w:pPr>
      <w:r w:rsidRPr="00302D3F">
        <w:rPr>
          <w:rFonts w:ascii="Bradley Hand ITC" w:hAnsi="Bradley Hand ITC"/>
          <w:sz w:val="24"/>
          <w:szCs w:val="24"/>
        </w:rPr>
        <w:t>POUR la soumission :</w:t>
      </w:r>
    </w:p>
    <w:p w:rsidR="00EF6785" w:rsidRPr="00302D3F" w:rsidRDefault="00825A68" w:rsidP="00EF6785">
      <w:pPr>
        <w:pStyle w:val="Paragraphedeliste"/>
        <w:numPr>
          <w:ilvl w:val="0"/>
          <w:numId w:val="3"/>
        </w:numPr>
        <w:spacing w:after="0"/>
        <w:jc w:val="both"/>
        <w:rPr>
          <w:rFonts w:ascii="Bradley Hand ITC" w:hAnsi="Bradley Hand ITC"/>
          <w:sz w:val="24"/>
          <w:szCs w:val="24"/>
        </w:rPr>
      </w:pPr>
      <w:r w:rsidRPr="00302D3F">
        <w:rPr>
          <w:rFonts w:ascii="Bradley Hand ITC" w:hAnsi="Bradley Hand ITC"/>
          <w:sz w:val="24"/>
          <w:szCs w:val="24"/>
        </w:rPr>
        <w:t>L</w:t>
      </w:r>
      <w:r w:rsidR="00EF6785" w:rsidRPr="00302D3F">
        <w:rPr>
          <w:rFonts w:ascii="Bradley Hand ITC" w:hAnsi="Bradley Hand ITC"/>
          <w:sz w:val="24"/>
          <w:szCs w:val="24"/>
        </w:rPr>
        <w:t>e</w:t>
      </w:r>
      <w:r w:rsidRPr="00302D3F">
        <w:rPr>
          <w:rFonts w:ascii="Bradley Hand ITC" w:hAnsi="Bradley Hand ITC"/>
          <w:sz w:val="24"/>
          <w:szCs w:val="24"/>
        </w:rPr>
        <w:t xml:space="preserve"> « bénéfice » possible sur les aides au nettoyage et au reboisement</w:t>
      </w:r>
      <w:r w:rsidR="00EF6785" w:rsidRPr="00302D3F">
        <w:rPr>
          <w:rFonts w:ascii="Bradley Hand ITC" w:hAnsi="Bradley Hand ITC"/>
          <w:sz w:val="24"/>
          <w:szCs w:val="24"/>
        </w:rPr>
        <w:t xml:space="preserve"> </w:t>
      </w:r>
      <w:r w:rsidRPr="00302D3F">
        <w:rPr>
          <w:rFonts w:ascii="Bradley Hand ITC" w:hAnsi="Bradley Hand ITC"/>
          <w:sz w:val="24"/>
          <w:szCs w:val="24"/>
        </w:rPr>
        <w:t xml:space="preserve">peut être estimé au moins à 300 000 € pour </w:t>
      </w:r>
      <w:r w:rsidR="00A67C2A" w:rsidRPr="00302D3F">
        <w:rPr>
          <w:rFonts w:ascii="Bradley Hand ITC" w:hAnsi="Bradley Hand ITC"/>
          <w:sz w:val="24"/>
          <w:szCs w:val="24"/>
        </w:rPr>
        <w:t xml:space="preserve">les </w:t>
      </w:r>
      <w:r w:rsidRPr="00302D3F">
        <w:rPr>
          <w:rFonts w:ascii="Bradley Hand ITC" w:hAnsi="Bradley Hand ITC"/>
          <w:sz w:val="24"/>
          <w:szCs w:val="24"/>
        </w:rPr>
        <w:t xml:space="preserve">480 ha à reboiser </w:t>
      </w:r>
      <w:r w:rsidR="00A67C2A" w:rsidRPr="00302D3F">
        <w:rPr>
          <w:rFonts w:ascii="Bradley Hand ITC" w:hAnsi="Bradley Hand ITC"/>
          <w:sz w:val="24"/>
          <w:szCs w:val="24"/>
        </w:rPr>
        <w:t xml:space="preserve">dont 380 ha à nettoyer </w:t>
      </w:r>
      <w:r w:rsidR="0078523B" w:rsidRPr="00302D3F">
        <w:rPr>
          <w:rFonts w:ascii="Bradley Hand ITC" w:hAnsi="Bradley Hand ITC"/>
          <w:sz w:val="24"/>
          <w:szCs w:val="24"/>
        </w:rPr>
        <w:t xml:space="preserve">au </w:t>
      </w:r>
      <w:r w:rsidR="00A67C2A" w:rsidRPr="00302D3F">
        <w:rPr>
          <w:rFonts w:ascii="Bradley Hand ITC" w:hAnsi="Bradley Hand ITC"/>
          <w:sz w:val="24"/>
          <w:szCs w:val="24"/>
        </w:rPr>
        <w:t>préalable</w:t>
      </w:r>
      <w:r w:rsidRPr="00302D3F">
        <w:rPr>
          <w:rFonts w:ascii="Bradley Hand ITC" w:hAnsi="Bradley Hand ITC"/>
          <w:sz w:val="24"/>
          <w:szCs w:val="24"/>
        </w:rPr>
        <w:t xml:space="preserve"> </w:t>
      </w:r>
      <w:r w:rsidR="00A67C2A" w:rsidRPr="00302D3F">
        <w:rPr>
          <w:rFonts w:ascii="Bradley Hand ITC" w:hAnsi="Bradley Hand ITC"/>
          <w:sz w:val="24"/>
          <w:szCs w:val="24"/>
        </w:rPr>
        <w:t>(246 240 € pour le nettoyage et 76800 € pour le reboisement).</w:t>
      </w:r>
    </w:p>
    <w:p w:rsidR="00A67C2A" w:rsidRPr="00302D3F" w:rsidRDefault="00EF6785" w:rsidP="00EF6785">
      <w:pPr>
        <w:pStyle w:val="Paragraphedeliste"/>
        <w:numPr>
          <w:ilvl w:val="0"/>
          <w:numId w:val="3"/>
        </w:numPr>
        <w:spacing w:after="0"/>
        <w:jc w:val="both"/>
        <w:rPr>
          <w:rFonts w:ascii="Bradley Hand ITC" w:hAnsi="Bradley Hand ITC"/>
          <w:sz w:val="24"/>
          <w:szCs w:val="24"/>
        </w:rPr>
      </w:pPr>
      <w:r w:rsidRPr="00302D3F">
        <w:rPr>
          <w:rFonts w:ascii="Bradley Hand ITC" w:hAnsi="Bradley Hand ITC"/>
          <w:sz w:val="24"/>
          <w:szCs w:val="24"/>
        </w:rPr>
        <w:t>l’appui juridique</w:t>
      </w:r>
      <w:r w:rsidR="0078523B" w:rsidRPr="00302D3F">
        <w:rPr>
          <w:rFonts w:ascii="Bradley Hand ITC" w:hAnsi="Bradley Hand ITC"/>
          <w:sz w:val="24"/>
          <w:szCs w:val="24"/>
        </w:rPr>
        <w:t xml:space="preserve"> qu’apporte l’ONF en cas de conflits d’usage</w:t>
      </w:r>
      <w:r w:rsidR="00A67C2A" w:rsidRPr="00302D3F">
        <w:rPr>
          <w:rFonts w:ascii="Bradley Hand ITC" w:hAnsi="Bradley Hand ITC"/>
          <w:sz w:val="24"/>
          <w:szCs w:val="24"/>
        </w:rPr>
        <w:t xml:space="preserve"> (chemins…)</w:t>
      </w:r>
      <w:r w:rsidR="0078523B" w:rsidRPr="00302D3F">
        <w:rPr>
          <w:rFonts w:ascii="Bradley Hand ITC" w:hAnsi="Bradley Hand ITC"/>
          <w:sz w:val="24"/>
          <w:szCs w:val="24"/>
        </w:rPr>
        <w:t xml:space="preserve"> ou autres </w:t>
      </w:r>
    </w:p>
    <w:p w:rsidR="00EF6785" w:rsidRPr="00302D3F" w:rsidRDefault="00EF6785" w:rsidP="00EF6785">
      <w:pPr>
        <w:pStyle w:val="Paragraphedeliste"/>
        <w:numPr>
          <w:ilvl w:val="0"/>
          <w:numId w:val="3"/>
        </w:numPr>
        <w:spacing w:after="0"/>
        <w:jc w:val="both"/>
        <w:rPr>
          <w:rFonts w:ascii="Bradley Hand ITC" w:hAnsi="Bradley Hand ITC"/>
          <w:sz w:val="24"/>
          <w:szCs w:val="24"/>
        </w:rPr>
      </w:pPr>
      <w:r w:rsidRPr="00302D3F">
        <w:rPr>
          <w:rFonts w:ascii="Bradley Hand ITC" w:hAnsi="Bradley Hand ITC"/>
          <w:sz w:val="24"/>
          <w:szCs w:val="24"/>
        </w:rPr>
        <w:t>plus aucune aide à compter de 2017</w:t>
      </w:r>
    </w:p>
    <w:p w:rsidR="00EF6785" w:rsidRPr="00302D3F" w:rsidRDefault="0078523B" w:rsidP="00EF6785">
      <w:pPr>
        <w:pStyle w:val="Paragraphedeliste"/>
        <w:numPr>
          <w:ilvl w:val="0"/>
          <w:numId w:val="3"/>
        </w:numPr>
        <w:spacing w:after="0"/>
        <w:jc w:val="both"/>
        <w:rPr>
          <w:rFonts w:ascii="Bradley Hand ITC" w:hAnsi="Bradley Hand ITC"/>
          <w:sz w:val="24"/>
          <w:szCs w:val="24"/>
        </w:rPr>
      </w:pPr>
      <w:r w:rsidRPr="00302D3F">
        <w:rPr>
          <w:rFonts w:ascii="Bradley Hand ITC" w:hAnsi="Bradley Hand ITC"/>
          <w:sz w:val="24"/>
          <w:szCs w:val="24"/>
        </w:rPr>
        <w:t>une question-clé</w:t>
      </w:r>
      <w:r w:rsidR="00EF6785" w:rsidRPr="00302D3F">
        <w:rPr>
          <w:rFonts w:ascii="Bradley Hand ITC" w:hAnsi="Bradley Hand ITC"/>
          <w:sz w:val="24"/>
          <w:szCs w:val="24"/>
        </w:rPr>
        <w:t> : y aura-t-il toujours, dans les futures équipes municipales, des personnes compétentes en matière sylvicole pour gérer le domaine forestier ?</w:t>
      </w:r>
    </w:p>
    <w:p w:rsidR="00EF6785" w:rsidRPr="00302D3F" w:rsidRDefault="00EF6785" w:rsidP="00EF6785">
      <w:pPr>
        <w:spacing w:after="0"/>
        <w:jc w:val="both"/>
        <w:rPr>
          <w:rFonts w:ascii="Bradley Hand ITC" w:hAnsi="Bradley Hand ITC"/>
          <w:sz w:val="24"/>
          <w:szCs w:val="24"/>
        </w:rPr>
      </w:pPr>
    </w:p>
    <w:p w:rsidR="00EF6785" w:rsidRPr="00302D3F" w:rsidRDefault="00EF6785" w:rsidP="00EF6785">
      <w:pPr>
        <w:spacing w:after="0"/>
        <w:jc w:val="both"/>
        <w:rPr>
          <w:rFonts w:ascii="Bradley Hand ITC" w:hAnsi="Bradley Hand ITC"/>
          <w:sz w:val="24"/>
          <w:szCs w:val="24"/>
        </w:rPr>
      </w:pPr>
      <w:r w:rsidRPr="00302D3F">
        <w:rPr>
          <w:rFonts w:ascii="Bradley Hand ITC" w:hAnsi="Bradley Hand ITC"/>
          <w:sz w:val="24"/>
          <w:szCs w:val="24"/>
        </w:rPr>
        <w:t>CONTRE </w:t>
      </w:r>
      <w:r w:rsidR="0078523B" w:rsidRPr="00302D3F">
        <w:rPr>
          <w:rFonts w:ascii="Bradley Hand ITC" w:hAnsi="Bradley Hand ITC"/>
          <w:sz w:val="24"/>
          <w:szCs w:val="24"/>
        </w:rPr>
        <w:t>la soumission</w:t>
      </w:r>
      <w:r w:rsidRPr="00302D3F">
        <w:rPr>
          <w:rFonts w:ascii="Bradley Hand ITC" w:hAnsi="Bradley Hand ITC"/>
          <w:sz w:val="24"/>
          <w:szCs w:val="24"/>
        </w:rPr>
        <w:t>:</w:t>
      </w:r>
    </w:p>
    <w:p w:rsidR="00EF6785" w:rsidRPr="00302D3F" w:rsidRDefault="0078523B" w:rsidP="00EF6785">
      <w:pPr>
        <w:pStyle w:val="Paragraphedeliste"/>
        <w:numPr>
          <w:ilvl w:val="0"/>
          <w:numId w:val="3"/>
        </w:numPr>
        <w:spacing w:after="0"/>
        <w:jc w:val="both"/>
        <w:rPr>
          <w:rFonts w:ascii="Bradley Hand ITC" w:hAnsi="Bradley Hand ITC"/>
          <w:sz w:val="24"/>
          <w:szCs w:val="24"/>
        </w:rPr>
      </w:pPr>
      <w:r w:rsidRPr="00302D3F">
        <w:rPr>
          <w:rFonts w:ascii="Bradley Hand ITC" w:hAnsi="Bradley Hand ITC"/>
          <w:sz w:val="24"/>
          <w:szCs w:val="24"/>
        </w:rPr>
        <w:t>les frais de garderie de l’ONF s’élèvent à</w:t>
      </w:r>
      <w:r w:rsidR="00EF6785" w:rsidRPr="00302D3F">
        <w:rPr>
          <w:rFonts w:ascii="Bradley Hand ITC" w:hAnsi="Bradley Hand ITC"/>
          <w:sz w:val="24"/>
          <w:szCs w:val="24"/>
        </w:rPr>
        <w:t xml:space="preserve"> 12 % TTC sur le montant de toutes les ventes de pins + </w:t>
      </w:r>
      <w:r w:rsidRPr="00302D3F">
        <w:rPr>
          <w:rFonts w:ascii="Bradley Hand ITC" w:hAnsi="Bradley Hand ITC"/>
          <w:sz w:val="24"/>
          <w:szCs w:val="24"/>
        </w:rPr>
        <w:t xml:space="preserve">une </w:t>
      </w:r>
      <w:r w:rsidR="00EF6785" w:rsidRPr="00302D3F">
        <w:rPr>
          <w:rFonts w:ascii="Bradley Hand ITC" w:hAnsi="Bradley Hand ITC"/>
          <w:sz w:val="24"/>
          <w:szCs w:val="24"/>
        </w:rPr>
        <w:t xml:space="preserve">cotisation annuelle de 2 € </w:t>
      </w:r>
      <w:r w:rsidRPr="00302D3F">
        <w:rPr>
          <w:rFonts w:ascii="Bradley Hand ITC" w:hAnsi="Bradley Hand ITC"/>
          <w:sz w:val="24"/>
          <w:szCs w:val="24"/>
        </w:rPr>
        <w:t xml:space="preserve">par </w:t>
      </w:r>
      <w:r w:rsidR="00EF6785" w:rsidRPr="00302D3F">
        <w:rPr>
          <w:rFonts w:ascii="Bradley Hand ITC" w:hAnsi="Bradley Hand ITC"/>
          <w:sz w:val="24"/>
          <w:szCs w:val="24"/>
        </w:rPr>
        <w:t>hectare, à ce jour.</w:t>
      </w:r>
    </w:p>
    <w:p w:rsidR="00EF6785" w:rsidRPr="00302D3F" w:rsidRDefault="00EF6785" w:rsidP="00EF6785">
      <w:pPr>
        <w:pStyle w:val="Paragraphedeliste"/>
        <w:numPr>
          <w:ilvl w:val="0"/>
          <w:numId w:val="3"/>
        </w:numPr>
        <w:spacing w:after="0"/>
        <w:jc w:val="both"/>
        <w:rPr>
          <w:rFonts w:ascii="Bradley Hand ITC" w:hAnsi="Bradley Hand ITC"/>
          <w:sz w:val="24"/>
          <w:szCs w:val="24"/>
        </w:rPr>
      </w:pPr>
      <w:r w:rsidRPr="00302D3F">
        <w:rPr>
          <w:rFonts w:ascii="Bradley Hand ITC" w:hAnsi="Bradley Hand ITC"/>
          <w:sz w:val="24"/>
          <w:szCs w:val="24"/>
        </w:rPr>
        <w:t xml:space="preserve">la commune </w:t>
      </w:r>
      <w:r w:rsidR="0078523B" w:rsidRPr="00302D3F">
        <w:rPr>
          <w:rFonts w:ascii="Bradley Hand ITC" w:hAnsi="Bradley Hand ITC"/>
          <w:sz w:val="24"/>
          <w:szCs w:val="24"/>
        </w:rPr>
        <w:t>perdra une partie de sa</w:t>
      </w:r>
      <w:r w:rsidRPr="00302D3F">
        <w:rPr>
          <w:rFonts w:ascii="Bradley Hand ITC" w:hAnsi="Bradley Hand ITC"/>
          <w:sz w:val="24"/>
          <w:szCs w:val="24"/>
        </w:rPr>
        <w:t xml:space="preserve"> liberté </w:t>
      </w:r>
      <w:r w:rsidR="00A67C2A" w:rsidRPr="00302D3F">
        <w:rPr>
          <w:rFonts w:ascii="Bradley Hand ITC" w:hAnsi="Bradley Hand ITC"/>
          <w:sz w:val="24"/>
          <w:szCs w:val="24"/>
        </w:rPr>
        <w:t>pour</w:t>
      </w:r>
      <w:r w:rsidR="0078523B" w:rsidRPr="00302D3F">
        <w:rPr>
          <w:rFonts w:ascii="Bradley Hand ITC" w:hAnsi="Bradley Hand ITC"/>
          <w:sz w:val="24"/>
          <w:szCs w:val="24"/>
        </w:rPr>
        <w:t xml:space="preserve"> </w:t>
      </w:r>
      <w:r w:rsidR="00A67C2A" w:rsidRPr="00302D3F">
        <w:rPr>
          <w:rFonts w:ascii="Bradley Hand ITC" w:hAnsi="Bradley Hand ITC"/>
          <w:sz w:val="24"/>
          <w:szCs w:val="24"/>
        </w:rPr>
        <w:t xml:space="preserve">la </w:t>
      </w:r>
      <w:r w:rsidR="0078523B" w:rsidRPr="00302D3F">
        <w:rPr>
          <w:rFonts w:ascii="Bradley Hand ITC" w:hAnsi="Bradley Hand ITC"/>
          <w:sz w:val="24"/>
          <w:szCs w:val="24"/>
        </w:rPr>
        <w:t xml:space="preserve"> gestion d</w:t>
      </w:r>
      <w:r w:rsidRPr="00302D3F">
        <w:rPr>
          <w:rFonts w:ascii="Bradley Hand ITC" w:hAnsi="Bradley Hand ITC"/>
          <w:sz w:val="24"/>
          <w:szCs w:val="24"/>
        </w:rPr>
        <w:t xml:space="preserve">e son domaine </w:t>
      </w:r>
      <w:r w:rsidR="0078523B" w:rsidRPr="00302D3F">
        <w:rPr>
          <w:rFonts w:ascii="Bradley Hand ITC" w:hAnsi="Bradley Hand ITC"/>
          <w:sz w:val="24"/>
          <w:szCs w:val="24"/>
        </w:rPr>
        <w:t>forestier</w:t>
      </w:r>
      <w:r w:rsidRPr="00302D3F">
        <w:rPr>
          <w:rFonts w:ascii="Bradley Hand ITC" w:hAnsi="Bradley Hand ITC"/>
          <w:sz w:val="24"/>
          <w:szCs w:val="24"/>
        </w:rPr>
        <w:t>.</w:t>
      </w:r>
    </w:p>
    <w:p w:rsidR="00EF6785" w:rsidRPr="00302D3F" w:rsidRDefault="00EF6785" w:rsidP="00EF6785">
      <w:pPr>
        <w:pStyle w:val="Paragraphedeliste"/>
        <w:numPr>
          <w:ilvl w:val="0"/>
          <w:numId w:val="3"/>
        </w:numPr>
        <w:spacing w:after="0"/>
        <w:jc w:val="both"/>
        <w:rPr>
          <w:rFonts w:ascii="Bradley Hand ITC" w:hAnsi="Bradley Hand ITC"/>
          <w:sz w:val="24"/>
          <w:szCs w:val="24"/>
        </w:rPr>
      </w:pPr>
      <w:r w:rsidRPr="00302D3F">
        <w:rPr>
          <w:rFonts w:ascii="Bradley Hand ITC" w:hAnsi="Bradley Hand ITC"/>
          <w:sz w:val="24"/>
          <w:szCs w:val="24"/>
        </w:rPr>
        <w:t xml:space="preserve">L’ambiance </w:t>
      </w:r>
      <w:r w:rsidR="008F64BE">
        <w:rPr>
          <w:rFonts w:ascii="Bradley Hand ITC" w:hAnsi="Bradley Hand ITC"/>
          <w:sz w:val="24"/>
          <w:szCs w:val="24"/>
        </w:rPr>
        <w:t>difficile</w:t>
      </w:r>
      <w:r w:rsidRPr="00302D3F">
        <w:rPr>
          <w:rFonts w:ascii="Bradley Hand ITC" w:hAnsi="Bradley Hand ITC"/>
          <w:sz w:val="24"/>
          <w:szCs w:val="24"/>
        </w:rPr>
        <w:t xml:space="preserve"> qui règne au sein de l’O.N.F.</w:t>
      </w:r>
    </w:p>
    <w:p w:rsidR="00EF6785" w:rsidRPr="00302D3F" w:rsidRDefault="00A67C2A" w:rsidP="00EF6785">
      <w:pPr>
        <w:pStyle w:val="Paragraphedeliste"/>
        <w:numPr>
          <w:ilvl w:val="0"/>
          <w:numId w:val="3"/>
        </w:numPr>
        <w:spacing w:after="0"/>
        <w:jc w:val="both"/>
        <w:rPr>
          <w:rFonts w:ascii="Bradley Hand ITC" w:hAnsi="Bradley Hand ITC"/>
          <w:sz w:val="24"/>
          <w:szCs w:val="24"/>
        </w:rPr>
      </w:pPr>
      <w:r w:rsidRPr="00302D3F">
        <w:rPr>
          <w:rFonts w:ascii="Bradley Hand ITC" w:hAnsi="Bradley Hand ITC"/>
          <w:sz w:val="24"/>
          <w:szCs w:val="24"/>
        </w:rPr>
        <w:t>La p</w:t>
      </w:r>
      <w:r w:rsidR="0078523B" w:rsidRPr="00302D3F">
        <w:rPr>
          <w:rFonts w:ascii="Bradley Hand ITC" w:hAnsi="Bradley Hand ITC"/>
          <w:sz w:val="24"/>
          <w:szCs w:val="24"/>
        </w:rPr>
        <w:t>ossibilité</w:t>
      </w:r>
      <w:r w:rsidRPr="00302D3F">
        <w:rPr>
          <w:rFonts w:ascii="Bradley Hand ITC" w:hAnsi="Bradley Hand ITC"/>
          <w:sz w:val="24"/>
          <w:szCs w:val="24"/>
        </w:rPr>
        <w:t>,</w:t>
      </w:r>
      <w:r w:rsidR="0078523B" w:rsidRPr="00302D3F">
        <w:rPr>
          <w:rFonts w:ascii="Bradley Hand ITC" w:hAnsi="Bradley Hand ITC"/>
          <w:sz w:val="24"/>
          <w:szCs w:val="24"/>
        </w:rPr>
        <w:t xml:space="preserve"> </w:t>
      </w:r>
      <w:r w:rsidR="00EF6785" w:rsidRPr="00302D3F">
        <w:rPr>
          <w:rFonts w:ascii="Bradley Hand ITC" w:hAnsi="Bradley Hand ITC"/>
          <w:sz w:val="24"/>
          <w:szCs w:val="24"/>
        </w:rPr>
        <w:t xml:space="preserve">si nous effectuons les coupes rases des pins qui </w:t>
      </w:r>
      <w:r w:rsidRPr="00302D3F">
        <w:rPr>
          <w:rFonts w:ascii="Bradley Hand ITC" w:hAnsi="Bradley Hand ITC"/>
          <w:sz w:val="24"/>
          <w:szCs w:val="24"/>
        </w:rPr>
        <w:t xml:space="preserve"> </w:t>
      </w:r>
      <w:r w:rsidR="00EF6785" w:rsidRPr="00302D3F">
        <w:rPr>
          <w:rFonts w:ascii="Bradley Hand ITC" w:hAnsi="Bradley Hand ITC"/>
          <w:sz w:val="24"/>
          <w:szCs w:val="24"/>
        </w:rPr>
        <w:t>restent</w:t>
      </w:r>
      <w:r w:rsidRPr="00302D3F">
        <w:rPr>
          <w:rFonts w:ascii="Bradley Hand ITC" w:hAnsi="Bradley Hand ITC"/>
          <w:sz w:val="24"/>
          <w:szCs w:val="24"/>
        </w:rPr>
        <w:t xml:space="preserve"> debout</w:t>
      </w:r>
      <w:r w:rsidR="00EF6785" w:rsidRPr="00302D3F">
        <w:rPr>
          <w:rFonts w:ascii="Bradley Hand ITC" w:hAnsi="Bradley Hand ITC"/>
          <w:sz w:val="24"/>
          <w:szCs w:val="24"/>
        </w:rPr>
        <w:t xml:space="preserve">, </w:t>
      </w:r>
      <w:r w:rsidR="0078523B" w:rsidRPr="00302D3F">
        <w:rPr>
          <w:rFonts w:ascii="Bradley Hand ITC" w:hAnsi="Bradley Hand ITC"/>
          <w:sz w:val="24"/>
          <w:szCs w:val="24"/>
        </w:rPr>
        <w:t>de pouvoir</w:t>
      </w:r>
      <w:r w:rsidR="00EF6785" w:rsidRPr="00302D3F">
        <w:rPr>
          <w:rFonts w:ascii="Bradley Hand ITC" w:hAnsi="Bradley Hand ITC"/>
          <w:sz w:val="24"/>
          <w:szCs w:val="24"/>
        </w:rPr>
        <w:t xml:space="preserve"> financer le reboisement et assurer le nettoyage par nos propres moyens (y compris le bénévolat des citoyens).</w:t>
      </w:r>
    </w:p>
    <w:p w:rsidR="00EF6785" w:rsidRPr="00302D3F" w:rsidRDefault="00EF6785" w:rsidP="00EF6785">
      <w:pPr>
        <w:spacing w:after="0"/>
        <w:jc w:val="both"/>
        <w:rPr>
          <w:rFonts w:ascii="Bradley Hand ITC" w:hAnsi="Bradley Hand ITC"/>
          <w:sz w:val="24"/>
          <w:szCs w:val="24"/>
        </w:rPr>
      </w:pPr>
    </w:p>
    <w:p w:rsidR="00EF6785" w:rsidRPr="00302D3F" w:rsidRDefault="00EF6785" w:rsidP="00EF6785">
      <w:pPr>
        <w:spacing w:after="0"/>
        <w:jc w:val="both"/>
        <w:rPr>
          <w:rFonts w:ascii="Bradley Hand ITC" w:hAnsi="Bradley Hand ITC"/>
          <w:sz w:val="24"/>
          <w:szCs w:val="24"/>
        </w:rPr>
      </w:pPr>
      <w:r w:rsidRPr="00302D3F">
        <w:rPr>
          <w:rFonts w:ascii="Bradley Hand ITC" w:hAnsi="Bradley Hand ITC"/>
          <w:sz w:val="24"/>
          <w:szCs w:val="24"/>
        </w:rPr>
        <w:t xml:space="preserve">Après ce débat sur le bienfondé d’une soumission à l’O.N.F. ou pas, il est décidé de </w:t>
      </w:r>
      <w:r w:rsidR="00A67C2A" w:rsidRPr="00302D3F">
        <w:rPr>
          <w:rFonts w:ascii="Bradley Hand ITC" w:hAnsi="Bradley Hand ITC"/>
          <w:sz w:val="24"/>
          <w:szCs w:val="24"/>
        </w:rPr>
        <w:t>s’accorder un peu de temps pour mûrir la réflexion et</w:t>
      </w:r>
      <w:r w:rsidRPr="00302D3F">
        <w:rPr>
          <w:rFonts w:ascii="Bradley Hand ITC" w:hAnsi="Bradley Hand ITC"/>
          <w:sz w:val="24"/>
          <w:szCs w:val="24"/>
        </w:rPr>
        <w:t xml:space="preserve"> se renseigner sur les alternatives qui peuvent se présenter</w:t>
      </w:r>
      <w:r w:rsidR="00A67C2A" w:rsidRPr="00302D3F">
        <w:rPr>
          <w:rFonts w:ascii="Bradley Hand ITC" w:hAnsi="Bradley Hand ITC"/>
          <w:sz w:val="24"/>
          <w:szCs w:val="24"/>
        </w:rPr>
        <w:t>. Cette</w:t>
      </w:r>
      <w:r w:rsidRPr="00302D3F">
        <w:rPr>
          <w:rFonts w:ascii="Bradley Hand ITC" w:hAnsi="Bradley Hand ITC"/>
          <w:sz w:val="24"/>
          <w:szCs w:val="24"/>
        </w:rPr>
        <w:t xml:space="preserve"> question de </w:t>
      </w:r>
      <w:r w:rsidR="00A67C2A" w:rsidRPr="00302D3F">
        <w:rPr>
          <w:rFonts w:ascii="Bradley Hand ITC" w:hAnsi="Bradley Hand ITC"/>
          <w:sz w:val="24"/>
          <w:szCs w:val="24"/>
        </w:rPr>
        <w:t xml:space="preserve">la </w:t>
      </w:r>
      <w:r w:rsidRPr="00302D3F">
        <w:rPr>
          <w:rFonts w:ascii="Bradley Hand ITC" w:hAnsi="Bradley Hand ITC"/>
          <w:sz w:val="24"/>
          <w:szCs w:val="24"/>
        </w:rPr>
        <w:t>soumission</w:t>
      </w:r>
      <w:r w:rsidR="00A67C2A" w:rsidRPr="00302D3F">
        <w:rPr>
          <w:rFonts w:ascii="Bradley Hand ITC" w:hAnsi="Bradley Hand ITC"/>
          <w:sz w:val="24"/>
          <w:szCs w:val="24"/>
        </w:rPr>
        <w:t xml:space="preserve"> à la gestion par l’ONF</w:t>
      </w:r>
      <w:r w:rsidRPr="00302D3F">
        <w:rPr>
          <w:rFonts w:ascii="Bradley Hand ITC" w:hAnsi="Bradley Hand ITC"/>
          <w:sz w:val="24"/>
          <w:szCs w:val="24"/>
        </w:rPr>
        <w:t xml:space="preserve"> </w:t>
      </w:r>
      <w:r w:rsidR="00A67C2A" w:rsidRPr="00302D3F">
        <w:rPr>
          <w:rFonts w:ascii="Bradley Hand ITC" w:hAnsi="Bradley Hand ITC"/>
          <w:sz w:val="24"/>
          <w:szCs w:val="24"/>
        </w:rPr>
        <w:t>sera tranchée ultérieurement.</w:t>
      </w:r>
    </w:p>
    <w:p w:rsidR="00EF6785" w:rsidRPr="00302D3F" w:rsidRDefault="00EF6785" w:rsidP="00EF6785">
      <w:pPr>
        <w:spacing w:after="0"/>
        <w:jc w:val="both"/>
        <w:rPr>
          <w:rFonts w:ascii="Bradley Hand ITC" w:hAnsi="Bradley Hand ITC"/>
          <w:sz w:val="24"/>
          <w:szCs w:val="24"/>
        </w:rPr>
      </w:pPr>
    </w:p>
    <w:p w:rsidR="00EF6785" w:rsidRPr="00302D3F" w:rsidRDefault="00EF6785" w:rsidP="00EF6785">
      <w:pPr>
        <w:spacing w:after="0"/>
        <w:jc w:val="both"/>
        <w:rPr>
          <w:rFonts w:ascii="Bradley Hand ITC" w:hAnsi="Bradley Hand ITC"/>
          <w:sz w:val="24"/>
          <w:szCs w:val="24"/>
        </w:rPr>
      </w:pPr>
      <w:bookmarkStart w:id="0" w:name="_GoBack"/>
      <w:bookmarkEnd w:id="0"/>
    </w:p>
    <w:p w:rsidR="00EF6785" w:rsidRDefault="00EF6785" w:rsidP="00EF6785">
      <w:pPr>
        <w:spacing w:after="0"/>
        <w:jc w:val="both"/>
        <w:rPr>
          <w:sz w:val="24"/>
          <w:szCs w:val="24"/>
        </w:rPr>
      </w:pPr>
    </w:p>
    <w:p w:rsidR="00EF6785" w:rsidRDefault="00EF6785" w:rsidP="00EF6785">
      <w:pPr>
        <w:pStyle w:val="Paragraphedeliste"/>
        <w:spacing w:after="0"/>
        <w:jc w:val="both"/>
        <w:rPr>
          <w:sz w:val="24"/>
          <w:szCs w:val="24"/>
        </w:rPr>
      </w:pPr>
      <w:r>
        <w:rPr>
          <w:sz w:val="24"/>
          <w:szCs w:val="24"/>
        </w:rPr>
        <w:lastRenderedPageBreak/>
        <w:t xml:space="preserve">          </w:t>
      </w:r>
    </w:p>
    <w:p w:rsidR="00EF6785" w:rsidRDefault="00EF6785" w:rsidP="00BC2F86">
      <w:pPr>
        <w:spacing w:after="0" w:line="240" w:lineRule="auto"/>
        <w:jc w:val="both"/>
        <w:rPr>
          <w:rFonts w:ascii="Bradley Hand ITC" w:hAnsi="Bradley Hand ITC"/>
          <w:sz w:val="24"/>
          <w:szCs w:val="24"/>
        </w:rPr>
      </w:pPr>
    </w:p>
    <w:p w:rsidR="00453F70" w:rsidRDefault="00453F70" w:rsidP="00BC2F86">
      <w:pPr>
        <w:spacing w:after="0" w:line="240" w:lineRule="auto"/>
        <w:jc w:val="both"/>
        <w:rPr>
          <w:rFonts w:ascii="Bradley Hand ITC" w:hAnsi="Bradley Hand ITC"/>
          <w:sz w:val="24"/>
          <w:szCs w:val="24"/>
        </w:rPr>
      </w:pPr>
    </w:p>
    <w:p w:rsidR="00797714" w:rsidRDefault="00797714" w:rsidP="00950B1F">
      <w:pPr>
        <w:spacing w:after="0"/>
        <w:jc w:val="both"/>
        <w:rPr>
          <w:rFonts w:ascii="Bradley Hand ITC" w:hAnsi="Bradley Hand ITC"/>
          <w:sz w:val="24"/>
          <w:szCs w:val="24"/>
        </w:rPr>
      </w:pPr>
    </w:p>
    <w:p w:rsidR="00797714" w:rsidRPr="00797714" w:rsidRDefault="00797714" w:rsidP="00797714">
      <w:pPr>
        <w:spacing w:after="0"/>
        <w:rPr>
          <w:rFonts w:ascii="Bradley Hand ITC" w:hAnsi="Bradley Hand ITC" w:cs="Bookman Old Style"/>
          <w:b/>
          <w:bCs/>
          <w:sz w:val="28"/>
          <w:szCs w:val="28"/>
        </w:rPr>
      </w:pPr>
      <w:r w:rsidRPr="00797714">
        <w:rPr>
          <w:rFonts w:ascii="Bradley Hand ITC" w:hAnsi="Bradley Hand ITC" w:cs="Bookman Old Style"/>
          <w:b/>
          <w:bCs/>
          <w:sz w:val="28"/>
          <w:szCs w:val="28"/>
          <w:u w:val="double"/>
        </w:rPr>
        <w:t>N° 47/11</w:t>
      </w:r>
      <w:r w:rsidRPr="00797714">
        <w:rPr>
          <w:rFonts w:ascii="Bradley Hand ITC" w:hAnsi="Bradley Hand ITC" w:cs="Bookman Old Style"/>
          <w:b/>
          <w:bCs/>
          <w:sz w:val="28"/>
          <w:szCs w:val="28"/>
        </w:rPr>
        <w:t xml:space="preserve"> : </w:t>
      </w:r>
      <w:r w:rsidRPr="00797714">
        <w:rPr>
          <w:rFonts w:ascii="Bradley Hand ITC" w:hAnsi="Bradley Hand ITC" w:cs="Bookman Old Style"/>
          <w:b/>
          <w:bCs/>
          <w:sz w:val="28"/>
          <w:szCs w:val="28"/>
          <w:u w:val="single"/>
        </w:rPr>
        <w:t>DELEGATION DE POUVOIR AU MAIRE EN  M ATIERE DE PLACEMENTS FINANCIERS</w:t>
      </w:r>
    </w:p>
    <w:p w:rsidR="00797714" w:rsidRPr="00797714" w:rsidRDefault="00797714" w:rsidP="00797714">
      <w:pPr>
        <w:spacing w:after="0"/>
        <w:rPr>
          <w:rFonts w:ascii="Bradley Hand ITC" w:hAnsi="Bradley Hand ITC" w:cs="Bookman Old Style"/>
          <w:sz w:val="24"/>
          <w:szCs w:val="24"/>
        </w:rPr>
      </w:pPr>
    </w:p>
    <w:p w:rsidR="00797714" w:rsidRPr="00797714" w:rsidRDefault="00797714" w:rsidP="00797714">
      <w:pPr>
        <w:spacing w:after="0"/>
        <w:jc w:val="both"/>
        <w:rPr>
          <w:rFonts w:ascii="Bradley Hand ITC" w:hAnsi="Bradley Hand ITC" w:cs="Bookman Old Style"/>
          <w:sz w:val="24"/>
          <w:szCs w:val="24"/>
        </w:rPr>
      </w:pPr>
      <w:r w:rsidRPr="00797714">
        <w:rPr>
          <w:rFonts w:ascii="Bradley Hand ITC" w:hAnsi="Bradley Hand ITC" w:cs="Bookman Old Style"/>
          <w:b/>
          <w:bCs/>
          <w:sz w:val="24"/>
          <w:szCs w:val="24"/>
        </w:rPr>
        <w:t>Le Conseil Municipal</w:t>
      </w:r>
      <w:r w:rsidRPr="00797714">
        <w:rPr>
          <w:rFonts w:ascii="Bradley Hand ITC" w:hAnsi="Bradley Hand ITC" w:cs="Bookman Old Style"/>
          <w:sz w:val="24"/>
          <w:szCs w:val="24"/>
        </w:rPr>
        <w:t>,</w:t>
      </w:r>
    </w:p>
    <w:p w:rsidR="00797714" w:rsidRPr="00797714" w:rsidRDefault="00797714" w:rsidP="00797714">
      <w:pPr>
        <w:spacing w:after="0"/>
        <w:jc w:val="both"/>
        <w:rPr>
          <w:rFonts w:ascii="Bradley Hand ITC" w:hAnsi="Bradley Hand ITC" w:cs="Bookman Old Style"/>
          <w:sz w:val="24"/>
          <w:szCs w:val="24"/>
        </w:rPr>
      </w:pPr>
    </w:p>
    <w:p w:rsidR="00797714" w:rsidRPr="00797714" w:rsidRDefault="00797714" w:rsidP="00797714">
      <w:pPr>
        <w:spacing w:after="0"/>
        <w:jc w:val="both"/>
        <w:rPr>
          <w:rFonts w:ascii="Bradley Hand ITC" w:hAnsi="Bradley Hand ITC" w:cs="Bookman Old Style"/>
          <w:sz w:val="24"/>
          <w:szCs w:val="24"/>
        </w:rPr>
      </w:pPr>
      <w:r w:rsidRPr="00797714">
        <w:rPr>
          <w:rFonts w:ascii="Bradley Hand ITC" w:hAnsi="Bradley Hand ITC" w:cs="Bookman Old Style"/>
          <w:b/>
          <w:bCs/>
          <w:sz w:val="24"/>
          <w:szCs w:val="24"/>
        </w:rPr>
        <w:t xml:space="preserve">VU </w:t>
      </w:r>
      <w:r w:rsidRPr="00797714">
        <w:rPr>
          <w:rFonts w:ascii="Bradley Hand ITC" w:hAnsi="Bradley Hand ITC" w:cs="Bookman Old Style"/>
          <w:sz w:val="24"/>
          <w:szCs w:val="24"/>
        </w:rPr>
        <w:t>le Code Général des Collectivités Territoriales et notamment l’article L.2122-22,</w:t>
      </w:r>
    </w:p>
    <w:p w:rsidR="00797714" w:rsidRPr="00797714" w:rsidRDefault="00797714" w:rsidP="00797714">
      <w:pPr>
        <w:spacing w:after="0"/>
        <w:jc w:val="both"/>
        <w:rPr>
          <w:rFonts w:ascii="Bradley Hand ITC" w:hAnsi="Bradley Hand ITC" w:cs="Bookman Old Style"/>
          <w:sz w:val="24"/>
          <w:szCs w:val="24"/>
        </w:rPr>
      </w:pPr>
    </w:p>
    <w:p w:rsidR="00797714" w:rsidRPr="00797714" w:rsidRDefault="00797714" w:rsidP="00797714">
      <w:pPr>
        <w:spacing w:after="0"/>
        <w:jc w:val="both"/>
        <w:rPr>
          <w:rFonts w:ascii="Bradley Hand ITC" w:hAnsi="Bradley Hand ITC" w:cs="Bookman Old Style"/>
          <w:sz w:val="24"/>
          <w:szCs w:val="24"/>
        </w:rPr>
      </w:pPr>
      <w:r w:rsidRPr="00797714">
        <w:rPr>
          <w:rFonts w:ascii="Bradley Hand ITC" w:hAnsi="Bradley Hand ITC" w:cs="Bookman Old Style"/>
          <w:b/>
          <w:bCs/>
          <w:sz w:val="24"/>
          <w:szCs w:val="24"/>
        </w:rPr>
        <w:t>ENTENDU</w:t>
      </w:r>
      <w:r w:rsidRPr="00797714">
        <w:rPr>
          <w:rFonts w:ascii="Bradley Hand ITC" w:hAnsi="Bradley Hand ITC" w:cs="Bookman Old Style"/>
          <w:sz w:val="24"/>
          <w:szCs w:val="24"/>
        </w:rPr>
        <w:t xml:space="preserve"> l’exposé de Monsieur le Maire,</w:t>
      </w:r>
    </w:p>
    <w:p w:rsidR="00797714" w:rsidRPr="00797714" w:rsidRDefault="00797714" w:rsidP="00797714">
      <w:pPr>
        <w:spacing w:after="0"/>
        <w:jc w:val="both"/>
        <w:rPr>
          <w:rFonts w:ascii="Bradley Hand ITC" w:hAnsi="Bradley Hand ITC" w:cs="Bookman Old Style"/>
          <w:sz w:val="24"/>
          <w:szCs w:val="24"/>
        </w:rPr>
      </w:pPr>
    </w:p>
    <w:p w:rsidR="00797714" w:rsidRPr="00797714" w:rsidRDefault="00797714" w:rsidP="00797714">
      <w:pPr>
        <w:spacing w:after="0"/>
        <w:jc w:val="both"/>
        <w:rPr>
          <w:rFonts w:ascii="Bradley Hand ITC" w:hAnsi="Bradley Hand ITC" w:cs="Bookman Old Style"/>
          <w:sz w:val="24"/>
          <w:szCs w:val="24"/>
        </w:rPr>
      </w:pPr>
      <w:r>
        <w:rPr>
          <w:rFonts w:ascii="Bradley Hand ITC" w:hAnsi="Bradley Hand ITC" w:cs="Bookman Old Style"/>
          <w:sz w:val="24"/>
          <w:szCs w:val="24"/>
        </w:rPr>
        <w:t>A</w:t>
      </w:r>
      <w:r w:rsidRPr="00797714">
        <w:rPr>
          <w:rFonts w:ascii="Bradley Hand ITC" w:hAnsi="Bradley Hand ITC" w:cs="Bookman Old Style"/>
          <w:sz w:val="24"/>
          <w:szCs w:val="24"/>
        </w:rPr>
        <w:t>près en avoir délibéré, à l’unanimité,</w:t>
      </w:r>
    </w:p>
    <w:p w:rsidR="00797714" w:rsidRPr="00797714" w:rsidRDefault="00797714" w:rsidP="00797714">
      <w:pPr>
        <w:spacing w:after="0"/>
        <w:jc w:val="both"/>
        <w:rPr>
          <w:rFonts w:ascii="Bradley Hand ITC" w:hAnsi="Bradley Hand ITC" w:cs="Bookman Old Style"/>
          <w:sz w:val="24"/>
          <w:szCs w:val="24"/>
        </w:rPr>
      </w:pPr>
    </w:p>
    <w:p w:rsidR="00797714" w:rsidRPr="00797714" w:rsidRDefault="00797714" w:rsidP="00797714">
      <w:pPr>
        <w:spacing w:after="0"/>
        <w:jc w:val="both"/>
        <w:rPr>
          <w:rFonts w:ascii="Bradley Hand ITC" w:hAnsi="Bradley Hand ITC" w:cs="Bookman Old Style"/>
          <w:b/>
          <w:bCs/>
          <w:sz w:val="24"/>
          <w:szCs w:val="24"/>
        </w:rPr>
      </w:pPr>
      <w:r w:rsidRPr="00797714">
        <w:rPr>
          <w:rFonts w:ascii="Bradley Hand ITC" w:hAnsi="Bradley Hand ITC" w:cs="Bookman Old Style"/>
          <w:b/>
          <w:bCs/>
          <w:sz w:val="24"/>
          <w:szCs w:val="24"/>
        </w:rPr>
        <w:t>DECIDE :</w:t>
      </w:r>
    </w:p>
    <w:p w:rsidR="00797714" w:rsidRPr="00797714" w:rsidRDefault="00797714" w:rsidP="00797714">
      <w:pPr>
        <w:spacing w:after="0"/>
        <w:jc w:val="both"/>
        <w:rPr>
          <w:rFonts w:ascii="Bradley Hand ITC" w:hAnsi="Bradley Hand ITC" w:cs="Bookman Old Style"/>
          <w:sz w:val="24"/>
          <w:szCs w:val="24"/>
        </w:rPr>
      </w:pPr>
    </w:p>
    <w:p w:rsidR="00797714" w:rsidRPr="00797714" w:rsidRDefault="00797714" w:rsidP="00797714">
      <w:pPr>
        <w:spacing w:after="0"/>
        <w:jc w:val="both"/>
        <w:rPr>
          <w:rFonts w:ascii="Bradley Hand ITC" w:hAnsi="Bradley Hand ITC" w:cs="Bookman Old Style"/>
          <w:sz w:val="24"/>
          <w:szCs w:val="24"/>
        </w:rPr>
      </w:pPr>
      <w:r w:rsidRPr="00797714">
        <w:rPr>
          <w:rFonts w:ascii="Bradley Hand ITC" w:hAnsi="Bradley Hand ITC" w:cs="Bookman Old Style"/>
          <w:sz w:val="24"/>
          <w:szCs w:val="24"/>
        </w:rPr>
        <w:sym w:font="Wingdings" w:char="F0D8"/>
      </w:r>
      <w:r w:rsidRPr="00797714">
        <w:rPr>
          <w:rFonts w:ascii="Bradley Hand ITC" w:hAnsi="Bradley Hand ITC" w:cs="Bookman Old Style"/>
          <w:sz w:val="24"/>
          <w:szCs w:val="24"/>
        </w:rPr>
        <w:t xml:space="preserve"> De donner délégation au Maire en matière de placement de fonds, pendant toute la durée de son mandat, conformément aux dispositions de l’article L 2122-22 du Code Général des Collectivités Territoriales, dans les conditions et limites ci-après définies :</w:t>
      </w:r>
    </w:p>
    <w:p w:rsidR="00797714" w:rsidRPr="00797714" w:rsidRDefault="00797714" w:rsidP="00797714">
      <w:pPr>
        <w:spacing w:after="0"/>
        <w:jc w:val="both"/>
        <w:rPr>
          <w:rFonts w:ascii="Bradley Hand ITC" w:hAnsi="Bradley Hand ITC" w:cs="Bookman Old Style"/>
          <w:sz w:val="24"/>
          <w:szCs w:val="24"/>
        </w:rPr>
      </w:pPr>
    </w:p>
    <w:p w:rsidR="00797714" w:rsidRPr="00797714" w:rsidRDefault="00797714" w:rsidP="00797714">
      <w:pPr>
        <w:spacing w:after="0"/>
        <w:jc w:val="both"/>
        <w:rPr>
          <w:rFonts w:ascii="Bradley Hand ITC" w:hAnsi="Bradley Hand ITC" w:cs="Bookman Old Style"/>
          <w:sz w:val="24"/>
          <w:szCs w:val="24"/>
        </w:rPr>
      </w:pPr>
      <w:r w:rsidRPr="00797714">
        <w:rPr>
          <w:rFonts w:ascii="Bradley Hand ITC" w:hAnsi="Bradley Hand ITC" w:cs="Bookman Old Style"/>
          <w:sz w:val="24"/>
          <w:szCs w:val="24"/>
        </w:rPr>
        <w:t xml:space="preserve">     </w:t>
      </w:r>
      <w:r w:rsidRPr="00797714">
        <w:rPr>
          <w:rFonts w:ascii="Bradley Hand ITC" w:hAnsi="Bradley Hand ITC" w:cs="Bookman Old Style"/>
          <w:sz w:val="24"/>
          <w:szCs w:val="24"/>
        </w:rPr>
        <w:sym w:font="Wingdings 2" w:char="F050"/>
      </w:r>
      <w:r w:rsidRPr="00797714">
        <w:rPr>
          <w:rFonts w:ascii="Bradley Hand ITC" w:hAnsi="Bradley Hand ITC" w:cs="Bookman Old Style"/>
          <w:sz w:val="24"/>
          <w:szCs w:val="24"/>
        </w:rPr>
        <w:t xml:space="preserve"> Le Maire reçoit délégation aux fins de prendre les décisions nécessaires pour réaliser tout placement de fonds, conformément aux dispositions de l’article L 1618-2 du Code Général des Collectivités Territoriales.</w:t>
      </w:r>
    </w:p>
    <w:p w:rsidR="00797714" w:rsidRPr="00797714" w:rsidRDefault="00797714" w:rsidP="00797714">
      <w:pPr>
        <w:spacing w:after="0"/>
        <w:jc w:val="both"/>
        <w:rPr>
          <w:rFonts w:ascii="Bradley Hand ITC" w:hAnsi="Bradley Hand ITC" w:cs="Bookman Old Style"/>
          <w:sz w:val="24"/>
          <w:szCs w:val="24"/>
        </w:rPr>
      </w:pPr>
    </w:p>
    <w:p w:rsidR="00797714" w:rsidRPr="00797714" w:rsidRDefault="00797714" w:rsidP="00797714">
      <w:pPr>
        <w:spacing w:after="0"/>
        <w:jc w:val="both"/>
        <w:rPr>
          <w:rFonts w:ascii="Bradley Hand ITC" w:hAnsi="Bradley Hand ITC" w:cs="Bookman Old Style"/>
          <w:sz w:val="24"/>
          <w:szCs w:val="24"/>
        </w:rPr>
      </w:pPr>
      <w:r w:rsidRPr="00797714">
        <w:rPr>
          <w:rFonts w:ascii="Bradley Hand ITC" w:hAnsi="Bradley Hand ITC" w:cs="Bookman Old Style"/>
          <w:sz w:val="24"/>
          <w:szCs w:val="24"/>
        </w:rPr>
        <w:t xml:space="preserve">        La décision prise dans le cadre de cette délégation doit porter les mentions suivantes :</w:t>
      </w:r>
    </w:p>
    <w:p w:rsidR="00797714" w:rsidRPr="00797714" w:rsidRDefault="00797714" w:rsidP="00797714">
      <w:pPr>
        <w:spacing w:after="0"/>
        <w:jc w:val="both"/>
        <w:rPr>
          <w:rFonts w:ascii="Bradley Hand ITC" w:hAnsi="Bradley Hand ITC" w:cs="Bookman Old Style"/>
          <w:sz w:val="24"/>
          <w:szCs w:val="24"/>
        </w:rPr>
      </w:pPr>
    </w:p>
    <w:p w:rsidR="00797714" w:rsidRPr="00797714" w:rsidRDefault="00797714" w:rsidP="00797714">
      <w:pPr>
        <w:numPr>
          <w:ilvl w:val="0"/>
          <w:numId w:val="2"/>
        </w:numPr>
        <w:spacing w:after="0" w:line="240" w:lineRule="auto"/>
        <w:jc w:val="both"/>
        <w:rPr>
          <w:rFonts w:ascii="Bradley Hand ITC" w:hAnsi="Bradley Hand ITC" w:cs="Bookman Old Style"/>
          <w:sz w:val="24"/>
          <w:szCs w:val="24"/>
        </w:rPr>
      </w:pPr>
      <w:r w:rsidRPr="00797714">
        <w:rPr>
          <w:rFonts w:ascii="Bradley Hand ITC" w:hAnsi="Bradley Hand ITC" w:cs="Bookman Old Style"/>
          <w:sz w:val="24"/>
          <w:szCs w:val="24"/>
        </w:rPr>
        <w:t>l’origine des fonds ;</w:t>
      </w:r>
    </w:p>
    <w:p w:rsidR="00797714" w:rsidRPr="00797714" w:rsidRDefault="00797714" w:rsidP="00797714">
      <w:pPr>
        <w:numPr>
          <w:ilvl w:val="0"/>
          <w:numId w:val="2"/>
        </w:numPr>
        <w:spacing w:after="0" w:line="240" w:lineRule="auto"/>
        <w:jc w:val="both"/>
        <w:rPr>
          <w:rFonts w:ascii="Bradley Hand ITC" w:hAnsi="Bradley Hand ITC" w:cs="Bookman Old Style"/>
          <w:sz w:val="24"/>
          <w:szCs w:val="24"/>
        </w:rPr>
      </w:pPr>
      <w:r w:rsidRPr="00797714">
        <w:rPr>
          <w:rFonts w:ascii="Bradley Hand ITC" w:hAnsi="Bradley Hand ITC" w:cs="Bookman Old Style"/>
          <w:sz w:val="24"/>
          <w:szCs w:val="24"/>
        </w:rPr>
        <w:t>le montant à placer ;</w:t>
      </w:r>
    </w:p>
    <w:p w:rsidR="00797714" w:rsidRPr="00797714" w:rsidRDefault="00797714" w:rsidP="00797714">
      <w:pPr>
        <w:numPr>
          <w:ilvl w:val="0"/>
          <w:numId w:val="2"/>
        </w:numPr>
        <w:spacing w:after="0" w:line="240" w:lineRule="auto"/>
        <w:jc w:val="both"/>
        <w:rPr>
          <w:rFonts w:ascii="Bradley Hand ITC" w:hAnsi="Bradley Hand ITC" w:cs="Bookman Old Style"/>
          <w:sz w:val="24"/>
          <w:szCs w:val="24"/>
        </w:rPr>
      </w:pPr>
      <w:r w:rsidRPr="00797714">
        <w:rPr>
          <w:rFonts w:ascii="Bradley Hand ITC" w:hAnsi="Bradley Hand ITC" w:cs="Bookman Old Style"/>
          <w:sz w:val="24"/>
          <w:szCs w:val="24"/>
        </w:rPr>
        <w:t>la nature du produit souscrit ;</w:t>
      </w:r>
    </w:p>
    <w:p w:rsidR="00797714" w:rsidRPr="00797714" w:rsidRDefault="00797714" w:rsidP="00797714">
      <w:pPr>
        <w:numPr>
          <w:ilvl w:val="0"/>
          <w:numId w:val="2"/>
        </w:numPr>
        <w:spacing w:after="0" w:line="240" w:lineRule="auto"/>
        <w:jc w:val="both"/>
        <w:rPr>
          <w:rFonts w:ascii="Bradley Hand ITC" w:hAnsi="Bradley Hand ITC" w:cs="Bookman Old Style"/>
          <w:sz w:val="24"/>
          <w:szCs w:val="24"/>
        </w:rPr>
      </w:pPr>
      <w:r w:rsidRPr="00797714">
        <w:rPr>
          <w:rFonts w:ascii="Bradley Hand ITC" w:hAnsi="Bradley Hand ITC" w:cs="Bookman Old Style"/>
          <w:sz w:val="24"/>
          <w:szCs w:val="24"/>
        </w:rPr>
        <w:t>la durée ou l’échéance maximale du placement.</w:t>
      </w:r>
    </w:p>
    <w:p w:rsidR="00797714" w:rsidRPr="00797714" w:rsidRDefault="00797714" w:rsidP="00797714">
      <w:pPr>
        <w:spacing w:after="0"/>
        <w:jc w:val="both"/>
        <w:rPr>
          <w:rFonts w:ascii="Bradley Hand ITC" w:hAnsi="Bradley Hand ITC" w:cs="Bookman Old Style"/>
          <w:sz w:val="24"/>
          <w:szCs w:val="24"/>
        </w:rPr>
      </w:pPr>
    </w:p>
    <w:p w:rsidR="00797714" w:rsidRPr="00797714" w:rsidRDefault="00797714" w:rsidP="00797714">
      <w:pPr>
        <w:spacing w:after="0"/>
        <w:jc w:val="both"/>
        <w:rPr>
          <w:rFonts w:ascii="Bradley Hand ITC" w:hAnsi="Bradley Hand ITC" w:cs="Bookman Old Style"/>
          <w:sz w:val="24"/>
          <w:szCs w:val="24"/>
        </w:rPr>
      </w:pPr>
      <w:r w:rsidRPr="00797714">
        <w:rPr>
          <w:rFonts w:ascii="Bradley Hand ITC" w:hAnsi="Bradley Hand ITC" w:cs="Bookman Old Style"/>
          <w:sz w:val="24"/>
          <w:szCs w:val="24"/>
        </w:rPr>
        <w:t>Le Maire pourra conclure tout avenant destiné à modifier les mentions ci-dessus, et pourra procéder au renouvellement ou à la résiliation du placement après consultation du Conseil Municipal.</w:t>
      </w:r>
    </w:p>
    <w:p w:rsidR="00797714" w:rsidRPr="00797714" w:rsidRDefault="00797714" w:rsidP="00797714">
      <w:pPr>
        <w:spacing w:after="0"/>
        <w:jc w:val="both"/>
        <w:rPr>
          <w:rFonts w:ascii="Bradley Hand ITC" w:hAnsi="Bradley Hand ITC" w:cs="Bookman Old Style"/>
          <w:sz w:val="24"/>
          <w:szCs w:val="24"/>
        </w:rPr>
      </w:pPr>
    </w:p>
    <w:p w:rsidR="00797714" w:rsidRDefault="00797714" w:rsidP="00797714">
      <w:pPr>
        <w:spacing w:after="0"/>
        <w:jc w:val="both"/>
        <w:rPr>
          <w:rFonts w:ascii="Bradley Hand ITC" w:hAnsi="Bradley Hand ITC" w:cs="Bookman Old Style"/>
          <w:sz w:val="24"/>
          <w:szCs w:val="24"/>
        </w:rPr>
      </w:pPr>
      <w:r w:rsidRPr="00797714">
        <w:rPr>
          <w:rFonts w:ascii="Bradley Hand ITC" w:hAnsi="Bradley Hand ITC" w:cs="Bookman Old Style"/>
          <w:sz w:val="24"/>
          <w:szCs w:val="24"/>
        </w:rPr>
        <w:t>Le Conseil Municipal sera tenu informé des décisions prises dans le cadre de la délégation dans le cadre des conditions prévues à l’article L.2122-23 du C.G.C.T.</w:t>
      </w:r>
    </w:p>
    <w:p w:rsidR="003B50A3" w:rsidRDefault="003B50A3" w:rsidP="00797714">
      <w:pPr>
        <w:spacing w:after="0"/>
        <w:jc w:val="both"/>
        <w:rPr>
          <w:rFonts w:ascii="Bradley Hand ITC" w:hAnsi="Bradley Hand ITC" w:cs="Bookman Old Style"/>
          <w:sz w:val="24"/>
          <w:szCs w:val="24"/>
        </w:rPr>
      </w:pPr>
    </w:p>
    <w:p w:rsidR="008D552E" w:rsidRDefault="008D552E" w:rsidP="00797714">
      <w:pPr>
        <w:spacing w:after="0"/>
        <w:jc w:val="both"/>
        <w:rPr>
          <w:rFonts w:ascii="Bradley Hand ITC" w:hAnsi="Bradley Hand ITC" w:cs="Bookman Old Style"/>
          <w:b/>
          <w:sz w:val="24"/>
          <w:szCs w:val="24"/>
          <w:u w:val="single"/>
        </w:rPr>
      </w:pPr>
    </w:p>
    <w:p w:rsidR="003B50A3" w:rsidRPr="00FB10CC" w:rsidRDefault="003B50A3" w:rsidP="00797714">
      <w:pPr>
        <w:spacing w:after="0"/>
        <w:jc w:val="both"/>
        <w:rPr>
          <w:rFonts w:ascii="Bradley Hand ITC" w:hAnsi="Bradley Hand ITC" w:cs="Bookman Old Style"/>
          <w:b/>
          <w:sz w:val="24"/>
          <w:szCs w:val="24"/>
          <w:u w:val="single"/>
        </w:rPr>
      </w:pPr>
      <w:r w:rsidRPr="00FB10CC">
        <w:rPr>
          <w:rFonts w:ascii="Bradley Hand ITC" w:hAnsi="Bradley Hand ITC" w:cs="Bookman Old Style"/>
          <w:b/>
          <w:sz w:val="24"/>
          <w:szCs w:val="24"/>
          <w:u w:val="single"/>
        </w:rPr>
        <w:lastRenderedPageBreak/>
        <w:t>QUESTIONS DIVERSES</w:t>
      </w:r>
    </w:p>
    <w:p w:rsidR="003B50A3" w:rsidRDefault="003B50A3" w:rsidP="00797714">
      <w:pPr>
        <w:spacing w:after="0"/>
        <w:jc w:val="both"/>
        <w:rPr>
          <w:rFonts w:ascii="Bradley Hand ITC" w:hAnsi="Bradley Hand ITC" w:cs="Bookman Old Style"/>
          <w:sz w:val="24"/>
          <w:szCs w:val="24"/>
        </w:rPr>
      </w:pPr>
    </w:p>
    <w:p w:rsidR="003B50A3" w:rsidRDefault="003B50A3" w:rsidP="003B50A3">
      <w:pPr>
        <w:pStyle w:val="Paragraphedeliste"/>
        <w:numPr>
          <w:ilvl w:val="0"/>
          <w:numId w:val="1"/>
        </w:numPr>
        <w:spacing w:after="0"/>
        <w:jc w:val="both"/>
        <w:rPr>
          <w:rFonts w:ascii="Bradley Hand ITC" w:hAnsi="Bradley Hand ITC" w:cs="Bookman Old Style"/>
          <w:sz w:val="24"/>
          <w:szCs w:val="24"/>
        </w:rPr>
      </w:pPr>
      <w:r>
        <w:rPr>
          <w:rFonts w:ascii="Bradley Hand ITC" w:hAnsi="Bradley Hand ITC" w:cs="Bookman Old Style"/>
          <w:sz w:val="24"/>
          <w:szCs w:val="24"/>
        </w:rPr>
        <w:t>La question suivante est soulevée : certaines associations locales louent, pour leur propre compte, le domaine public communal (paiement d’emplacement de stands lors de vide-greniers, stands forains, etc…) voire même font payer des emplacements à l’intérieur de la salle municipale qui leur est attribuée, à elles, à titre gratuit. Est-ce légal ? Le service juridique de l’Association Départementale d’Aide aux Collectivités Locales sera saisi pour analyse et réponse.</w:t>
      </w:r>
    </w:p>
    <w:p w:rsidR="003B50A3" w:rsidRDefault="003B50A3" w:rsidP="003B50A3">
      <w:pPr>
        <w:spacing w:after="0"/>
        <w:jc w:val="both"/>
        <w:rPr>
          <w:rFonts w:ascii="Bradley Hand ITC" w:hAnsi="Bradley Hand ITC" w:cs="Bookman Old Style"/>
          <w:sz w:val="24"/>
          <w:szCs w:val="24"/>
        </w:rPr>
      </w:pPr>
    </w:p>
    <w:p w:rsidR="003B50A3" w:rsidRDefault="003B50A3" w:rsidP="003B50A3">
      <w:pPr>
        <w:pStyle w:val="Paragraphedeliste"/>
        <w:numPr>
          <w:ilvl w:val="0"/>
          <w:numId w:val="1"/>
        </w:numPr>
        <w:spacing w:after="0"/>
        <w:jc w:val="both"/>
        <w:rPr>
          <w:rFonts w:ascii="Bradley Hand ITC" w:hAnsi="Bradley Hand ITC" w:cs="Bookman Old Style"/>
          <w:sz w:val="24"/>
          <w:szCs w:val="24"/>
        </w:rPr>
      </w:pPr>
      <w:r>
        <w:rPr>
          <w:rFonts w:ascii="Bradley Hand ITC" w:hAnsi="Bradley Hand ITC" w:cs="Bookman Old Style"/>
          <w:sz w:val="24"/>
          <w:szCs w:val="24"/>
        </w:rPr>
        <w:t xml:space="preserve">Le SICTOM a proposé l’implantation de trois containers </w:t>
      </w:r>
      <w:r w:rsidR="004579C8">
        <w:rPr>
          <w:rFonts w:ascii="Bradley Hand ITC" w:hAnsi="Bradley Hand ITC" w:cs="Bookman Old Style"/>
          <w:sz w:val="24"/>
          <w:szCs w:val="24"/>
        </w:rPr>
        <w:t xml:space="preserve">destinés à recevoir </w:t>
      </w:r>
      <w:r>
        <w:rPr>
          <w:rFonts w:ascii="Bradley Hand ITC" w:hAnsi="Bradley Hand ITC" w:cs="Bookman Old Style"/>
          <w:sz w:val="24"/>
          <w:szCs w:val="24"/>
        </w:rPr>
        <w:t>le papier. Cette action est totalement gratuite.</w:t>
      </w:r>
      <w:r w:rsidR="004579C8">
        <w:rPr>
          <w:rFonts w:ascii="Bradley Hand ITC" w:hAnsi="Bradley Hand ITC" w:cs="Bookman Old Style"/>
          <w:sz w:val="24"/>
          <w:szCs w:val="24"/>
        </w:rPr>
        <w:t xml:space="preserve"> Ceci étant une excellente, chose, il est proposé d’en profiter pour revoir l’emplacement de certains containers dont l’utilisation est complètement anarchique. Un agent du SICTOM viendra mardi 20 décembre prochain à 9 heures pour définir les emplacements.</w:t>
      </w:r>
    </w:p>
    <w:p w:rsidR="004579C8" w:rsidRPr="004579C8" w:rsidRDefault="004579C8" w:rsidP="004579C8">
      <w:pPr>
        <w:pStyle w:val="Paragraphedeliste"/>
        <w:rPr>
          <w:rFonts w:ascii="Bradley Hand ITC" w:hAnsi="Bradley Hand ITC" w:cs="Bookman Old Style"/>
          <w:sz w:val="24"/>
          <w:szCs w:val="24"/>
        </w:rPr>
      </w:pPr>
    </w:p>
    <w:p w:rsidR="004579C8" w:rsidRDefault="004579C8" w:rsidP="003B50A3">
      <w:pPr>
        <w:pStyle w:val="Paragraphedeliste"/>
        <w:numPr>
          <w:ilvl w:val="0"/>
          <w:numId w:val="1"/>
        </w:numPr>
        <w:spacing w:after="0"/>
        <w:jc w:val="both"/>
        <w:rPr>
          <w:rFonts w:ascii="Bradley Hand ITC" w:hAnsi="Bradley Hand ITC" w:cs="Bookman Old Style"/>
          <w:sz w:val="24"/>
          <w:szCs w:val="24"/>
        </w:rPr>
      </w:pPr>
      <w:r>
        <w:rPr>
          <w:rFonts w:ascii="Bradley Hand ITC" w:hAnsi="Bradley Hand ITC" w:cs="Bookman Old Style"/>
          <w:sz w:val="24"/>
          <w:szCs w:val="24"/>
        </w:rPr>
        <w:t>Une réunion des Maires du canton est prévue par la CCPA pour la mutualisation des moyens humains et techniques et la mise au point des conditions de mise à disposition.</w:t>
      </w:r>
    </w:p>
    <w:p w:rsidR="004579C8" w:rsidRPr="004579C8" w:rsidRDefault="004579C8" w:rsidP="004579C8">
      <w:pPr>
        <w:pStyle w:val="Paragraphedeliste"/>
        <w:rPr>
          <w:rFonts w:ascii="Bradley Hand ITC" w:hAnsi="Bradley Hand ITC" w:cs="Bookman Old Style"/>
          <w:sz w:val="24"/>
          <w:szCs w:val="24"/>
        </w:rPr>
      </w:pPr>
    </w:p>
    <w:p w:rsidR="004579C8" w:rsidRPr="005209E5" w:rsidRDefault="004579C8" w:rsidP="003B50A3">
      <w:pPr>
        <w:pStyle w:val="Paragraphedeliste"/>
        <w:numPr>
          <w:ilvl w:val="0"/>
          <w:numId w:val="1"/>
        </w:numPr>
        <w:spacing w:after="0"/>
        <w:jc w:val="both"/>
        <w:rPr>
          <w:rFonts w:ascii="Bradley Hand ITC" w:hAnsi="Bradley Hand ITC" w:cs="Bookman Old Style"/>
          <w:b/>
          <w:sz w:val="24"/>
          <w:szCs w:val="24"/>
        </w:rPr>
      </w:pPr>
      <w:r>
        <w:rPr>
          <w:rFonts w:ascii="Bradley Hand ITC" w:hAnsi="Bradley Hand ITC" w:cs="Bookman Old Style"/>
          <w:sz w:val="24"/>
          <w:szCs w:val="24"/>
        </w:rPr>
        <w:t>M. Laporte a suivi une formation à Paris, en tant qu’élu, sur la crémation. Il lui en a coûté la somme de 150 € dont il demande si</w:t>
      </w:r>
      <w:r w:rsidR="005209E5">
        <w:rPr>
          <w:rFonts w:ascii="Bradley Hand ITC" w:hAnsi="Bradley Hand ITC" w:cs="Bookman Old Style"/>
          <w:sz w:val="24"/>
          <w:szCs w:val="24"/>
        </w:rPr>
        <w:t xml:space="preserve"> la commune prend en charge les frais de formation. Rien n’ayant été décidé en 2011, il sera prévu en 2012 ce cas de figure qui fera l’objet d’une délibération définissant les conditions de remboursement de frais engagés par les élus.</w:t>
      </w:r>
    </w:p>
    <w:p w:rsidR="005209E5" w:rsidRPr="005209E5" w:rsidRDefault="005209E5" w:rsidP="005209E5">
      <w:pPr>
        <w:pStyle w:val="Paragraphedeliste"/>
        <w:rPr>
          <w:rFonts w:ascii="Bradley Hand ITC" w:hAnsi="Bradley Hand ITC" w:cs="Bookman Old Style"/>
          <w:b/>
          <w:sz w:val="24"/>
          <w:szCs w:val="24"/>
        </w:rPr>
      </w:pPr>
    </w:p>
    <w:p w:rsidR="005209E5" w:rsidRDefault="005209E5" w:rsidP="003B50A3">
      <w:pPr>
        <w:pStyle w:val="Paragraphedeliste"/>
        <w:numPr>
          <w:ilvl w:val="0"/>
          <w:numId w:val="1"/>
        </w:numPr>
        <w:spacing w:after="0"/>
        <w:jc w:val="both"/>
        <w:rPr>
          <w:rFonts w:ascii="Bradley Hand ITC" w:hAnsi="Bradley Hand ITC" w:cs="Bookman Old Style"/>
          <w:sz w:val="24"/>
          <w:szCs w:val="24"/>
        </w:rPr>
      </w:pPr>
      <w:r w:rsidRPr="005209E5">
        <w:rPr>
          <w:rFonts w:ascii="Bradley Hand ITC" w:hAnsi="Bradley Hand ITC" w:cs="Bookman Old Style"/>
          <w:sz w:val="24"/>
          <w:szCs w:val="24"/>
        </w:rPr>
        <w:t>Les vœux à la population seront présentés le 14 janvier 2012 à la Salle de l’Etang.</w:t>
      </w:r>
    </w:p>
    <w:p w:rsidR="005209E5" w:rsidRPr="005209E5" w:rsidRDefault="005209E5" w:rsidP="005209E5">
      <w:pPr>
        <w:pStyle w:val="Paragraphedeliste"/>
        <w:rPr>
          <w:rFonts w:ascii="Bradley Hand ITC" w:hAnsi="Bradley Hand ITC" w:cs="Bookman Old Style"/>
          <w:sz w:val="24"/>
          <w:szCs w:val="24"/>
        </w:rPr>
      </w:pPr>
    </w:p>
    <w:p w:rsidR="005209E5" w:rsidRDefault="005209E5" w:rsidP="005209E5">
      <w:pPr>
        <w:pStyle w:val="Paragraphedeliste"/>
        <w:numPr>
          <w:ilvl w:val="0"/>
          <w:numId w:val="1"/>
        </w:numPr>
        <w:spacing w:after="0"/>
        <w:jc w:val="both"/>
        <w:rPr>
          <w:rFonts w:ascii="Bradley Hand ITC" w:hAnsi="Bradley Hand ITC" w:cs="Bookman Old Style"/>
          <w:sz w:val="24"/>
          <w:szCs w:val="24"/>
        </w:rPr>
      </w:pPr>
      <w:r w:rsidRPr="0078523B">
        <w:rPr>
          <w:rFonts w:ascii="Bradley Hand ITC" w:hAnsi="Bradley Hand ITC" w:cs="Bookman Old Style"/>
          <w:sz w:val="24"/>
          <w:szCs w:val="24"/>
        </w:rPr>
        <w:t xml:space="preserve">Les inaugurations de la Salle des Sports, de la Salle Michel Fourcade, de la Mairie et de la station d’épuration sont prévues le samedi 28 janvier 2012. Doit-on prévoir le bus de la CCPA pour déplacer les invités ? Qui paye ? et quoi ? Qui organisera la réception ? </w:t>
      </w:r>
      <w:r w:rsidR="0078523B">
        <w:rPr>
          <w:rFonts w:ascii="Bradley Hand ITC" w:hAnsi="Bradley Hand ITC" w:cs="Bookman Old Style"/>
          <w:sz w:val="24"/>
          <w:szCs w:val="24"/>
        </w:rPr>
        <w:t>Une rencontre avec la CCPA sera organisée très prochainement.</w:t>
      </w:r>
    </w:p>
    <w:p w:rsidR="0078523B" w:rsidRPr="0078523B" w:rsidRDefault="0078523B" w:rsidP="0078523B">
      <w:pPr>
        <w:pStyle w:val="Paragraphedeliste"/>
        <w:rPr>
          <w:rFonts w:ascii="Bradley Hand ITC" w:hAnsi="Bradley Hand ITC" w:cs="Bookman Old Style"/>
          <w:sz w:val="24"/>
          <w:szCs w:val="24"/>
        </w:rPr>
      </w:pPr>
    </w:p>
    <w:p w:rsidR="005209E5" w:rsidRDefault="005209E5" w:rsidP="003B50A3">
      <w:pPr>
        <w:pStyle w:val="Paragraphedeliste"/>
        <w:numPr>
          <w:ilvl w:val="0"/>
          <w:numId w:val="1"/>
        </w:numPr>
        <w:spacing w:after="0"/>
        <w:jc w:val="both"/>
        <w:rPr>
          <w:rFonts w:ascii="Bradley Hand ITC" w:hAnsi="Bradley Hand ITC" w:cs="Bookman Old Style"/>
          <w:sz w:val="24"/>
          <w:szCs w:val="24"/>
        </w:rPr>
      </w:pPr>
      <w:r>
        <w:rPr>
          <w:rFonts w:ascii="Bradley Hand ITC" w:hAnsi="Bradley Hand ITC" w:cs="Bookman Old Style"/>
          <w:sz w:val="24"/>
          <w:szCs w:val="24"/>
        </w:rPr>
        <w:t>Présentation est faite des maquettes et du devis réalisés par Visio Plus pour la signalétique de la Mairie et des gîtes. La somme totale s’élève à 2 700 €. Le conseil municipal donne son accord pour engager la dépense.</w:t>
      </w:r>
    </w:p>
    <w:p w:rsidR="005209E5" w:rsidRPr="005209E5" w:rsidRDefault="005209E5" w:rsidP="005209E5">
      <w:pPr>
        <w:pStyle w:val="Paragraphedeliste"/>
        <w:rPr>
          <w:rFonts w:ascii="Bradley Hand ITC" w:hAnsi="Bradley Hand ITC" w:cs="Bookman Old Style"/>
          <w:sz w:val="24"/>
          <w:szCs w:val="24"/>
        </w:rPr>
      </w:pPr>
    </w:p>
    <w:p w:rsidR="005209E5" w:rsidRDefault="005209E5" w:rsidP="003B50A3">
      <w:pPr>
        <w:pStyle w:val="Paragraphedeliste"/>
        <w:numPr>
          <w:ilvl w:val="0"/>
          <w:numId w:val="1"/>
        </w:numPr>
        <w:spacing w:after="0"/>
        <w:jc w:val="both"/>
        <w:rPr>
          <w:rFonts w:ascii="Bradley Hand ITC" w:hAnsi="Bradley Hand ITC" w:cs="Bookman Old Style"/>
          <w:sz w:val="24"/>
          <w:szCs w:val="24"/>
        </w:rPr>
      </w:pPr>
      <w:r>
        <w:rPr>
          <w:rFonts w:ascii="Bradley Hand ITC" w:hAnsi="Bradley Hand ITC" w:cs="Bookman Old Style"/>
          <w:sz w:val="24"/>
          <w:szCs w:val="24"/>
        </w:rPr>
        <w:t>Est-il nécessaire de fermer la Mairie 10 jours pour cause de déménagement ?  Il est répondu qu’elle ré-ouvrira dès que possible.</w:t>
      </w:r>
    </w:p>
    <w:p w:rsidR="005209E5" w:rsidRPr="005209E5" w:rsidRDefault="005209E5" w:rsidP="005209E5">
      <w:pPr>
        <w:pStyle w:val="Paragraphedeliste"/>
        <w:rPr>
          <w:rFonts w:ascii="Bradley Hand ITC" w:hAnsi="Bradley Hand ITC" w:cs="Bookman Old Style"/>
          <w:sz w:val="24"/>
          <w:szCs w:val="24"/>
        </w:rPr>
      </w:pPr>
    </w:p>
    <w:p w:rsidR="005209E5" w:rsidRDefault="005209E5" w:rsidP="003B50A3">
      <w:pPr>
        <w:pStyle w:val="Paragraphedeliste"/>
        <w:numPr>
          <w:ilvl w:val="0"/>
          <w:numId w:val="1"/>
        </w:numPr>
        <w:spacing w:after="0"/>
        <w:jc w:val="both"/>
        <w:rPr>
          <w:rFonts w:ascii="Bradley Hand ITC" w:hAnsi="Bradley Hand ITC" w:cs="Bookman Old Style"/>
          <w:sz w:val="24"/>
          <w:szCs w:val="24"/>
        </w:rPr>
      </w:pPr>
      <w:r>
        <w:rPr>
          <w:rFonts w:ascii="Bradley Hand ITC" w:hAnsi="Bradley Hand ITC" w:cs="Bookman Old Style"/>
          <w:sz w:val="24"/>
          <w:szCs w:val="24"/>
        </w:rPr>
        <w:lastRenderedPageBreak/>
        <w:t xml:space="preserve">Il est à regretter que toutes les illuminations de Noël ne soient pas installées, surtout </w:t>
      </w:r>
      <w:r w:rsidR="0030050D">
        <w:rPr>
          <w:rFonts w:ascii="Bradley Hand ITC" w:hAnsi="Bradley Hand ITC" w:cs="Bookman Old Style"/>
          <w:sz w:val="24"/>
          <w:szCs w:val="24"/>
        </w:rPr>
        <w:t>au niveau des écoles.</w:t>
      </w:r>
    </w:p>
    <w:p w:rsidR="0030050D" w:rsidRPr="0030050D" w:rsidRDefault="0030050D" w:rsidP="0030050D">
      <w:pPr>
        <w:pStyle w:val="Paragraphedeliste"/>
        <w:rPr>
          <w:rFonts w:ascii="Bradley Hand ITC" w:hAnsi="Bradley Hand ITC" w:cs="Bookman Old Style"/>
          <w:sz w:val="24"/>
          <w:szCs w:val="24"/>
        </w:rPr>
      </w:pPr>
    </w:p>
    <w:p w:rsidR="0030050D" w:rsidRDefault="0030050D" w:rsidP="003B50A3">
      <w:pPr>
        <w:pStyle w:val="Paragraphedeliste"/>
        <w:numPr>
          <w:ilvl w:val="0"/>
          <w:numId w:val="1"/>
        </w:numPr>
        <w:spacing w:after="0"/>
        <w:jc w:val="both"/>
        <w:rPr>
          <w:rFonts w:ascii="Bradley Hand ITC" w:hAnsi="Bradley Hand ITC" w:cs="Bookman Old Style"/>
          <w:sz w:val="24"/>
          <w:szCs w:val="24"/>
        </w:rPr>
      </w:pPr>
      <w:r>
        <w:rPr>
          <w:rFonts w:ascii="Bradley Hand ITC" w:hAnsi="Bradley Hand ITC" w:cs="Bookman Old Style"/>
          <w:sz w:val="24"/>
          <w:szCs w:val="24"/>
        </w:rPr>
        <w:t xml:space="preserve">Le rendez-vous avec les Jardins de </w:t>
      </w:r>
      <w:proofErr w:type="spellStart"/>
      <w:r>
        <w:rPr>
          <w:rFonts w:ascii="Bradley Hand ITC" w:hAnsi="Bradley Hand ITC" w:cs="Bookman Old Style"/>
          <w:sz w:val="24"/>
          <w:szCs w:val="24"/>
        </w:rPr>
        <w:t>Nonères</w:t>
      </w:r>
      <w:proofErr w:type="spellEnd"/>
      <w:r>
        <w:rPr>
          <w:rFonts w:ascii="Bradley Hand ITC" w:hAnsi="Bradley Hand ITC" w:cs="Bookman Old Style"/>
          <w:sz w:val="24"/>
          <w:szCs w:val="24"/>
        </w:rPr>
        <w:t xml:space="preserve"> est reporté. Il convient de réfléchir dès à présent aux plantations du printemps prochain.</w:t>
      </w:r>
    </w:p>
    <w:p w:rsidR="0030050D" w:rsidRPr="0030050D" w:rsidRDefault="0030050D" w:rsidP="0030050D">
      <w:pPr>
        <w:pStyle w:val="Paragraphedeliste"/>
        <w:rPr>
          <w:rFonts w:ascii="Bradley Hand ITC" w:hAnsi="Bradley Hand ITC" w:cs="Bookman Old Style"/>
          <w:sz w:val="24"/>
          <w:szCs w:val="24"/>
        </w:rPr>
      </w:pPr>
    </w:p>
    <w:p w:rsidR="0030050D" w:rsidRDefault="0030050D" w:rsidP="003B50A3">
      <w:pPr>
        <w:pStyle w:val="Paragraphedeliste"/>
        <w:numPr>
          <w:ilvl w:val="0"/>
          <w:numId w:val="1"/>
        </w:numPr>
        <w:spacing w:after="0"/>
        <w:jc w:val="both"/>
        <w:rPr>
          <w:rFonts w:ascii="Bradley Hand ITC" w:hAnsi="Bradley Hand ITC" w:cs="Bookman Old Style"/>
          <w:sz w:val="24"/>
          <w:szCs w:val="24"/>
        </w:rPr>
      </w:pPr>
      <w:r>
        <w:rPr>
          <w:rFonts w:ascii="Bradley Hand ITC" w:hAnsi="Bradley Hand ITC" w:cs="Bookman Old Style"/>
          <w:sz w:val="24"/>
          <w:szCs w:val="24"/>
        </w:rPr>
        <w:t>Enfin, il est demandé à Monsieur le Maire de prendre une décision quant à la non-participation, depuis plusieurs mois maintenant, aux séances du Conseil Municipal, de Monsieur Laurent Martinez. Le Maire répond qu’il l’a rencontré et lui a laissé jusqu’au 31 mars 2012 pour se présenter aux réunions.</w:t>
      </w:r>
    </w:p>
    <w:p w:rsidR="0030050D" w:rsidRPr="0030050D" w:rsidRDefault="0030050D" w:rsidP="0030050D">
      <w:pPr>
        <w:pStyle w:val="Paragraphedeliste"/>
        <w:rPr>
          <w:rFonts w:ascii="Bradley Hand ITC" w:hAnsi="Bradley Hand ITC" w:cs="Bookman Old Style"/>
          <w:sz w:val="24"/>
          <w:szCs w:val="24"/>
        </w:rPr>
      </w:pPr>
    </w:p>
    <w:p w:rsidR="0030050D" w:rsidRDefault="0030050D" w:rsidP="003B50A3">
      <w:pPr>
        <w:pStyle w:val="Paragraphedeliste"/>
        <w:numPr>
          <w:ilvl w:val="0"/>
          <w:numId w:val="1"/>
        </w:numPr>
        <w:spacing w:after="0"/>
        <w:jc w:val="both"/>
        <w:rPr>
          <w:rFonts w:ascii="Bradley Hand ITC" w:hAnsi="Bradley Hand ITC" w:cs="Bookman Old Style"/>
          <w:sz w:val="24"/>
          <w:szCs w:val="24"/>
        </w:rPr>
      </w:pPr>
      <w:r>
        <w:rPr>
          <w:rFonts w:ascii="Bradley Hand ITC" w:hAnsi="Bradley Hand ITC" w:cs="Bookman Old Style"/>
          <w:sz w:val="24"/>
          <w:szCs w:val="24"/>
        </w:rPr>
        <w:t>La municipalité veillera, en 2012, à ce que des travaux soient réalisés aux arènes pour qu’elles soient utilisables à l’été.</w:t>
      </w:r>
    </w:p>
    <w:p w:rsidR="0030050D" w:rsidRPr="0030050D" w:rsidRDefault="0030050D" w:rsidP="0030050D">
      <w:pPr>
        <w:pStyle w:val="Paragraphedeliste"/>
        <w:rPr>
          <w:rFonts w:ascii="Bradley Hand ITC" w:hAnsi="Bradley Hand ITC" w:cs="Bookman Old Style"/>
          <w:sz w:val="24"/>
          <w:szCs w:val="24"/>
        </w:rPr>
      </w:pPr>
    </w:p>
    <w:p w:rsidR="0030050D" w:rsidRDefault="0030050D" w:rsidP="0030050D">
      <w:pPr>
        <w:spacing w:after="0"/>
        <w:jc w:val="center"/>
        <w:rPr>
          <w:rFonts w:ascii="Bradley Hand ITC" w:hAnsi="Bradley Hand ITC" w:cs="Bookman Old Style"/>
          <w:sz w:val="24"/>
          <w:szCs w:val="24"/>
        </w:rPr>
      </w:pPr>
      <w:r>
        <w:rPr>
          <w:rFonts w:ascii="Bradley Hand ITC" w:hAnsi="Bradley Hand ITC" w:cs="Bookman Old Style"/>
          <w:sz w:val="24"/>
          <w:szCs w:val="24"/>
        </w:rPr>
        <w:t>L’ordre du jour étant épuisé, la séance est levée à 21 heures.</w:t>
      </w:r>
    </w:p>
    <w:p w:rsidR="0030050D" w:rsidRDefault="0030050D" w:rsidP="0030050D">
      <w:pPr>
        <w:spacing w:after="0"/>
        <w:jc w:val="center"/>
        <w:rPr>
          <w:rFonts w:ascii="Bradley Hand ITC" w:hAnsi="Bradley Hand ITC" w:cs="Bookman Old Style"/>
          <w:sz w:val="24"/>
          <w:szCs w:val="24"/>
        </w:rPr>
      </w:pPr>
    </w:p>
    <w:p w:rsidR="0030050D" w:rsidRDefault="0030050D" w:rsidP="0030050D">
      <w:pPr>
        <w:spacing w:after="0"/>
        <w:jc w:val="center"/>
        <w:rPr>
          <w:rFonts w:ascii="Bradley Hand ITC" w:hAnsi="Bradley Hand ITC" w:cs="Bookman Old Style"/>
          <w:sz w:val="24"/>
          <w:szCs w:val="24"/>
        </w:rPr>
      </w:pPr>
      <w:r>
        <w:rPr>
          <w:rFonts w:ascii="Bradley Hand ITC" w:hAnsi="Bradley Hand ITC" w:cs="Bookman Old Style"/>
          <w:sz w:val="24"/>
          <w:szCs w:val="24"/>
        </w:rPr>
        <w:t>Suivent les signatures</w:t>
      </w:r>
    </w:p>
    <w:p w:rsidR="00FB10CC" w:rsidRDefault="00FB10CC" w:rsidP="0030050D">
      <w:pPr>
        <w:spacing w:after="0"/>
        <w:jc w:val="center"/>
        <w:rPr>
          <w:rFonts w:ascii="Bradley Hand ITC" w:hAnsi="Bradley Hand ITC" w:cs="Bookman Old Style"/>
          <w:sz w:val="24"/>
          <w:szCs w:val="24"/>
        </w:rPr>
      </w:pPr>
    </w:p>
    <w:p w:rsidR="00FB10CC" w:rsidRPr="006A4DB5" w:rsidRDefault="00FB10CC" w:rsidP="00FB10CC">
      <w:pPr>
        <w:rPr>
          <w:rFonts w:ascii="Calligraph421 BT" w:hAnsi="Calligraph421 BT" w:cs="Calligraph421 BT"/>
          <w:b/>
          <w:bCs/>
        </w:rPr>
      </w:pPr>
    </w:p>
    <w:p w:rsidR="00FB10CC" w:rsidRPr="00857A62" w:rsidRDefault="00FB10CC" w:rsidP="00FB10CC">
      <w:pPr>
        <w:jc w:val="center"/>
        <w:rPr>
          <w:rFonts w:ascii="Bradley Hand ITC" w:hAnsi="Bradley Hand ITC" w:cs="Calligraph421 BT"/>
          <w:b/>
          <w:bCs/>
          <w:u w:val="single"/>
        </w:rPr>
      </w:pPr>
      <w:r w:rsidRPr="00857A62">
        <w:rPr>
          <w:rFonts w:ascii="Bradley Hand ITC" w:hAnsi="Bradley Hand ITC" w:cs="Calligraph421 BT"/>
          <w:b/>
          <w:bCs/>
          <w:u w:val="single"/>
        </w:rPr>
        <w:t>Jean-Luc BLANC-SIMON</w:t>
      </w:r>
    </w:p>
    <w:p w:rsidR="00FB10CC" w:rsidRPr="00857A62" w:rsidRDefault="00FB10CC" w:rsidP="00FB10CC">
      <w:pPr>
        <w:jc w:val="center"/>
        <w:rPr>
          <w:rFonts w:ascii="Bradley Hand ITC" w:hAnsi="Bradley Hand ITC" w:cs="Calligraph421 BT"/>
          <w:b/>
          <w:bCs/>
          <w:u w:val="single"/>
        </w:rPr>
      </w:pPr>
    </w:p>
    <w:p w:rsidR="00FB10CC" w:rsidRPr="00857A62" w:rsidRDefault="00FB10CC" w:rsidP="00FB10CC">
      <w:pPr>
        <w:jc w:val="center"/>
        <w:rPr>
          <w:rFonts w:ascii="Bradley Hand ITC" w:hAnsi="Bradley Hand ITC" w:cs="Calligraph421 BT"/>
          <w:b/>
          <w:bCs/>
          <w:u w:val="single"/>
        </w:rPr>
      </w:pPr>
    </w:p>
    <w:p w:rsidR="00FB10CC" w:rsidRPr="00857A62" w:rsidRDefault="00FB10CC" w:rsidP="00FB10CC">
      <w:pPr>
        <w:jc w:val="center"/>
        <w:rPr>
          <w:rFonts w:ascii="Bradley Hand ITC" w:hAnsi="Bradley Hand ITC" w:cs="Calligraph421 BT"/>
          <w:b/>
          <w:bCs/>
          <w:u w:val="single"/>
        </w:rPr>
      </w:pPr>
    </w:p>
    <w:p w:rsidR="00FB10CC" w:rsidRPr="00857A62" w:rsidRDefault="00FB10CC" w:rsidP="00FB10CC">
      <w:pPr>
        <w:jc w:val="center"/>
        <w:rPr>
          <w:rFonts w:ascii="Bradley Hand ITC" w:hAnsi="Bradley Hand ITC" w:cs="Calligraph421 BT"/>
          <w:b/>
          <w:bCs/>
          <w:u w:val="single"/>
        </w:rPr>
      </w:pPr>
    </w:p>
    <w:p w:rsidR="00FB10CC" w:rsidRPr="00857A62" w:rsidRDefault="00FB10CC" w:rsidP="00FB10CC">
      <w:pPr>
        <w:jc w:val="center"/>
        <w:rPr>
          <w:rFonts w:ascii="Bradley Hand ITC" w:hAnsi="Bradley Hand ITC" w:cs="Calligraph421 BT"/>
          <w:b/>
          <w:bCs/>
        </w:rPr>
      </w:pPr>
      <w:r w:rsidRPr="00857A62">
        <w:rPr>
          <w:rFonts w:ascii="Bradley Hand ITC" w:hAnsi="Bradley Hand ITC" w:cs="Calligraph421 BT"/>
          <w:b/>
          <w:bCs/>
          <w:u w:val="single"/>
        </w:rPr>
        <w:t>Angéline SOURIGUES</w:t>
      </w:r>
      <w:r w:rsidRPr="00857A62">
        <w:rPr>
          <w:rFonts w:ascii="Bradley Hand ITC" w:hAnsi="Bradley Hand ITC" w:cs="Calligraph421 BT"/>
          <w:b/>
          <w:bCs/>
        </w:rPr>
        <w:t xml:space="preserve">              </w:t>
      </w:r>
      <w:r w:rsidRPr="00857A62">
        <w:rPr>
          <w:rFonts w:ascii="Bradley Hand ITC" w:hAnsi="Bradley Hand ITC" w:cs="Calligraph421 BT"/>
          <w:b/>
          <w:bCs/>
          <w:u w:val="single"/>
        </w:rPr>
        <w:t>Serge DUPOUY</w:t>
      </w:r>
      <w:r w:rsidRPr="00857A62">
        <w:rPr>
          <w:rFonts w:ascii="Bradley Hand ITC" w:hAnsi="Bradley Hand ITC" w:cs="Calligraph421 BT"/>
          <w:b/>
          <w:bCs/>
        </w:rPr>
        <w:t xml:space="preserve">                 </w:t>
      </w:r>
      <w:r w:rsidRPr="00857A62">
        <w:rPr>
          <w:rFonts w:ascii="Bradley Hand ITC" w:hAnsi="Bradley Hand ITC" w:cs="Calligraph421 BT"/>
          <w:b/>
          <w:bCs/>
          <w:u w:val="single"/>
        </w:rPr>
        <w:t>Valérie GARDEILS</w:t>
      </w:r>
    </w:p>
    <w:p w:rsidR="00FB10CC" w:rsidRPr="00857A62" w:rsidRDefault="00FB10CC" w:rsidP="00FB10CC">
      <w:pPr>
        <w:jc w:val="center"/>
        <w:rPr>
          <w:rFonts w:ascii="Bradley Hand ITC" w:hAnsi="Bradley Hand ITC" w:cs="Calligraph421 BT"/>
          <w:b/>
          <w:bCs/>
        </w:rPr>
      </w:pPr>
    </w:p>
    <w:p w:rsidR="00FB10CC" w:rsidRPr="00857A62" w:rsidRDefault="00FB10CC" w:rsidP="00FB10CC">
      <w:pPr>
        <w:jc w:val="center"/>
        <w:rPr>
          <w:rFonts w:ascii="Bradley Hand ITC" w:hAnsi="Bradley Hand ITC" w:cs="Calligraph421 BT"/>
          <w:b/>
          <w:bCs/>
        </w:rPr>
      </w:pPr>
    </w:p>
    <w:p w:rsidR="00FB10CC" w:rsidRPr="00857A62" w:rsidRDefault="00FB10CC" w:rsidP="00FB10CC">
      <w:pPr>
        <w:jc w:val="center"/>
        <w:rPr>
          <w:rFonts w:ascii="Bradley Hand ITC" w:hAnsi="Bradley Hand ITC" w:cs="Calligraph421 BT"/>
          <w:b/>
          <w:bCs/>
        </w:rPr>
      </w:pPr>
    </w:p>
    <w:p w:rsidR="00FB10CC" w:rsidRPr="00857A62" w:rsidRDefault="00FB10CC" w:rsidP="00FB10CC">
      <w:pPr>
        <w:jc w:val="center"/>
        <w:rPr>
          <w:rFonts w:ascii="Bradley Hand ITC" w:hAnsi="Bradley Hand ITC" w:cs="Calligraph421 BT"/>
          <w:b/>
          <w:bCs/>
        </w:rPr>
      </w:pPr>
    </w:p>
    <w:p w:rsidR="00FB10CC" w:rsidRPr="00857A62" w:rsidRDefault="00FB10CC" w:rsidP="00FB10CC">
      <w:pPr>
        <w:jc w:val="center"/>
        <w:rPr>
          <w:rFonts w:ascii="Bradley Hand ITC" w:hAnsi="Bradley Hand ITC" w:cs="Calligraph421 BT"/>
          <w:b/>
          <w:bCs/>
        </w:rPr>
      </w:pPr>
      <w:r w:rsidRPr="00857A62">
        <w:rPr>
          <w:rFonts w:ascii="Bradley Hand ITC" w:hAnsi="Bradley Hand ITC" w:cs="Calligraph421 BT"/>
          <w:b/>
          <w:bCs/>
          <w:u w:val="single"/>
        </w:rPr>
        <w:t>Nelly GILLET</w:t>
      </w:r>
      <w:r w:rsidRPr="00857A62">
        <w:rPr>
          <w:rFonts w:ascii="Bradley Hand ITC" w:hAnsi="Bradley Hand ITC" w:cs="Calligraph421 BT"/>
          <w:b/>
          <w:bCs/>
        </w:rPr>
        <w:t xml:space="preserve">               </w:t>
      </w:r>
      <w:r w:rsidRPr="00857A62">
        <w:rPr>
          <w:rFonts w:ascii="Bradley Hand ITC" w:hAnsi="Bradley Hand ITC" w:cs="Calligraph421 BT"/>
          <w:b/>
          <w:bCs/>
          <w:u w:val="single"/>
        </w:rPr>
        <w:t>Jean FORNIER de LACHAUX</w:t>
      </w:r>
      <w:r w:rsidRPr="00857A62">
        <w:rPr>
          <w:rFonts w:ascii="Bradley Hand ITC" w:hAnsi="Bradley Hand ITC" w:cs="Calligraph421 BT"/>
          <w:b/>
          <w:bCs/>
        </w:rPr>
        <w:t xml:space="preserve">        </w:t>
      </w:r>
      <w:r w:rsidRPr="00857A62">
        <w:rPr>
          <w:rFonts w:ascii="Bradley Hand ITC" w:hAnsi="Bradley Hand ITC" w:cs="Calligraph421 BT"/>
          <w:b/>
          <w:bCs/>
          <w:u w:val="single"/>
        </w:rPr>
        <w:t>Jean-Pierre LASSALLE</w:t>
      </w:r>
    </w:p>
    <w:p w:rsidR="00FB10CC" w:rsidRPr="00857A62" w:rsidRDefault="00FB10CC" w:rsidP="00FB10CC">
      <w:pPr>
        <w:jc w:val="center"/>
        <w:rPr>
          <w:rFonts w:ascii="Bradley Hand ITC" w:hAnsi="Bradley Hand ITC" w:cs="Calligraph421 BT"/>
          <w:b/>
          <w:bCs/>
        </w:rPr>
      </w:pPr>
    </w:p>
    <w:p w:rsidR="00FB10CC" w:rsidRPr="00857A62" w:rsidRDefault="00FB10CC" w:rsidP="00FB10CC">
      <w:pPr>
        <w:jc w:val="center"/>
        <w:rPr>
          <w:rFonts w:ascii="Bradley Hand ITC" w:hAnsi="Bradley Hand ITC" w:cs="Calligraph421 BT"/>
          <w:b/>
          <w:bCs/>
        </w:rPr>
      </w:pPr>
    </w:p>
    <w:p w:rsidR="00FB10CC" w:rsidRPr="00857A62" w:rsidRDefault="00FB10CC" w:rsidP="00FB10CC">
      <w:pPr>
        <w:jc w:val="center"/>
        <w:rPr>
          <w:rFonts w:ascii="Bradley Hand ITC" w:hAnsi="Bradley Hand ITC" w:cs="Calligraph421 BT"/>
          <w:b/>
          <w:bCs/>
        </w:rPr>
      </w:pPr>
    </w:p>
    <w:p w:rsidR="00FB10CC" w:rsidRPr="00857A62" w:rsidRDefault="00FB10CC" w:rsidP="00FB10CC">
      <w:pPr>
        <w:jc w:val="center"/>
        <w:rPr>
          <w:rFonts w:ascii="Bradley Hand ITC" w:hAnsi="Bradley Hand ITC" w:cs="Calligraph421 BT"/>
          <w:b/>
          <w:bCs/>
        </w:rPr>
      </w:pPr>
    </w:p>
    <w:p w:rsidR="00FB10CC" w:rsidRDefault="00FB10CC" w:rsidP="00FB10CC">
      <w:pPr>
        <w:jc w:val="center"/>
        <w:rPr>
          <w:rFonts w:ascii="Bradley Hand ITC" w:hAnsi="Bradley Hand ITC" w:cs="Calligraph421 BT"/>
          <w:b/>
          <w:bCs/>
        </w:rPr>
      </w:pPr>
      <w:r w:rsidRPr="00857A62">
        <w:rPr>
          <w:rFonts w:ascii="Bradley Hand ITC" w:hAnsi="Bradley Hand ITC" w:cs="Calligraph421 BT"/>
          <w:b/>
          <w:bCs/>
          <w:u w:val="single"/>
        </w:rPr>
        <w:t>Alain MARCHAL</w:t>
      </w:r>
      <w:r w:rsidRPr="00857A62">
        <w:rPr>
          <w:rFonts w:ascii="Bradley Hand ITC" w:hAnsi="Bradley Hand ITC" w:cs="Calligraph421 BT"/>
          <w:b/>
          <w:bCs/>
        </w:rPr>
        <w:t xml:space="preserve">                </w:t>
      </w:r>
      <w:r w:rsidRPr="00857A62">
        <w:rPr>
          <w:rFonts w:ascii="Bradley Hand ITC" w:hAnsi="Bradley Hand ITC" w:cs="Calligraph421 BT"/>
          <w:b/>
          <w:bCs/>
          <w:u w:val="single"/>
        </w:rPr>
        <w:t>Gilles LAPORTE</w:t>
      </w:r>
      <w:r>
        <w:rPr>
          <w:rFonts w:ascii="Bradley Hand ITC" w:hAnsi="Bradley Hand ITC" w:cs="Calligraph421 BT"/>
          <w:b/>
          <w:bCs/>
          <w:u w:val="single"/>
        </w:rPr>
        <w:t xml:space="preserve"> </w:t>
      </w:r>
      <w:r w:rsidRPr="00857A62">
        <w:rPr>
          <w:rFonts w:ascii="Bradley Hand ITC" w:hAnsi="Bradley Hand ITC" w:cs="Calligraph421 BT"/>
          <w:b/>
          <w:bCs/>
        </w:rPr>
        <w:t xml:space="preserve">            </w:t>
      </w:r>
      <w:r w:rsidRPr="00857A62">
        <w:rPr>
          <w:rFonts w:ascii="Bradley Hand ITC" w:hAnsi="Bradley Hand ITC" w:cs="Calligraph421 BT"/>
          <w:b/>
          <w:bCs/>
          <w:u w:val="single"/>
        </w:rPr>
        <w:t>Jean-Christophe ELINEAU</w:t>
      </w:r>
      <w:r w:rsidRPr="00857A62">
        <w:rPr>
          <w:rFonts w:ascii="Bradley Hand ITC" w:hAnsi="Bradley Hand ITC" w:cs="Calligraph421 BT"/>
          <w:b/>
          <w:bCs/>
        </w:rPr>
        <w:t xml:space="preserve">      </w:t>
      </w:r>
    </w:p>
    <w:p w:rsidR="00FB10CC" w:rsidRDefault="00FB10CC" w:rsidP="00FB10CC">
      <w:pPr>
        <w:jc w:val="center"/>
        <w:rPr>
          <w:rFonts w:ascii="Bradley Hand ITC" w:hAnsi="Bradley Hand ITC" w:cs="Calligraph421 BT"/>
          <w:b/>
          <w:bCs/>
        </w:rPr>
      </w:pPr>
    </w:p>
    <w:p w:rsidR="00FB10CC" w:rsidRDefault="00FB10CC" w:rsidP="00FB10CC">
      <w:pPr>
        <w:jc w:val="center"/>
        <w:rPr>
          <w:rFonts w:ascii="Bradley Hand ITC" w:hAnsi="Bradley Hand ITC" w:cs="Calligraph421 BT"/>
          <w:b/>
          <w:bCs/>
        </w:rPr>
      </w:pPr>
    </w:p>
    <w:p w:rsidR="00FB10CC" w:rsidRDefault="00FB10CC" w:rsidP="00FB10CC">
      <w:pPr>
        <w:jc w:val="center"/>
        <w:rPr>
          <w:rFonts w:ascii="Bradley Hand ITC" w:hAnsi="Bradley Hand ITC" w:cs="Calligraph421 BT"/>
          <w:b/>
          <w:bCs/>
        </w:rPr>
      </w:pPr>
    </w:p>
    <w:p w:rsidR="00FB10CC" w:rsidRDefault="00FB10CC" w:rsidP="00FB10CC">
      <w:pPr>
        <w:jc w:val="center"/>
        <w:rPr>
          <w:rFonts w:ascii="Bradley Hand ITC" w:hAnsi="Bradley Hand ITC" w:cs="Calligraph421 BT"/>
          <w:b/>
          <w:bCs/>
        </w:rPr>
      </w:pPr>
    </w:p>
    <w:p w:rsidR="00FB10CC" w:rsidRPr="00FB10CC" w:rsidRDefault="00FB10CC" w:rsidP="00FB10CC">
      <w:pPr>
        <w:jc w:val="center"/>
        <w:rPr>
          <w:rFonts w:ascii="Bradley Hand ITC" w:hAnsi="Bradley Hand ITC" w:cs="Calligraph421 BT"/>
          <w:b/>
          <w:bCs/>
        </w:rPr>
      </w:pPr>
      <w:r w:rsidRPr="00FB10CC">
        <w:rPr>
          <w:rFonts w:ascii="Bradley Hand ITC" w:hAnsi="Bradley Hand ITC" w:cs="Calligraph421 BT"/>
          <w:b/>
          <w:bCs/>
        </w:rPr>
        <w:t xml:space="preserve">     </w:t>
      </w:r>
      <w:r w:rsidRPr="00FB10CC">
        <w:rPr>
          <w:rFonts w:ascii="Bradley Hand ITC" w:hAnsi="Bradley Hand ITC" w:cs="Calligraph421 BT"/>
          <w:b/>
          <w:bCs/>
          <w:u w:val="single"/>
        </w:rPr>
        <w:t>Jacques LAFITTE</w:t>
      </w:r>
      <w:r w:rsidRPr="00FB10CC">
        <w:rPr>
          <w:rFonts w:ascii="Bradley Hand ITC" w:hAnsi="Bradley Hand ITC" w:cs="Calligraph421 BT"/>
          <w:b/>
          <w:bCs/>
        </w:rPr>
        <w:t xml:space="preserve">  </w:t>
      </w:r>
      <w:r>
        <w:rPr>
          <w:rFonts w:ascii="Bradley Hand ITC" w:hAnsi="Bradley Hand ITC" w:cs="Calligraph421 BT"/>
          <w:b/>
          <w:bCs/>
        </w:rPr>
        <w:t xml:space="preserve">                                             </w:t>
      </w:r>
      <w:r w:rsidRPr="00FB10CC">
        <w:rPr>
          <w:rFonts w:ascii="Bradley Hand ITC" w:hAnsi="Bradley Hand ITC" w:cs="Calligraph421 BT"/>
          <w:b/>
          <w:bCs/>
        </w:rPr>
        <w:t xml:space="preserve"> </w:t>
      </w:r>
      <w:r w:rsidRPr="00FB10CC">
        <w:rPr>
          <w:rFonts w:ascii="Bradley Hand ITC" w:hAnsi="Bradley Hand ITC" w:cs="Calligraph421 BT"/>
          <w:b/>
          <w:bCs/>
          <w:u w:val="single"/>
        </w:rPr>
        <w:t>Jean-Jacques LESBATS</w:t>
      </w:r>
      <w:r w:rsidRPr="00FB10CC">
        <w:rPr>
          <w:rFonts w:ascii="Bradley Hand ITC" w:hAnsi="Bradley Hand ITC" w:cs="Calligraph421 BT"/>
          <w:b/>
          <w:bCs/>
        </w:rPr>
        <w:t xml:space="preserve">                                                     </w:t>
      </w:r>
    </w:p>
    <w:p w:rsidR="00FB10CC" w:rsidRPr="0030050D" w:rsidRDefault="00FB10CC" w:rsidP="00FB10CC">
      <w:pPr>
        <w:spacing w:after="0"/>
        <w:jc w:val="center"/>
        <w:rPr>
          <w:rFonts w:ascii="Bradley Hand ITC" w:hAnsi="Bradley Hand ITC" w:cs="Bookman Old Style"/>
          <w:sz w:val="24"/>
          <w:szCs w:val="24"/>
        </w:rPr>
      </w:pPr>
    </w:p>
    <w:p w:rsidR="005209E5" w:rsidRPr="005209E5" w:rsidRDefault="005209E5" w:rsidP="00FB10CC">
      <w:pPr>
        <w:pStyle w:val="Paragraphedeliste"/>
        <w:jc w:val="center"/>
        <w:rPr>
          <w:rFonts w:ascii="Bradley Hand ITC" w:hAnsi="Bradley Hand ITC" w:cs="Bookman Old Style"/>
          <w:sz w:val="24"/>
          <w:szCs w:val="24"/>
        </w:rPr>
      </w:pPr>
    </w:p>
    <w:p w:rsidR="005209E5" w:rsidRPr="003B50A3" w:rsidRDefault="005209E5" w:rsidP="00FB10CC">
      <w:pPr>
        <w:pStyle w:val="Paragraphedeliste"/>
        <w:spacing w:after="0"/>
        <w:jc w:val="center"/>
        <w:rPr>
          <w:rFonts w:ascii="Bradley Hand ITC" w:hAnsi="Bradley Hand ITC" w:cs="Bookman Old Style"/>
          <w:sz w:val="24"/>
          <w:szCs w:val="24"/>
        </w:rPr>
      </w:pPr>
    </w:p>
    <w:p w:rsidR="003B50A3" w:rsidRPr="003B50A3" w:rsidRDefault="003B50A3" w:rsidP="00FB10CC">
      <w:pPr>
        <w:pStyle w:val="Paragraphedeliste"/>
        <w:spacing w:after="0"/>
        <w:jc w:val="center"/>
        <w:rPr>
          <w:rFonts w:ascii="Bradley Hand ITC" w:hAnsi="Bradley Hand ITC" w:cs="Bookman Old Style"/>
          <w:sz w:val="24"/>
          <w:szCs w:val="24"/>
        </w:rPr>
      </w:pPr>
    </w:p>
    <w:sectPr w:rsidR="003B50A3" w:rsidRPr="003B50A3" w:rsidSect="009A10F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DC3" w:rsidRDefault="00126DC3" w:rsidP="008D552E">
      <w:pPr>
        <w:spacing w:after="0" w:line="240" w:lineRule="auto"/>
      </w:pPr>
      <w:r>
        <w:separator/>
      </w:r>
    </w:p>
  </w:endnote>
  <w:endnote w:type="continuationSeparator" w:id="0">
    <w:p w:rsidR="00126DC3" w:rsidRDefault="00126DC3" w:rsidP="008D5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Bradley Hand ITC">
    <w:altName w:val="Courier New"/>
    <w:panose1 w:val="0307040205030203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ligraph421 BT">
    <w:altName w:val="Brush Script MT"/>
    <w:panose1 w:val="00000000000000000000"/>
    <w:charset w:val="00"/>
    <w:family w:val="script"/>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8454012"/>
      <w:docPartObj>
        <w:docPartGallery w:val="Page Numbers (Bottom of Page)"/>
        <w:docPartUnique/>
      </w:docPartObj>
    </w:sdtPr>
    <w:sdtEndPr/>
    <w:sdtContent>
      <w:p w:rsidR="008D552E" w:rsidRDefault="008D552E">
        <w:pPr>
          <w:pStyle w:val="Pieddepage"/>
          <w:jc w:val="right"/>
        </w:pPr>
        <w:r>
          <w:fldChar w:fldCharType="begin"/>
        </w:r>
        <w:r>
          <w:instrText>PAGE   \* MERGEFORMAT</w:instrText>
        </w:r>
        <w:r>
          <w:fldChar w:fldCharType="separate"/>
        </w:r>
        <w:r w:rsidR="008F64BE">
          <w:rPr>
            <w:noProof/>
          </w:rPr>
          <w:t>7</w:t>
        </w:r>
        <w:r>
          <w:fldChar w:fldCharType="end"/>
        </w:r>
      </w:p>
    </w:sdtContent>
  </w:sdt>
  <w:p w:rsidR="008D552E" w:rsidRDefault="008D552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DC3" w:rsidRDefault="00126DC3" w:rsidP="008D552E">
      <w:pPr>
        <w:spacing w:after="0" w:line="240" w:lineRule="auto"/>
      </w:pPr>
      <w:r>
        <w:separator/>
      </w:r>
    </w:p>
  </w:footnote>
  <w:footnote w:type="continuationSeparator" w:id="0">
    <w:p w:rsidR="00126DC3" w:rsidRDefault="00126DC3" w:rsidP="008D55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B0D00"/>
    <w:multiLevelType w:val="hybridMultilevel"/>
    <w:tmpl w:val="570AA094"/>
    <w:lvl w:ilvl="0" w:tplc="BDE0E308">
      <w:numFmt w:val="bullet"/>
      <w:lvlText w:val=""/>
      <w:lvlJc w:val="left"/>
      <w:pPr>
        <w:tabs>
          <w:tab w:val="num" w:pos="720"/>
        </w:tabs>
        <w:ind w:left="720" w:hanging="360"/>
      </w:pPr>
      <w:rPr>
        <w:rFonts w:ascii="Symbol" w:eastAsia="Times New Roman"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
    <w:nsid w:val="46AF6B51"/>
    <w:multiLevelType w:val="hybridMultilevel"/>
    <w:tmpl w:val="A8066F36"/>
    <w:lvl w:ilvl="0" w:tplc="7818C12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63AC0AE0"/>
    <w:multiLevelType w:val="hybridMultilevel"/>
    <w:tmpl w:val="68B66FE0"/>
    <w:lvl w:ilvl="0" w:tplc="C58E5738">
      <w:numFmt w:val="bullet"/>
      <w:lvlText w:val="-"/>
      <w:lvlJc w:val="left"/>
      <w:pPr>
        <w:ind w:left="720" w:hanging="360"/>
      </w:pPr>
      <w:rPr>
        <w:rFonts w:ascii="Bradley Hand ITC" w:eastAsiaTheme="minorHAnsi" w:hAnsi="Bradley Hand IT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8FF"/>
    <w:rsid w:val="00126DC3"/>
    <w:rsid w:val="0030050D"/>
    <w:rsid w:val="00302D3F"/>
    <w:rsid w:val="00304351"/>
    <w:rsid w:val="003B50A3"/>
    <w:rsid w:val="00453F70"/>
    <w:rsid w:val="004579C8"/>
    <w:rsid w:val="005209E5"/>
    <w:rsid w:val="00584632"/>
    <w:rsid w:val="005D2556"/>
    <w:rsid w:val="0078523B"/>
    <w:rsid w:val="00797714"/>
    <w:rsid w:val="00825A68"/>
    <w:rsid w:val="008D552E"/>
    <w:rsid w:val="008F64BE"/>
    <w:rsid w:val="00950B1F"/>
    <w:rsid w:val="009A10F2"/>
    <w:rsid w:val="00A67C2A"/>
    <w:rsid w:val="00A7351B"/>
    <w:rsid w:val="00BA3AAA"/>
    <w:rsid w:val="00BA73D5"/>
    <w:rsid w:val="00BC2F86"/>
    <w:rsid w:val="00DB7A8F"/>
    <w:rsid w:val="00E429A3"/>
    <w:rsid w:val="00EF6785"/>
    <w:rsid w:val="00F658FF"/>
    <w:rsid w:val="00FB10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qFormat/>
    <w:rsid w:val="00F658FF"/>
    <w:pPr>
      <w:keepNext/>
      <w:spacing w:after="0" w:line="240" w:lineRule="auto"/>
      <w:outlineLvl w:val="1"/>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658FF"/>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F658FF"/>
    <w:pPr>
      <w:ind w:left="720"/>
      <w:contextualSpacing/>
    </w:pPr>
  </w:style>
  <w:style w:type="paragraph" w:styleId="Textedebulles">
    <w:name w:val="Balloon Text"/>
    <w:basedOn w:val="Normal"/>
    <w:link w:val="TextedebullesCar"/>
    <w:uiPriority w:val="99"/>
    <w:semiHidden/>
    <w:unhideWhenUsed/>
    <w:rsid w:val="00BA3A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3AAA"/>
    <w:rPr>
      <w:rFonts w:ascii="Tahoma" w:hAnsi="Tahoma" w:cs="Tahoma"/>
      <w:sz w:val="16"/>
      <w:szCs w:val="16"/>
    </w:rPr>
  </w:style>
  <w:style w:type="paragraph" w:styleId="En-tte">
    <w:name w:val="header"/>
    <w:basedOn w:val="Normal"/>
    <w:link w:val="En-tteCar"/>
    <w:uiPriority w:val="99"/>
    <w:unhideWhenUsed/>
    <w:rsid w:val="008D552E"/>
    <w:pPr>
      <w:tabs>
        <w:tab w:val="center" w:pos="4536"/>
        <w:tab w:val="right" w:pos="9072"/>
      </w:tabs>
      <w:spacing w:after="0" w:line="240" w:lineRule="auto"/>
    </w:pPr>
  </w:style>
  <w:style w:type="character" w:customStyle="1" w:styleId="En-tteCar">
    <w:name w:val="En-tête Car"/>
    <w:basedOn w:val="Policepardfaut"/>
    <w:link w:val="En-tte"/>
    <w:uiPriority w:val="99"/>
    <w:rsid w:val="008D552E"/>
  </w:style>
  <w:style w:type="paragraph" w:styleId="Pieddepage">
    <w:name w:val="footer"/>
    <w:basedOn w:val="Normal"/>
    <w:link w:val="PieddepageCar"/>
    <w:uiPriority w:val="99"/>
    <w:unhideWhenUsed/>
    <w:rsid w:val="008D55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55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qFormat/>
    <w:rsid w:val="00F658FF"/>
    <w:pPr>
      <w:keepNext/>
      <w:spacing w:after="0" w:line="240" w:lineRule="auto"/>
      <w:outlineLvl w:val="1"/>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658FF"/>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F658FF"/>
    <w:pPr>
      <w:ind w:left="720"/>
      <w:contextualSpacing/>
    </w:pPr>
  </w:style>
  <w:style w:type="paragraph" w:styleId="Textedebulles">
    <w:name w:val="Balloon Text"/>
    <w:basedOn w:val="Normal"/>
    <w:link w:val="TextedebullesCar"/>
    <w:uiPriority w:val="99"/>
    <w:semiHidden/>
    <w:unhideWhenUsed/>
    <w:rsid w:val="00BA3A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3AAA"/>
    <w:rPr>
      <w:rFonts w:ascii="Tahoma" w:hAnsi="Tahoma" w:cs="Tahoma"/>
      <w:sz w:val="16"/>
      <w:szCs w:val="16"/>
    </w:rPr>
  </w:style>
  <w:style w:type="paragraph" w:styleId="En-tte">
    <w:name w:val="header"/>
    <w:basedOn w:val="Normal"/>
    <w:link w:val="En-tteCar"/>
    <w:uiPriority w:val="99"/>
    <w:unhideWhenUsed/>
    <w:rsid w:val="008D552E"/>
    <w:pPr>
      <w:tabs>
        <w:tab w:val="center" w:pos="4536"/>
        <w:tab w:val="right" w:pos="9072"/>
      </w:tabs>
      <w:spacing w:after="0" w:line="240" w:lineRule="auto"/>
    </w:pPr>
  </w:style>
  <w:style w:type="character" w:customStyle="1" w:styleId="En-tteCar">
    <w:name w:val="En-tête Car"/>
    <w:basedOn w:val="Policepardfaut"/>
    <w:link w:val="En-tte"/>
    <w:uiPriority w:val="99"/>
    <w:rsid w:val="008D552E"/>
  </w:style>
  <w:style w:type="paragraph" w:styleId="Pieddepage">
    <w:name w:val="footer"/>
    <w:basedOn w:val="Normal"/>
    <w:link w:val="PieddepageCar"/>
    <w:uiPriority w:val="99"/>
    <w:unhideWhenUsed/>
    <w:rsid w:val="008D55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5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07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1776</Words>
  <Characters>9774</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4</cp:revision>
  <cp:lastPrinted>2012-03-05T09:37:00Z</cp:lastPrinted>
  <dcterms:created xsi:type="dcterms:W3CDTF">2012-02-21T11:17:00Z</dcterms:created>
  <dcterms:modified xsi:type="dcterms:W3CDTF">2012-03-05T10:31:00Z</dcterms:modified>
</cp:coreProperties>
</file>