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59BE" w:rsidRDefault="0006438F" w:rsidP="00DF25AF">
      <w:pPr>
        <w:spacing w:after="0"/>
        <w:jc w:val="center"/>
        <w:rPr>
          <w:rFonts w:ascii="Bradley Hand ITC" w:hAnsi="Bradley Hand ITC"/>
          <w:b/>
          <w:sz w:val="28"/>
          <w:szCs w:val="28"/>
          <w:u w:val="single"/>
        </w:rPr>
      </w:pPr>
      <w:r w:rsidRPr="0006438F">
        <w:rPr>
          <w:rFonts w:ascii="Bradley Hand ITC" w:hAnsi="Bradley Hand ITC"/>
          <w:b/>
          <w:sz w:val="28"/>
          <w:szCs w:val="28"/>
          <w:u w:val="single"/>
        </w:rPr>
        <w:t>PROCES-VERBAL SEANCE DU 20 OCTOBRE 2011</w:t>
      </w:r>
    </w:p>
    <w:p w:rsidR="00424C68" w:rsidRDefault="00424C68" w:rsidP="00DF25AF">
      <w:pPr>
        <w:spacing w:after="0"/>
        <w:jc w:val="center"/>
        <w:rPr>
          <w:rFonts w:ascii="Bradley Hand ITC" w:hAnsi="Bradley Hand ITC"/>
          <w:b/>
          <w:sz w:val="28"/>
          <w:szCs w:val="28"/>
          <w:u w:val="single"/>
        </w:rPr>
      </w:pPr>
    </w:p>
    <w:p w:rsidR="0006438F" w:rsidRPr="0006438F" w:rsidRDefault="0006438F" w:rsidP="00DF25AF">
      <w:pPr>
        <w:pStyle w:val="Titre2"/>
        <w:jc w:val="both"/>
        <w:rPr>
          <w:rFonts w:ascii="Bradley Hand ITC" w:hAnsi="Bradley Hand ITC"/>
        </w:rPr>
      </w:pPr>
      <w:r w:rsidRPr="0006438F">
        <w:rPr>
          <w:rFonts w:ascii="Bradley Hand ITC" w:hAnsi="Bradley Hand ITC"/>
        </w:rPr>
        <w:t>L’AN DEUX MIL ONZE</w:t>
      </w:r>
    </w:p>
    <w:p w:rsidR="0006438F" w:rsidRDefault="0006438F" w:rsidP="00DF25AF">
      <w:pPr>
        <w:spacing w:after="0"/>
        <w:jc w:val="both"/>
        <w:rPr>
          <w:rFonts w:ascii="Bradley Hand ITC" w:hAnsi="Bradley Hand ITC"/>
          <w:b/>
          <w:sz w:val="24"/>
          <w:szCs w:val="24"/>
        </w:rPr>
      </w:pPr>
      <w:r w:rsidRPr="0006438F">
        <w:rPr>
          <w:rFonts w:ascii="Bradley Hand ITC" w:hAnsi="Bradley Hand ITC"/>
          <w:sz w:val="24"/>
          <w:szCs w:val="24"/>
        </w:rPr>
        <w:t xml:space="preserve">Le </w:t>
      </w:r>
      <w:r>
        <w:rPr>
          <w:rFonts w:ascii="Bradley Hand ITC" w:hAnsi="Bradley Hand ITC"/>
          <w:b/>
          <w:sz w:val="24"/>
          <w:szCs w:val="24"/>
        </w:rPr>
        <w:t xml:space="preserve">VINGT </w:t>
      </w:r>
      <w:r w:rsidRPr="0006438F">
        <w:rPr>
          <w:rFonts w:ascii="Bradley Hand ITC" w:hAnsi="Bradley Hand ITC"/>
          <w:b/>
          <w:sz w:val="24"/>
          <w:szCs w:val="24"/>
        </w:rPr>
        <w:t>du mois d’OCTOBRE à 18 H 30</w:t>
      </w:r>
    </w:p>
    <w:p w:rsidR="0006438F" w:rsidRPr="0006438F" w:rsidRDefault="0006438F" w:rsidP="00DF25AF">
      <w:pPr>
        <w:spacing w:after="0"/>
        <w:jc w:val="both"/>
        <w:rPr>
          <w:rFonts w:ascii="Bradley Hand ITC" w:hAnsi="Bradley Hand ITC"/>
          <w:b/>
          <w:bCs/>
          <w:sz w:val="24"/>
          <w:szCs w:val="24"/>
        </w:rPr>
      </w:pPr>
      <w:r w:rsidRPr="0006438F">
        <w:rPr>
          <w:rFonts w:ascii="Bradley Hand ITC" w:hAnsi="Bradley Hand ITC"/>
          <w:sz w:val="24"/>
          <w:szCs w:val="24"/>
        </w:rPr>
        <w:t xml:space="preserve">Le Conseil Municipal de la commune de BROCAS, dûment convoqué, s’est réuni en session ordinaire à la Mairie, sous la présidence de </w:t>
      </w:r>
      <w:r w:rsidRPr="0006438F">
        <w:rPr>
          <w:rFonts w:ascii="Bradley Hand ITC" w:hAnsi="Bradley Hand ITC"/>
          <w:b/>
          <w:bCs/>
          <w:sz w:val="24"/>
          <w:szCs w:val="24"/>
        </w:rPr>
        <w:t>Monsieur Jean-Luc BLANC-SIMON,</w:t>
      </w:r>
      <w:r w:rsidRPr="0006438F">
        <w:rPr>
          <w:rFonts w:ascii="Bradley Hand ITC" w:hAnsi="Bradley Hand ITC"/>
          <w:sz w:val="24"/>
          <w:szCs w:val="24"/>
        </w:rPr>
        <w:t xml:space="preserve"> </w:t>
      </w:r>
      <w:r w:rsidRPr="0006438F">
        <w:rPr>
          <w:rFonts w:ascii="Bradley Hand ITC" w:hAnsi="Bradley Hand ITC"/>
          <w:b/>
          <w:bCs/>
          <w:sz w:val="24"/>
          <w:szCs w:val="24"/>
        </w:rPr>
        <w:t>Maire.</w:t>
      </w:r>
    </w:p>
    <w:p w:rsidR="0006438F" w:rsidRPr="0006438F" w:rsidRDefault="0006438F" w:rsidP="00DF25AF">
      <w:pPr>
        <w:spacing w:after="0"/>
        <w:rPr>
          <w:rFonts w:ascii="Bradley Hand ITC" w:hAnsi="Bradley Hand ITC"/>
          <w:b/>
          <w:bCs/>
          <w:sz w:val="24"/>
          <w:szCs w:val="24"/>
          <w:u w:val="single"/>
        </w:rPr>
      </w:pPr>
    </w:p>
    <w:p w:rsidR="0006438F" w:rsidRDefault="0006438F" w:rsidP="00DF25AF">
      <w:pPr>
        <w:spacing w:after="0"/>
        <w:rPr>
          <w:rFonts w:ascii="Bradley Hand ITC" w:hAnsi="Bradley Hand ITC"/>
          <w:sz w:val="24"/>
          <w:szCs w:val="24"/>
        </w:rPr>
      </w:pPr>
      <w:r w:rsidRPr="0006438F">
        <w:rPr>
          <w:rFonts w:ascii="Bradley Hand ITC" w:hAnsi="Bradley Hand ITC"/>
          <w:b/>
          <w:bCs/>
          <w:sz w:val="24"/>
          <w:szCs w:val="24"/>
          <w:u w:val="single"/>
        </w:rPr>
        <w:t>Date de la convocation</w:t>
      </w:r>
      <w:r w:rsidRPr="0006438F">
        <w:rPr>
          <w:rFonts w:ascii="Bradley Hand ITC" w:hAnsi="Bradley Hand ITC"/>
          <w:sz w:val="24"/>
          <w:szCs w:val="24"/>
        </w:rPr>
        <w:t xml:space="preserve"> : </w:t>
      </w:r>
      <w:r w:rsidR="00DF25AF">
        <w:rPr>
          <w:rFonts w:ascii="Bradley Hand ITC" w:hAnsi="Bradley Hand ITC"/>
          <w:sz w:val="24"/>
          <w:szCs w:val="24"/>
        </w:rPr>
        <w:t>13 octobre 2011</w:t>
      </w:r>
    </w:p>
    <w:p w:rsidR="0006438F" w:rsidRPr="0006438F" w:rsidRDefault="0006438F" w:rsidP="00DF25AF">
      <w:pPr>
        <w:spacing w:after="0"/>
        <w:rPr>
          <w:rFonts w:ascii="Bradley Hand ITC" w:hAnsi="Bradley Hand ITC"/>
          <w:b/>
          <w:bCs/>
          <w:sz w:val="24"/>
          <w:szCs w:val="24"/>
          <w:u w:val="single"/>
        </w:rPr>
      </w:pPr>
    </w:p>
    <w:p w:rsidR="0006438F" w:rsidRDefault="0006438F" w:rsidP="00DF25AF">
      <w:pPr>
        <w:spacing w:after="0"/>
        <w:jc w:val="both"/>
        <w:rPr>
          <w:rFonts w:ascii="Bradley Hand ITC" w:hAnsi="Bradley Hand ITC"/>
          <w:sz w:val="24"/>
          <w:szCs w:val="24"/>
        </w:rPr>
      </w:pPr>
      <w:r w:rsidRPr="0006438F">
        <w:rPr>
          <w:rFonts w:ascii="Bradley Hand ITC" w:hAnsi="Bradley Hand ITC"/>
          <w:b/>
          <w:bCs/>
          <w:sz w:val="24"/>
          <w:szCs w:val="24"/>
          <w:u w:val="single"/>
        </w:rPr>
        <w:t>ETAIENT PRESENTS</w:t>
      </w:r>
      <w:r w:rsidRPr="0006438F">
        <w:rPr>
          <w:rFonts w:ascii="Bradley Hand ITC" w:hAnsi="Bradley Hand ITC"/>
          <w:sz w:val="24"/>
          <w:szCs w:val="24"/>
        </w:rPr>
        <w:t> : M. Jean-Luc BLANC-SIMON – MME Angélina SOURIGUES – M. Serge DUPOUY – MME Valérie GARDEILS – MME Nelly GILLET – M. Jean FORNIER de LACHAUX – M. Jean-Pierre LASSALLE – MME Fabienne SCHAERER –</w:t>
      </w:r>
      <w:r w:rsidR="00DF25AF">
        <w:rPr>
          <w:rFonts w:ascii="Bradley Hand ITC" w:hAnsi="Bradley Hand ITC"/>
          <w:sz w:val="24"/>
          <w:szCs w:val="24"/>
        </w:rPr>
        <w:t xml:space="preserve"> M. Alain MARCHAL - </w:t>
      </w:r>
      <w:r w:rsidRPr="0006438F">
        <w:rPr>
          <w:rFonts w:ascii="Bradley Hand ITC" w:hAnsi="Bradley Hand ITC"/>
          <w:sz w:val="24"/>
          <w:szCs w:val="24"/>
        </w:rPr>
        <w:t>M. Gilles LAPORTE – M. Jean-Christophe ELINEAU – M. Jacques LAFITTE – M. Jean-Jacques LESBATS – MME Jessy PÉAN –</w:t>
      </w:r>
    </w:p>
    <w:p w:rsidR="00DF25AF" w:rsidRPr="0006438F" w:rsidRDefault="00DF25AF" w:rsidP="00DF25AF">
      <w:pPr>
        <w:spacing w:after="0"/>
        <w:jc w:val="both"/>
        <w:rPr>
          <w:rFonts w:ascii="Bradley Hand ITC" w:hAnsi="Bradley Hand ITC"/>
          <w:sz w:val="24"/>
          <w:szCs w:val="24"/>
        </w:rPr>
      </w:pPr>
    </w:p>
    <w:p w:rsidR="0006438F" w:rsidRDefault="0006438F" w:rsidP="00DF25AF">
      <w:pPr>
        <w:spacing w:after="0"/>
        <w:jc w:val="both"/>
        <w:rPr>
          <w:rFonts w:ascii="Bradley Hand ITC" w:hAnsi="Bradley Hand ITC"/>
          <w:sz w:val="24"/>
          <w:szCs w:val="24"/>
        </w:rPr>
      </w:pPr>
      <w:r w:rsidRPr="0006438F">
        <w:rPr>
          <w:rFonts w:ascii="Bradley Hand ITC" w:hAnsi="Bradley Hand ITC"/>
          <w:b/>
          <w:sz w:val="24"/>
          <w:szCs w:val="24"/>
          <w:u w:val="single"/>
        </w:rPr>
        <w:t>ABSENT NON EXCUSE</w:t>
      </w:r>
      <w:r w:rsidRPr="0006438F">
        <w:rPr>
          <w:rFonts w:ascii="Bradley Hand ITC" w:hAnsi="Bradley Hand ITC"/>
          <w:sz w:val="24"/>
          <w:szCs w:val="24"/>
        </w:rPr>
        <w:t> : M. Laurent MARTINEZ</w:t>
      </w:r>
    </w:p>
    <w:p w:rsidR="00DF25AF" w:rsidRDefault="00DF25AF" w:rsidP="00DF25AF">
      <w:pPr>
        <w:spacing w:after="0"/>
        <w:jc w:val="both"/>
        <w:rPr>
          <w:rFonts w:ascii="Bradley Hand ITC" w:hAnsi="Bradley Hand ITC"/>
          <w:sz w:val="24"/>
          <w:szCs w:val="24"/>
        </w:rPr>
      </w:pPr>
    </w:p>
    <w:p w:rsidR="00DF25AF" w:rsidRDefault="00DF25AF" w:rsidP="00DF25AF">
      <w:pPr>
        <w:spacing w:after="0"/>
        <w:jc w:val="both"/>
        <w:rPr>
          <w:rFonts w:ascii="Bradley Hand ITC" w:hAnsi="Bradley Hand ITC"/>
          <w:sz w:val="24"/>
          <w:szCs w:val="24"/>
        </w:rPr>
      </w:pPr>
      <w:r w:rsidRPr="00DF25AF">
        <w:rPr>
          <w:rFonts w:ascii="Bradley Hand ITC" w:hAnsi="Bradley Hand ITC"/>
          <w:b/>
          <w:sz w:val="24"/>
          <w:szCs w:val="24"/>
          <w:u w:val="single"/>
        </w:rPr>
        <w:t>Secrétaire de séance</w:t>
      </w:r>
      <w:r>
        <w:rPr>
          <w:rFonts w:ascii="Bradley Hand ITC" w:hAnsi="Bradley Hand ITC"/>
          <w:sz w:val="24"/>
          <w:szCs w:val="24"/>
        </w:rPr>
        <w:t> : MME Valérie GARDEILS</w:t>
      </w:r>
    </w:p>
    <w:p w:rsidR="00DF25AF" w:rsidRDefault="00DF25AF" w:rsidP="00DF25AF">
      <w:pPr>
        <w:spacing w:after="0"/>
        <w:jc w:val="both"/>
        <w:rPr>
          <w:rFonts w:ascii="Bradley Hand ITC" w:hAnsi="Bradley Hand ITC"/>
          <w:sz w:val="24"/>
          <w:szCs w:val="24"/>
        </w:rPr>
      </w:pPr>
    </w:p>
    <w:p w:rsidR="00DF25AF" w:rsidRDefault="00DF25AF" w:rsidP="00DF25AF">
      <w:pPr>
        <w:spacing w:after="0"/>
        <w:jc w:val="both"/>
        <w:rPr>
          <w:rFonts w:ascii="Bradley Hand ITC" w:hAnsi="Bradley Hand ITC"/>
          <w:sz w:val="24"/>
          <w:szCs w:val="24"/>
        </w:rPr>
      </w:pPr>
      <w:r w:rsidRPr="00DF25AF">
        <w:rPr>
          <w:rFonts w:ascii="Bradley Hand ITC" w:hAnsi="Bradley Hand ITC"/>
          <w:b/>
          <w:sz w:val="24"/>
          <w:szCs w:val="24"/>
          <w:u w:val="single"/>
        </w:rPr>
        <w:t>ORDRE DU JOUR</w:t>
      </w:r>
      <w:r>
        <w:rPr>
          <w:rFonts w:ascii="Bradley Hand ITC" w:hAnsi="Bradley Hand ITC"/>
          <w:sz w:val="24"/>
          <w:szCs w:val="24"/>
        </w:rPr>
        <w:t> :</w:t>
      </w:r>
    </w:p>
    <w:p w:rsidR="00DF25AF" w:rsidRDefault="00DF25AF" w:rsidP="00DF25AF">
      <w:pPr>
        <w:spacing w:after="0"/>
        <w:jc w:val="both"/>
        <w:rPr>
          <w:rFonts w:ascii="Bradley Hand ITC" w:hAnsi="Bradley Hand ITC"/>
          <w:sz w:val="24"/>
          <w:szCs w:val="24"/>
        </w:rPr>
      </w:pPr>
    </w:p>
    <w:p w:rsidR="00DF25AF" w:rsidRDefault="00DF25AF" w:rsidP="00DF25AF">
      <w:pPr>
        <w:pStyle w:val="Paragraphedeliste"/>
        <w:numPr>
          <w:ilvl w:val="0"/>
          <w:numId w:val="1"/>
        </w:numPr>
        <w:spacing w:after="0"/>
        <w:jc w:val="both"/>
        <w:rPr>
          <w:rFonts w:ascii="Bradley Hand ITC" w:hAnsi="Bradley Hand ITC"/>
          <w:sz w:val="24"/>
          <w:szCs w:val="24"/>
        </w:rPr>
      </w:pPr>
      <w:r>
        <w:rPr>
          <w:rFonts w:ascii="Bradley Hand ITC" w:hAnsi="Bradley Hand ITC"/>
          <w:sz w:val="24"/>
          <w:szCs w:val="24"/>
        </w:rPr>
        <w:t>Approbation du procès-verbal de la dernière séance</w:t>
      </w:r>
    </w:p>
    <w:p w:rsidR="00DF25AF" w:rsidRDefault="00DF25AF" w:rsidP="00DF25AF">
      <w:pPr>
        <w:pStyle w:val="Paragraphedeliste"/>
        <w:numPr>
          <w:ilvl w:val="0"/>
          <w:numId w:val="1"/>
        </w:numPr>
        <w:spacing w:after="0"/>
        <w:jc w:val="both"/>
        <w:rPr>
          <w:rFonts w:ascii="Bradley Hand ITC" w:hAnsi="Bradley Hand ITC"/>
          <w:sz w:val="24"/>
          <w:szCs w:val="24"/>
        </w:rPr>
      </w:pPr>
      <w:r>
        <w:rPr>
          <w:rFonts w:ascii="Bradley Hand ITC" w:hAnsi="Bradley Hand ITC"/>
          <w:sz w:val="24"/>
          <w:szCs w:val="24"/>
        </w:rPr>
        <w:t>Budget principal commune : décision modificative n° 1</w:t>
      </w:r>
    </w:p>
    <w:p w:rsidR="00DF25AF" w:rsidRDefault="00DF25AF" w:rsidP="00DF25AF">
      <w:pPr>
        <w:pStyle w:val="Paragraphedeliste"/>
        <w:numPr>
          <w:ilvl w:val="0"/>
          <w:numId w:val="1"/>
        </w:numPr>
        <w:spacing w:after="0"/>
        <w:jc w:val="both"/>
        <w:rPr>
          <w:rFonts w:ascii="Bradley Hand ITC" w:hAnsi="Bradley Hand ITC"/>
          <w:sz w:val="24"/>
          <w:szCs w:val="24"/>
        </w:rPr>
      </w:pPr>
      <w:r>
        <w:rPr>
          <w:rFonts w:ascii="Bradley Hand ITC" w:hAnsi="Bradley Hand ITC"/>
          <w:sz w:val="24"/>
          <w:szCs w:val="24"/>
        </w:rPr>
        <w:t>Création d’un emploi</w:t>
      </w:r>
      <w:r w:rsidR="000F127C">
        <w:rPr>
          <w:rFonts w:ascii="Bradley Hand ITC" w:hAnsi="Bradley Hand ITC"/>
          <w:sz w:val="24"/>
          <w:szCs w:val="24"/>
        </w:rPr>
        <w:t xml:space="preserve"> – Remplacement de personnels indisponibles –</w:t>
      </w:r>
    </w:p>
    <w:p w:rsidR="00DF25AF" w:rsidRDefault="00DF25AF" w:rsidP="00DF25AF">
      <w:pPr>
        <w:pStyle w:val="Paragraphedeliste"/>
        <w:numPr>
          <w:ilvl w:val="0"/>
          <w:numId w:val="1"/>
        </w:numPr>
        <w:spacing w:after="0"/>
        <w:jc w:val="both"/>
        <w:rPr>
          <w:rFonts w:ascii="Bradley Hand ITC" w:hAnsi="Bradley Hand ITC"/>
          <w:sz w:val="24"/>
          <w:szCs w:val="24"/>
        </w:rPr>
      </w:pPr>
      <w:r>
        <w:rPr>
          <w:rFonts w:ascii="Bradley Hand ITC" w:hAnsi="Bradley Hand ITC"/>
          <w:sz w:val="24"/>
          <w:szCs w:val="24"/>
        </w:rPr>
        <w:t>Questions diverses</w:t>
      </w:r>
    </w:p>
    <w:p w:rsidR="00DF25AF" w:rsidRDefault="00DF25AF" w:rsidP="00DF25AF">
      <w:pPr>
        <w:spacing w:after="0"/>
        <w:jc w:val="both"/>
        <w:rPr>
          <w:rFonts w:ascii="Bradley Hand ITC" w:hAnsi="Bradley Hand ITC"/>
          <w:sz w:val="24"/>
          <w:szCs w:val="24"/>
        </w:rPr>
      </w:pPr>
    </w:p>
    <w:p w:rsidR="00DF25AF" w:rsidRDefault="00DF25AF" w:rsidP="00DF25AF">
      <w:pPr>
        <w:spacing w:after="0"/>
        <w:jc w:val="both"/>
        <w:rPr>
          <w:rFonts w:ascii="Bradley Hand ITC" w:hAnsi="Bradley Hand ITC"/>
          <w:sz w:val="24"/>
          <w:szCs w:val="24"/>
          <w:u w:val="single"/>
        </w:rPr>
      </w:pPr>
      <w:r w:rsidRPr="0020604D">
        <w:rPr>
          <w:rFonts w:ascii="Bradley Hand ITC" w:hAnsi="Bradley Hand ITC"/>
          <w:b/>
          <w:sz w:val="28"/>
          <w:szCs w:val="28"/>
          <w:u w:val="single"/>
        </w:rPr>
        <w:t>APPROBATION DU PROCES-VERBAL DE LA DERNIERE SEANCE</w:t>
      </w:r>
    </w:p>
    <w:p w:rsidR="0020604D" w:rsidRDefault="0020604D" w:rsidP="00DF25AF">
      <w:pPr>
        <w:spacing w:after="0"/>
        <w:jc w:val="both"/>
        <w:rPr>
          <w:rFonts w:ascii="Bradley Hand ITC" w:hAnsi="Bradley Hand ITC"/>
          <w:sz w:val="24"/>
          <w:szCs w:val="24"/>
          <w:u w:val="single"/>
        </w:rPr>
      </w:pPr>
    </w:p>
    <w:p w:rsidR="0020604D" w:rsidRDefault="0020604D" w:rsidP="00DF25AF">
      <w:pPr>
        <w:spacing w:after="0"/>
        <w:jc w:val="both"/>
        <w:rPr>
          <w:rFonts w:ascii="Bradley Hand ITC" w:hAnsi="Bradley Hand ITC"/>
          <w:sz w:val="24"/>
          <w:szCs w:val="24"/>
        </w:rPr>
      </w:pPr>
      <w:r>
        <w:rPr>
          <w:rFonts w:ascii="Bradley Hand ITC" w:hAnsi="Bradley Hand ITC"/>
          <w:sz w:val="24"/>
          <w:szCs w:val="24"/>
        </w:rPr>
        <w:t>Monsieur le Maire fait donner lecture du procès-verbal de la séance du 3 octobre dernier qui est adopté sans observation.</w:t>
      </w:r>
    </w:p>
    <w:p w:rsidR="00B6619D" w:rsidRDefault="00B6619D" w:rsidP="00DF25AF">
      <w:pPr>
        <w:spacing w:after="0"/>
        <w:jc w:val="both"/>
        <w:rPr>
          <w:rFonts w:ascii="Bradley Hand ITC" w:hAnsi="Bradley Hand ITC"/>
          <w:sz w:val="24"/>
          <w:szCs w:val="24"/>
        </w:rPr>
      </w:pPr>
    </w:p>
    <w:p w:rsidR="00B6619D" w:rsidRDefault="00B6619D" w:rsidP="00DF25AF">
      <w:pPr>
        <w:spacing w:after="0"/>
        <w:jc w:val="both"/>
        <w:rPr>
          <w:rFonts w:ascii="Bradley Hand ITC" w:hAnsi="Bradley Hand ITC"/>
          <w:sz w:val="24"/>
          <w:szCs w:val="24"/>
        </w:rPr>
      </w:pPr>
      <w:r>
        <w:rPr>
          <w:rFonts w:ascii="Bradley Hand ITC" w:hAnsi="Bradley Hand ITC"/>
          <w:sz w:val="24"/>
          <w:szCs w:val="24"/>
        </w:rPr>
        <w:t xml:space="preserve">Avant d’ouvrir la séance, Monsieur le Maire demande à l’assemblée demande de rajouter à l’ordre du jour le versement des indemnités de conseil, pour l’année 2011, au receveur-percepteur de la commune de </w:t>
      </w:r>
      <w:proofErr w:type="spellStart"/>
      <w:r>
        <w:rPr>
          <w:rFonts w:ascii="Bradley Hand ITC" w:hAnsi="Bradley Hand ITC"/>
          <w:sz w:val="24"/>
          <w:szCs w:val="24"/>
        </w:rPr>
        <w:t>Brocas</w:t>
      </w:r>
      <w:proofErr w:type="spellEnd"/>
      <w:r w:rsidR="007A5FCC">
        <w:rPr>
          <w:rFonts w:ascii="Bradley Hand ITC" w:hAnsi="Bradley Hand ITC"/>
          <w:sz w:val="24"/>
          <w:szCs w:val="24"/>
        </w:rPr>
        <w:t xml:space="preserve"> ainsi que l’adoption du logo de la commune de BROCAS.</w:t>
      </w:r>
      <w:r>
        <w:rPr>
          <w:rFonts w:ascii="Bradley Hand ITC" w:hAnsi="Bradley Hand ITC"/>
          <w:sz w:val="24"/>
          <w:szCs w:val="24"/>
        </w:rPr>
        <w:t xml:space="preserve"> Le Conseil Municipal donne son accord à l’unanimité</w:t>
      </w:r>
      <w:r w:rsidR="007A5FCC">
        <w:rPr>
          <w:rFonts w:ascii="Bradley Hand ITC" w:hAnsi="Bradley Hand ITC"/>
          <w:sz w:val="24"/>
          <w:szCs w:val="24"/>
        </w:rPr>
        <w:t>.</w:t>
      </w:r>
    </w:p>
    <w:p w:rsidR="00DF25AF" w:rsidRDefault="00DF25AF" w:rsidP="00DF25AF">
      <w:pPr>
        <w:spacing w:after="0"/>
        <w:jc w:val="both"/>
        <w:rPr>
          <w:rFonts w:ascii="Bradley Hand ITC" w:hAnsi="Bradley Hand ITC"/>
          <w:sz w:val="24"/>
          <w:szCs w:val="24"/>
        </w:rPr>
      </w:pPr>
    </w:p>
    <w:p w:rsidR="00424C68" w:rsidRDefault="00424C68" w:rsidP="00DF25AF">
      <w:pPr>
        <w:spacing w:after="0"/>
        <w:jc w:val="both"/>
        <w:rPr>
          <w:rFonts w:ascii="Bradley Hand ITC" w:hAnsi="Bradley Hand ITC"/>
          <w:b/>
          <w:sz w:val="28"/>
          <w:szCs w:val="28"/>
          <w:u w:val="double"/>
        </w:rPr>
      </w:pPr>
    </w:p>
    <w:p w:rsidR="00424C68" w:rsidRDefault="00424C68" w:rsidP="00DF25AF">
      <w:pPr>
        <w:spacing w:after="0"/>
        <w:jc w:val="both"/>
        <w:rPr>
          <w:rFonts w:ascii="Bradley Hand ITC" w:hAnsi="Bradley Hand ITC"/>
          <w:b/>
          <w:sz w:val="28"/>
          <w:szCs w:val="28"/>
          <w:u w:val="double"/>
        </w:rPr>
      </w:pPr>
    </w:p>
    <w:p w:rsidR="0020604D" w:rsidRPr="00FF613E" w:rsidRDefault="00DF25AF" w:rsidP="00DF25AF">
      <w:pPr>
        <w:spacing w:after="0"/>
        <w:jc w:val="both"/>
        <w:rPr>
          <w:rFonts w:ascii="Bradley Hand ITC" w:hAnsi="Bradley Hand ITC"/>
          <w:b/>
          <w:sz w:val="28"/>
          <w:szCs w:val="28"/>
          <w:u w:val="single"/>
        </w:rPr>
      </w:pPr>
      <w:r w:rsidRPr="0020604D">
        <w:rPr>
          <w:rFonts w:ascii="Bradley Hand ITC" w:hAnsi="Bradley Hand ITC"/>
          <w:b/>
          <w:sz w:val="28"/>
          <w:szCs w:val="28"/>
          <w:u w:val="double"/>
        </w:rPr>
        <w:lastRenderedPageBreak/>
        <w:t>N° 38/11</w:t>
      </w:r>
      <w:r w:rsidRPr="0020604D">
        <w:rPr>
          <w:rFonts w:ascii="Bradley Hand ITC" w:hAnsi="Bradley Hand ITC"/>
          <w:sz w:val="28"/>
          <w:szCs w:val="28"/>
        </w:rPr>
        <w:t xml:space="preserve"> : </w:t>
      </w:r>
      <w:r w:rsidRPr="00FF613E">
        <w:rPr>
          <w:rFonts w:ascii="Bradley Hand ITC" w:hAnsi="Bradley Hand ITC"/>
          <w:b/>
          <w:sz w:val="28"/>
          <w:szCs w:val="28"/>
          <w:u w:val="single"/>
        </w:rPr>
        <w:t>BUDGET PRINCIPAL COMMUNE</w:t>
      </w:r>
      <w:r w:rsidRPr="0020604D">
        <w:rPr>
          <w:rFonts w:ascii="Bradley Hand ITC" w:hAnsi="Bradley Hand ITC"/>
          <w:b/>
          <w:sz w:val="28"/>
          <w:szCs w:val="28"/>
        </w:rPr>
        <w:t xml:space="preserve"> : </w:t>
      </w:r>
      <w:r w:rsidRPr="00FF613E">
        <w:rPr>
          <w:rFonts w:ascii="Bradley Hand ITC" w:hAnsi="Bradley Hand ITC"/>
          <w:b/>
          <w:sz w:val="28"/>
          <w:szCs w:val="28"/>
          <w:u w:val="single"/>
        </w:rPr>
        <w:t xml:space="preserve">DECISION MODIFICATIVE </w:t>
      </w:r>
    </w:p>
    <w:p w:rsidR="00DF25AF" w:rsidRDefault="00DF25AF" w:rsidP="00DF25AF">
      <w:pPr>
        <w:spacing w:after="0"/>
        <w:jc w:val="both"/>
        <w:rPr>
          <w:rFonts w:ascii="Bradley Hand ITC" w:hAnsi="Bradley Hand ITC"/>
          <w:b/>
          <w:sz w:val="28"/>
          <w:szCs w:val="28"/>
          <w:u w:val="single"/>
        </w:rPr>
      </w:pPr>
      <w:r w:rsidRPr="00FF613E">
        <w:rPr>
          <w:rFonts w:ascii="Bradley Hand ITC" w:hAnsi="Bradley Hand ITC"/>
          <w:b/>
          <w:sz w:val="28"/>
          <w:szCs w:val="28"/>
          <w:u w:val="single"/>
        </w:rPr>
        <w:t>N° 1</w:t>
      </w:r>
    </w:p>
    <w:p w:rsidR="00424C68" w:rsidRDefault="00424C68" w:rsidP="00DF25AF">
      <w:pPr>
        <w:spacing w:after="0"/>
        <w:jc w:val="both"/>
        <w:rPr>
          <w:rFonts w:ascii="Bradley Hand ITC" w:hAnsi="Bradley Hand ITC"/>
          <w:b/>
          <w:sz w:val="24"/>
          <w:szCs w:val="24"/>
          <w:u w:val="single"/>
        </w:rPr>
      </w:pPr>
    </w:p>
    <w:p w:rsidR="00424C68" w:rsidRPr="00424C68" w:rsidRDefault="00424C68" w:rsidP="00424C68">
      <w:pPr>
        <w:spacing w:after="0"/>
        <w:jc w:val="both"/>
        <w:rPr>
          <w:rFonts w:ascii="Bradley Hand ITC" w:hAnsi="Bradley Hand ITC"/>
          <w:sz w:val="24"/>
          <w:szCs w:val="24"/>
        </w:rPr>
      </w:pPr>
      <w:r w:rsidRPr="00424C68">
        <w:rPr>
          <w:rFonts w:ascii="Bradley Hand ITC" w:hAnsi="Bradley Hand ITC"/>
          <w:sz w:val="24"/>
          <w:szCs w:val="24"/>
        </w:rPr>
        <w:t>Monsieur le Maire informe l’assemblée que pour réajuster certains comptes, il convient de procéder aux modifications budgétaires suivantes :</w:t>
      </w:r>
    </w:p>
    <w:p w:rsidR="00424C68" w:rsidRPr="00424C68" w:rsidRDefault="00424C68" w:rsidP="00424C68">
      <w:pPr>
        <w:spacing w:after="0"/>
        <w:jc w:val="both"/>
        <w:rPr>
          <w:rFonts w:ascii="Bradley Hand ITC" w:hAnsi="Bradley Hand ITC"/>
          <w:sz w:val="24"/>
          <w:szCs w:val="24"/>
        </w:rPr>
      </w:pPr>
    </w:p>
    <w:p w:rsidR="00424C68" w:rsidRPr="00424C68" w:rsidRDefault="00424C68" w:rsidP="00424C68">
      <w:pPr>
        <w:spacing w:after="0"/>
        <w:jc w:val="both"/>
        <w:rPr>
          <w:rFonts w:ascii="Bradley Hand ITC" w:hAnsi="Bradley Hand ITC"/>
          <w:b/>
          <w:sz w:val="24"/>
          <w:szCs w:val="24"/>
          <w:u w:val="single"/>
        </w:rPr>
      </w:pPr>
      <w:r w:rsidRPr="00424C68">
        <w:rPr>
          <w:rFonts w:ascii="Bradley Hand ITC" w:hAnsi="Bradley Hand ITC"/>
          <w:b/>
          <w:sz w:val="24"/>
          <w:szCs w:val="24"/>
          <w:u w:val="single"/>
        </w:rPr>
        <w:t>SECTION DE FONCTIONNEMENT</w:t>
      </w:r>
    </w:p>
    <w:p w:rsidR="00424C68" w:rsidRPr="00424C68" w:rsidRDefault="00424C68" w:rsidP="00424C68">
      <w:pPr>
        <w:spacing w:after="0"/>
        <w:jc w:val="both"/>
        <w:rPr>
          <w:rFonts w:ascii="Bradley Hand ITC" w:hAnsi="Bradley Hand ITC"/>
          <w:sz w:val="24"/>
          <w:szCs w:val="24"/>
        </w:rPr>
      </w:pPr>
    </w:p>
    <w:p w:rsidR="00424C68" w:rsidRPr="00424C68" w:rsidRDefault="00424C68" w:rsidP="00424C68">
      <w:pPr>
        <w:spacing w:after="0"/>
        <w:jc w:val="both"/>
        <w:rPr>
          <w:rFonts w:ascii="Bradley Hand ITC" w:hAnsi="Bradley Hand ITC"/>
          <w:sz w:val="24"/>
          <w:szCs w:val="24"/>
          <w:u w:val="single"/>
        </w:rPr>
      </w:pPr>
      <w:r w:rsidRPr="00424C68">
        <w:rPr>
          <w:rFonts w:ascii="Bradley Hand ITC" w:hAnsi="Bradley Hand ITC"/>
          <w:sz w:val="24"/>
          <w:szCs w:val="24"/>
          <w:u w:val="single"/>
        </w:rPr>
        <w:t>Dépenses</w:t>
      </w:r>
    </w:p>
    <w:p w:rsidR="00424C68" w:rsidRPr="00424C68" w:rsidRDefault="00424C68" w:rsidP="00424C68">
      <w:pPr>
        <w:spacing w:after="0"/>
        <w:jc w:val="both"/>
        <w:rPr>
          <w:rFonts w:ascii="Bradley Hand ITC" w:hAnsi="Bradley Hand ITC"/>
          <w:sz w:val="24"/>
          <w:szCs w:val="24"/>
        </w:rPr>
      </w:pPr>
    </w:p>
    <w:p w:rsidR="00424C68" w:rsidRPr="00424C68" w:rsidRDefault="00424C68" w:rsidP="00424C68">
      <w:pPr>
        <w:spacing w:after="0"/>
        <w:jc w:val="both"/>
        <w:rPr>
          <w:rFonts w:ascii="Bradley Hand ITC" w:hAnsi="Bradley Hand ITC"/>
          <w:sz w:val="24"/>
          <w:szCs w:val="24"/>
        </w:rPr>
      </w:pPr>
      <w:r w:rsidRPr="00424C68">
        <w:rPr>
          <w:rFonts w:ascii="Bradley Hand ITC" w:hAnsi="Bradley Hand ITC"/>
          <w:sz w:val="24"/>
          <w:szCs w:val="24"/>
        </w:rPr>
        <w:t>Article 739116 – Reversement sur F.N.G.I.R (Fonds National de Garantie Individuelle de Ressources) ………………………………………………</w:t>
      </w:r>
      <w:r>
        <w:rPr>
          <w:rFonts w:ascii="Bradley Hand ITC" w:hAnsi="Bradley Hand ITC"/>
          <w:sz w:val="24"/>
          <w:szCs w:val="24"/>
        </w:rPr>
        <w:t>………………………………………..</w:t>
      </w:r>
      <w:r w:rsidRPr="00424C68">
        <w:rPr>
          <w:rFonts w:ascii="Bradley Hand ITC" w:hAnsi="Bradley Hand ITC"/>
          <w:sz w:val="24"/>
          <w:szCs w:val="24"/>
        </w:rPr>
        <w:t xml:space="preserve">    + 3 000 €</w:t>
      </w:r>
    </w:p>
    <w:p w:rsidR="00424C68" w:rsidRPr="00424C68" w:rsidRDefault="00424C68" w:rsidP="00424C68">
      <w:pPr>
        <w:spacing w:after="0"/>
        <w:jc w:val="both"/>
        <w:rPr>
          <w:rFonts w:ascii="Bradley Hand ITC" w:hAnsi="Bradley Hand ITC"/>
          <w:sz w:val="24"/>
          <w:szCs w:val="24"/>
        </w:rPr>
      </w:pPr>
    </w:p>
    <w:p w:rsidR="00424C68" w:rsidRPr="00424C68" w:rsidRDefault="00424C68" w:rsidP="00424C68">
      <w:pPr>
        <w:spacing w:after="0"/>
        <w:jc w:val="both"/>
        <w:rPr>
          <w:rFonts w:ascii="Bradley Hand ITC" w:hAnsi="Bradley Hand ITC"/>
          <w:sz w:val="24"/>
          <w:szCs w:val="24"/>
          <w:u w:val="single"/>
        </w:rPr>
      </w:pPr>
      <w:r w:rsidRPr="00424C68">
        <w:rPr>
          <w:rFonts w:ascii="Bradley Hand ITC" w:hAnsi="Bradley Hand ITC"/>
          <w:sz w:val="24"/>
          <w:szCs w:val="24"/>
          <w:u w:val="single"/>
        </w:rPr>
        <w:t>Recettes</w:t>
      </w:r>
    </w:p>
    <w:p w:rsidR="00424C68" w:rsidRPr="00424C68" w:rsidRDefault="00424C68" w:rsidP="00424C68">
      <w:pPr>
        <w:spacing w:after="0"/>
        <w:jc w:val="both"/>
        <w:rPr>
          <w:rFonts w:ascii="Bradley Hand ITC" w:hAnsi="Bradley Hand ITC"/>
          <w:sz w:val="24"/>
          <w:szCs w:val="24"/>
        </w:rPr>
      </w:pPr>
    </w:p>
    <w:p w:rsidR="00424C68" w:rsidRPr="00424C68" w:rsidRDefault="00424C68" w:rsidP="00424C68">
      <w:pPr>
        <w:spacing w:after="0"/>
        <w:jc w:val="both"/>
        <w:rPr>
          <w:rFonts w:ascii="Bradley Hand ITC" w:hAnsi="Bradley Hand ITC"/>
          <w:sz w:val="24"/>
          <w:szCs w:val="24"/>
        </w:rPr>
      </w:pPr>
      <w:r w:rsidRPr="00424C68">
        <w:rPr>
          <w:rFonts w:ascii="Bradley Hand ITC" w:hAnsi="Bradley Hand ITC"/>
          <w:sz w:val="24"/>
          <w:szCs w:val="24"/>
        </w:rPr>
        <w:t>Article 7311 – Contributions directes …………………………………</w:t>
      </w:r>
      <w:r>
        <w:rPr>
          <w:rFonts w:ascii="Bradley Hand ITC" w:hAnsi="Bradley Hand ITC"/>
          <w:sz w:val="24"/>
          <w:szCs w:val="24"/>
        </w:rPr>
        <w:t>…………………..</w:t>
      </w:r>
      <w:r w:rsidRPr="00424C68">
        <w:rPr>
          <w:rFonts w:ascii="Bradley Hand ITC" w:hAnsi="Bradley Hand ITC"/>
          <w:sz w:val="24"/>
          <w:szCs w:val="24"/>
        </w:rPr>
        <w:t xml:space="preserve">    + 3 000 €</w:t>
      </w:r>
    </w:p>
    <w:p w:rsidR="00424C68" w:rsidRPr="00424C68" w:rsidRDefault="00424C68" w:rsidP="00424C68">
      <w:pPr>
        <w:spacing w:after="0"/>
        <w:jc w:val="both"/>
        <w:rPr>
          <w:rFonts w:ascii="Bradley Hand ITC" w:hAnsi="Bradley Hand ITC"/>
          <w:sz w:val="24"/>
          <w:szCs w:val="24"/>
        </w:rPr>
      </w:pPr>
    </w:p>
    <w:p w:rsidR="00424C68" w:rsidRPr="00424C68" w:rsidRDefault="00424C68" w:rsidP="00424C68">
      <w:pPr>
        <w:spacing w:after="0"/>
        <w:jc w:val="both"/>
        <w:rPr>
          <w:rFonts w:ascii="Bradley Hand ITC" w:hAnsi="Bradley Hand ITC"/>
          <w:b/>
          <w:sz w:val="24"/>
          <w:szCs w:val="24"/>
          <w:u w:val="single"/>
        </w:rPr>
      </w:pPr>
      <w:r w:rsidRPr="00424C68">
        <w:rPr>
          <w:rFonts w:ascii="Bradley Hand ITC" w:hAnsi="Bradley Hand ITC"/>
          <w:b/>
          <w:sz w:val="24"/>
          <w:szCs w:val="24"/>
          <w:u w:val="single"/>
        </w:rPr>
        <w:t xml:space="preserve">SECTION D’INVESTISSEMENT </w:t>
      </w:r>
    </w:p>
    <w:p w:rsidR="00424C68" w:rsidRPr="00424C68" w:rsidRDefault="00424C68" w:rsidP="00424C68">
      <w:pPr>
        <w:spacing w:after="0"/>
        <w:jc w:val="both"/>
        <w:rPr>
          <w:rFonts w:ascii="Bradley Hand ITC" w:hAnsi="Bradley Hand ITC"/>
          <w:b/>
          <w:sz w:val="24"/>
          <w:szCs w:val="24"/>
          <w:u w:val="single"/>
        </w:rPr>
      </w:pPr>
    </w:p>
    <w:p w:rsidR="00424C68" w:rsidRPr="00424C68" w:rsidRDefault="00424C68" w:rsidP="00424C68">
      <w:pPr>
        <w:spacing w:after="0"/>
        <w:jc w:val="both"/>
        <w:rPr>
          <w:rFonts w:ascii="Bradley Hand ITC" w:hAnsi="Bradley Hand ITC"/>
          <w:sz w:val="24"/>
          <w:szCs w:val="24"/>
          <w:u w:val="single"/>
        </w:rPr>
      </w:pPr>
      <w:r w:rsidRPr="00424C68">
        <w:rPr>
          <w:rFonts w:ascii="Bradley Hand ITC" w:hAnsi="Bradley Hand ITC"/>
          <w:sz w:val="24"/>
          <w:szCs w:val="24"/>
          <w:u w:val="single"/>
        </w:rPr>
        <w:t>Dépenses</w:t>
      </w:r>
    </w:p>
    <w:p w:rsidR="00424C68" w:rsidRPr="00424C68" w:rsidRDefault="00424C68" w:rsidP="00424C68">
      <w:pPr>
        <w:spacing w:after="0"/>
        <w:jc w:val="both"/>
        <w:rPr>
          <w:rFonts w:ascii="Bradley Hand ITC" w:hAnsi="Bradley Hand ITC"/>
          <w:sz w:val="24"/>
          <w:szCs w:val="24"/>
        </w:rPr>
      </w:pPr>
    </w:p>
    <w:p w:rsidR="00424C68" w:rsidRPr="00424C68" w:rsidRDefault="00424C68" w:rsidP="00424C68">
      <w:pPr>
        <w:spacing w:after="0"/>
        <w:jc w:val="both"/>
        <w:rPr>
          <w:rFonts w:ascii="Bradley Hand ITC" w:hAnsi="Bradley Hand ITC"/>
          <w:sz w:val="24"/>
          <w:szCs w:val="24"/>
        </w:rPr>
      </w:pPr>
      <w:r w:rsidRPr="00424C68">
        <w:rPr>
          <w:rFonts w:ascii="Bradley Hand ITC" w:hAnsi="Bradley Hand ITC"/>
          <w:sz w:val="24"/>
          <w:szCs w:val="24"/>
        </w:rPr>
        <w:t>Article 1641 – Remboursement d’emprunts ……………………………</w:t>
      </w:r>
      <w:r>
        <w:rPr>
          <w:rFonts w:ascii="Bradley Hand ITC" w:hAnsi="Bradley Hand ITC"/>
          <w:sz w:val="24"/>
          <w:szCs w:val="24"/>
        </w:rPr>
        <w:t xml:space="preserve">………......     </w:t>
      </w:r>
      <w:r w:rsidRPr="00424C68">
        <w:rPr>
          <w:rFonts w:ascii="Bradley Hand ITC" w:hAnsi="Bradley Hand ITC"/>
          <w:sz w:val="24"/>
          <w:szCs w:val="24"/>
        </w:rPr>
        <w:tab/>
        <w:t xml:space="preserve">    + 400 €</w:t>
      </w:r>
    </w:p>
    <w:p w:rsidR="00424C68" w:rsidRPr="00424C68" w:rsidRDefault="00424C68" w:rsidP="00424C68">
      <w:pPr>
        <w:spacing w:after="0"/>
        <w:jc w:val="both"/>
        <w:rPr>
          <w:rFonts w:ascii="Bradley Hand ITC" w:hAnsi="Bradley Hand ITC"/>
          <w:sz w:val="24"/>
          <w:szCs w:val="24"/>
        </w:rPr>
      </w:pPr>
      <w:r w:rsidRPr="00424C68">
        <w:rPr>
          <w:rFonts w:ascii="Bradley Hand ITC" w:hAnsi="Bradley Hand ITC"/>
          <w:sz w:val="24"/>
          <w:szCs w:val="24"/>
        </w:rPr>
        <w:t>Article 21561 – Acquisition de matériel roulant ………………………</w:t>
      </w:r>
      <w:r>
        <w:rPr>
          <w:rFonts w:ascii="Bradley Hand ITC" w:hAnsi="Bradley Hand ITC"/>
          <w:sz w:val="24"/>
          <w:szCs w:val="24"/>
        </w:rPr>
        <w:t xml:space="preserve">…………….      </w:t>
      </w:r>
      <w:r w:rsidRPr="00424C68">
        <w:rPr>
          <w:rFonts w:ascii="Bradley Hand ITC" w:hAnsi="Bradley Hand ITC"/>
          <w:sz w:val="24"/>
          <w:szCs w:val="24"/>
        </w:rPr>
        <w:t xml:space="preserve">  – 400 €</w:t>
      </w:r>
    </w:p>
    <w:p w:rsidR="00424C68" w:rsidRPr="00424C68" w:rsidRDefault="00424C68" w:rsidP="00424C68">
      <w:pPr>
        <w:spacing w:after="0"/>
        <w:jc w:val="both"/>
        <w:rPr>
          <w:rFonts w:ascii="Bradley Hand ITC" w:hAnsi="Bradley Hand ITC"/>
          <w:sz w:val="24"/>
          <w:szCs w:val="24"/>
        </w:rPr>
      </w:pPr>
    </w:p>
    <w:p w:rsidR="00424C68" w:rsidRPr="00424C68" w:rsidRDefault="00424C68" w:rsidP="00424C68">
      <w:pPr>
        <w:spacing w:after="0"/>
        <w:jc w:val="both"/>
        <w:rPr>
          <w:rFonts w:ascii="Bradley Hand ITC" w:hAnsi="Bradley Hand ITC"/>
          <w:sz w:val="24"/>
          <w:szCs w:val="24"/>
        </w:rPr>
      </w:pPr>
      <w:r w:rsidRPr="00424C68">
        <w:rPr>
          <w:rFonts w:ascii="Bradley Hand ITC" w:hAnsi="Bradley Hand ITC"/>
          <w:sz w:val="24"/>
          <w:szCs w:val="24"/>
        </w:rPr>
        <w:t>Après en avoir délibéré, à l’unanimité, le Conseil Municipal adopte la décision budgétaire modificative n° 1 telle que ci-dessus détaillée par le Maire.</w:t>
      </w:r>
    </w:p>
    <w:p w:rsidR="00424C68" w:rsidRPr="00424C68" w:rsidRDefault="00424C68" w:rsidP="00DF25AF">
      <w:pPr>
        <w:spacing w:after="0"/>
        <w:jc w:val="both"/>
        <w:rPr>
          <w:rFonts w:ascii="Bradley Hand ITC" w:hAnsi="Bradley Hand ITC"/>
          <w:b/>
          <w:sz w:val="24"/>
          <w:szCs w:val="24"/>
          <w:u w:val="single"/>
        </w:rPr>
      </w:pPr>
    </w:p>
    <w:p w:rsidR="00DF25AF" w:rsidRDefault="00DF25AF" w:rsidP="00DF25AF">
      <w:pPr>
        <w:spacing w:after="0"/>
        <w:jc w:val="both"/>
        <w:rPr>
          <w:rFonts w:ascii="Bradley Hand ITC" w:hAnsi="Bradley Hand ITC"/>
          <w:b/>
          <w:sz w:val="28"/>
          <w:szCs w:val="28"/>
          <w:u w:val="single"/>
        </w:rPr>
      </w:pPr>
      <w:r w:rsidRPr="0020604D">
        <w:rPr>
          <w:rFonts w:ascii="Bradley Hand ITC" w:hAnsi="Bradley Hand ITC"/>
          <w:b/>
          <w:sz w:val="28"/>
          <w:szCs w:val="28"/>
          <w:u w:val="double"/>
        </w:rPr>
        <w:t>N° 39/11</w:t>
      </w:r>
      <w:r w:rsidRPr="0020604D">
        <w:rPr>
          <w:rFonts w:ascii="Bradley Hand ITC" w:hAnsi="Bradley Hand ITC"/>
          <w:sz w:val="28"/>
          <w:szCs w:val="28"/>
        </w:rPr>
        <w:t> </w:t>
      </w:r>
      <w:r w:rsidRPr="00FF613E">
        <w:rPr>
          <w:rFonts w:ascii="Bradley Hand ITC" w:hAnsi="Bradley Hand ITC"/>
          <w:sz w:val="28"/>
          <w:szCs w:val="28"/>
          <w:u w:val="single"/>
        </w:rPr>
        <w:t xml:space="preserve">: </w:t>
      </w:r>
      <w:r w:rsidRPr="00FF613E">
        <w:rPr>
          <w:rFonts w:ascii="Bradley Hand ITC" w:hAnsi="Bradley Hand ITC"/>
          <w:b/>
          <w:sz w:val="28"/>
          <w:szCs w:val="28"/>
          <w:u w:val="single"/>
        </w:rPr>
        <w:t>CREATION D’UN EMPLOI</w:t>
      </w:r>
      <w:r w:rsidR="007A5FCC">
        <w:rPr>
          <w:rFonts w:ascii="Bradley Hand ITC" w:hAnsi="Bradley Hand ITC"/>
          <w:b/>
          <w:sz w:val="28"/>
          <w:szCs w:val="28"/>
          <w:u w:val="single"/>
        </w:rPr>
        <w:t xml:space="preserve"> </w:t>
      </w:r>
      <w:r w:rsidR="0066579D">
        <w:rPr>
          <w:rFonts w:ascii="Bradley Hand ITC" w:hAnsi="Bradley Hand ITC"/>
          <w:b/>
          <w:sz w:val="28"/>
          <w:szCs w:val="28"/>
          <w:u w:val="single"/>
        </w:rPr>
        <w:t>- REMPLACEMENT DE PERSONNELS INDISPONIBLES</w:t>
      </w:r>
    </w:p>
    <w:p w:rsidR="0066579D" w:rsidRPr="0066579D" w:rsidRDefault="0066579D" w:rsidP="00DF25AF">
      <w:pPr>
        <w:spacing w:after="0"/>
        <w:jc w:val="both"/>
        <w:rPr>
          <w:rFonts w:ascii="Bradley Hand ITC" w:hAnsi="Bradley Hand ITC"/>
          <w:b/>
          <w:sz w:val="24"/>
          <w:szCs w:val="24"/>
          <w:u w:val="single"/>
        </w:rPr>
      </w:pPr>
    </w:p>
    <w:p w:rsidR="0066579D" w:rsidRPr="0066579D" w:rsidRDefault="0066579D" w:rsidP="0066579D">
      <w:pPr>
        <w:spacing w:after="0"/>
        <w:jc w:val="both"/>
        <w:rPr>
          <w:rFonts w:ascii="Bradley Hand ITC" w:hAnsi="Bradley Hand ITC"/>
          <w:sz w:val="24"/>
          <w:szCs w:val="24"/>
        </w:rPr>
      </w:pPr>
      <w:r w:rsidRPr="0066579D">
        <w:rPr>
          <w:rFonts w:ascii="Bradley Hand ITC" w:hAnsi="Bradley Hand ITC"/>
          <w:sz w:val="24"/>
          <w:szCs w:val="24"/>
        </w:rPr>
        <w:t>Monsieur le Maire expose au Conseil Municipal qu’il est amené, de façon ponctuelle, à faire face à l’indisponibilité d’agents de la commune pour de courtes périodes.</w:t>
      </w:r>
    </w:p>
    <w:p w:rsidR="0066579D" w:rsidRPr="0066579D" w:rsidRDefault="0066579D" w:rsidP="0066579D">
      <w:pPr>
        <w:spacing w:after="0"/>
        <w:jc w:val="both"/>
        <w:rPr>
          <w:rFonts w:ascii="Bradley Hand ITC" w:hAnsi="Bradley Hand ITC"/>
          <w:sz w:val="24"/>
          <w:szCs w:val="24"/>
        </w:rPr>
      </w:pPr>
    </w:p>
    <w:p w:rsidR="0066579D" w:rsidRPr="0066579D" w:rsidRDefault="0066579D" w:rsidP="0066579D">
      <w:pPr>
        <w:spacing w:after="0"/>
        <w:jc w:val="both"/>
        <w:rPr>
          <w:rFonts w:ascii="Bradley Hand ITC" w:hAnsi="Bradley Hand ITC"/>
          <w:sz w:val="24"/>
          <w:szCs w:val="24"/>
        </w:rPr>
      </w:pPr>
      <w:r w:rsidRPr="0066579D">
        <w:rPr>
          <w:rFonts w:ascii="Bradley Hand ITC" w:hAnsi="Bradley Hand ITC"/>
          <w:sz w:val="24"/>
          <w:szCs w:val="24"/>
        </w:rPr>
        <w:t>Il demande à l’assemblée de l’autoriser à recruter du personnel temporaire pour assurer le remplacement des personnels indisponibles, dans les cas où il est nécessaire d’assurer la continuité du service.</w:t>
      </w:r>
    </w:p>
    <w:p w:rsidR="0066579D" w:rsidRPr="0066579D" w:rsidRDefault="0066579D" w:rsidP="0066579D">
      <w:pPr>
        <w:spacing w:after="0"/>
        <w:jc w:val="both"/>
        <w:rPr>
          <w:rFonts w:ascii="Bradley Hand ITC" w:hAnsi="Bradley Hand ITC"/>
          <w:sz w:val="24"/>
          <w:szCs w:val="24"/>
        </w:rPr>
      </w:pPr>
    </w:p>
    <w:p w:rsidR="0066579D" w:rsidRPr="0066579D" w:rsidRDefault="0066579D" w:rsidP="0066579D">
      <w:pPr>
        <w:spacing w:after="0"/>
        <w:jc w:val="both"/>
        <w:rPr>
          <w:rFonts w:ascii="Bradley Hand ITC" w:hAnsi="Bradley Hand ITC"/>
          <w:sz w:val="24"/>
          <w:szCs w:val="24"/>
        </w:rPr>
      </w:pPr>
      <w:r w:rsidRPr="0066579D">
        <w:rPr>
          <w:rFonts w:ascii="Bradley Hand ITC" w:hAnsi="Bradley Hand ITC"/>
          <w:b/>
          <w:sz w:val="24"/>
          <w:szCs w:val="24"/>
        </w:rPr>
        <w:t>Le Conseil Municipal</w:t>
      </w:r>
      <w:r w:rsidRPr="0066579D">
        <w:rPr>
          <w:rFonts w:ascii="Bradley Hand ITC" w:hAnsi="Bradley Hand ITC"/>
          <w:sz w:val="24"/>
          <w:szCs w:val="24"/>
        </w:rPr>
        <w:t>,</w:t>
      </w:r>
    </w:p>
    <w:p w:rsidR="0066579D" w:rsidRPr="0066579D" w:rsidRDefault="0066579D" w:rsidP="0066579D">
      <w:pPr>
        <w:spacing w:after="0"/>
        <w:jc w:val="both"/>
        <w:rPr>
          <w:rFonts w:ascii="Bradley Hand ITC" w:hAnsi="Bradley Hand ITC"/>
          <w:sz w:val="24"/>
          <w:szCs w:val="24"/>
        </w:rPr>
      </w:pPr>
    </w:p>
    <w:p w:rsidR="0066579D" w:rsidRPr="0066579D" w:rsidRDefault="0066579D" w:rsidP="0066579D">
      <w:pPr>
        <w:spacing w:after="0"/>
        <w:jc w:val="both"/>
        <w:rPr>
          <w:rFonts w:ascii="Bradley Hand ITC" w:hAnsi="Bradley Hand ITC"/>
          <w:sz w:val="24"/>
          <w:szCs w:val="24"/>
        </w:rPr>
      </w:pPr>
      <w:r w:rsidRPr="0066579D">
        <w:rPr>
          <w:rFonts w:ascii="Bradley Hand ITC" w:hAnsi="Bradley Hand ITC"/>
          <w:b/>
          <w:sz w:val="24"/>
          <w:szCs w:val="24"/>
        </w:rPr>
        <w:lastRenderedPageBreak/>
        <w:t>VU</w:t>
      </w:r>
      <w:r w:rsidRPr="0066579D">
        <w:rPr>
          <w:rFonts w:ascii="Bradley Hand ITC" w:hAnsi="Bradley Hand ITC"/>
          <w:sz w:val="24"/>
          <w:szCs w:val="24"/>
        </w:rPr>
        <w:t xml:space="preserve"> la loi n° 84-53 du 26 janvier 1984 modifiée, portant dispositions statutaires relatives à la fonction publique territoriale, article 3, alinéa 1 ;</w:t>
      </w:r>
    </w:p>
    <w:p w:rsidR="0066579D" w:rsidRPr="0066579D" w:rsidRDefault="0066579D" w:rsidP="0066579D">
      <w:pPr>
        <w:spacing w:after="0"/>
        <w:jc w:val="both"/>
        <w:rPr>
          <w:rFonts w:ascii="Bradley Hand ITC" w:hAnsi="Bradley Hand ITC"/>
          <w:sz w:val="24"/>
          <w:szCs w:val="24"/>
        </w:rPr>
      </w:pPr>
    </w:p>
    <w:p w:rsidR="0066579D" w:rsidRPr="0066579D" w:rsidRDefault="0066579D" w:rsidP="0066579D">
      <w:pPr>
        <w:spacing w:after="0"/>
        <w:jc w:val="both"/>
        <w:rPr>
          <w:rFonts w:ascii="Bradley Hand ITC" w:hAnsi="Bradley Hand ITC"/>
          <w:sz w:val="24"/>
          <w:szCs w:val="24"/>
        </w:rPr>
      </w:pPr>
      <w:r w:rsidRPr="0066579D">
        <w:rPr>
          <w:rFonts w:ascii="Bradley Hand ITC" w:hAnsi="Bradley Hand ITC"/>
          <w:b/>
          <w:sz w:val="24"/>
          <w:szCs w:val="24"/>
        </w:rPr>
        <w:t xml:space="preserve">VU </w:t>
      </w:r>
      <w:r w:rsidRPr="0066579D">
        <w:rPr>
          <w:rFonts w:ascii="Bradley Hand ITC" w:hAnsi="Bradley Hand ITC"/>
          <w:sz w:val="24"/>
          <w:szCs w:val="24"/>
        </w:rPr>
        <w:t>le décret n° 88-145 du 15 février 1988 modifié relatif aux agents non titulaires de la fonction publique territoriale ;</w:t>
      </w:r>
    </w:p>
    <w:p w:rsidR="0066579D" w:rsidRPr="0066579D" w:rsidRDefault="0066579D" w:rsidP="0066579D">
      <w:pPr>
        <w:spacing w:after="0"/>
        <w:jc w:val="both"/>
        <w:rPr>
          <w:rFonts w:ascii="Bradley Hand ITC" w:hAnsi="Bradley Hand ITC"/>
          <w:sz w:val="24"/>
          <w:szCs w:val="24"/>
        </w:rPr>
      </w:pPr>
    </w:p>
    <w:p w:rsidR="0066579D" w:rsidRPr="0066579D" w:rsidRDefault="0066579D" w:rsidP="0066579D">
      <w:pPr>
        <w:spacing w:after="0"/>
        <w:jc w:val="both"/>
        <w:rPr>
          <w:rFonts w:ascii="Bradley Hand ITC" w:hAnsi="Bradley Hand ITC"/>
          <w:sz w:val="24"/>
          <w:szCs w:val="24"/>
        </w:rPr>
      </w:pPr>
      <w:r w:rsidRPr="0066579D">
        <w:rPr>
          <w:rFonts w:ascii="Bradley Hand ITC" w:hAnsi="Bradley Hand ITC"/>
          <w:sz w:val="24"/>
          <w:szCs w:val="24"/>
        </w:rPr>
        <w:t xml:space="preserve">Après en avoir délibéré, à l’unanimité, </w:t>
      </w:r>
      <w:r w:rsidRPr="0066579D">
        <w:rPr>
          <w:rFonts w:ascii="Bradley Hand ITC" w:hAnsi="Bradley Hand ITC"/>
          <w:b/>
          <w:sz w:val="24"/>
          <w:szCs w:val="24"/>
        </w:rPr>
        <w:t>DECIDE</w:t>
      </w:r>
      <w:r w:rsidRPr="0066579D">
        <w:rPr>
          <w:rFonts w:ascii="Bradley Hand ITC" w:hAnsi="Bradley Hand ITC"/>
          <w:sz w:val="24"/>
          <w:szCs w:val="24"/>
        </w:rPr>
        <w:t> :</w:t>
      </w:r>
    </w:p>
    <w:p w:rsidR="0066579D" w:rsidRPr="0066579D" w:rsidRDefault="0066579D" w:rsidP="0066579D">
      <w:pPr>
        <w:spacing w:after="0"/>
        <w:jc w:val="both"/>
        <w:rPr>
          <w:rFonts w:ascii="Bradley Hand ITC" w:hAnsi="Bradley Hand ITC"/>
          <w:sz w:val="24"/>
          <w:szCs w:val="24"/>
        </w:rPr>
      </w:pPr>
    </w:p>
    <w:p w:rsidR="0066579D" w:rsidRPr="0066579D" w:rsidRDefault="0066579D" w:rsidP="0066579D">
      <w:pPr>
        <w:pStyle w:val="Paragraphedeliste"/>
        <w:numPr>
          <w:ilvl w:val="0"/>
          <w:numId w:val="2"/>
        </w:numPr>
        <w:spacing w:after="0" w:line="240" w:lineRule="auto"/>
        <w:jc w:val="both"/>
        <w:rPr>
          <w:rFonts w:ascii="Bradley Hand ITC" w:hAnsi="Bradley Hand ITC"/>
          <w:sz w:val="24"/>
          <w:szCs w:val="24"/>
        </w:rPr>
      </w:pPr>
      <w:r w:rsidRPr="0066579D">
        <w:rPr>
          <w:rFonts w:ascii="Bradley Hand ITC" w:hAnsi="Bradley Hand ITC"/>
          <w:b/>
          <w:sz w:val="24"/>
          <w:szCs w:val="24"/>
        </w:rPr>
        <w:t>d’autoriser</w:t>
      </w:r>
      <w:r w:rsidRPr="0066579D">
        <w:rPr>
          <w:rFonts w:ascii="Bradley Hand ITC" w:hAnsi="Bradley Hand ITC"/>
          <w:sz w:val="24"/>
          <w:szCs w:val="24"/>
        </w:rPr>
        <w:t xml:space="preserve"> Monsieur le Maire à recruter des agents non titulaires temporaires pour assurer le remplacement d’agents indisponible</w:t>
      </w:r>
      <w:r w:rsidR="004E5D5A">
        <w:rPr>
          <w:rFonts w:ascii="Bradley Hand ITC" w:hAnsi="Bradley Hand ITC"/>
          <w:sz w:val="24"/>
          <w:szCs w:val="24"/>
        </w:rPr>
        <w:t>s</w:t>
      </w:r>
      <w:r w:rsidRPr="0066579D">
        <w:rPr>
          <w:rFonts w:ascii="Bradley Hand ITC" w:hAnsi="Bradley Hand ITC"/>
          <w:sz w:val="24"/>
          <w:szCs w:val="24"/>
        </w:rPr>
        <w:t xml:space="preserve"> pour une courte durée,</w:t>
      </w:r>
    </w:p>
    <w:p w:rsidR="0066579D" w:rsidRPr="0066579D" w:rsidRDefault="0066579D" w:rsidP="0066579D">
      <w:pPr>
        <w:spacing w:after="0"/>
        <w:ind w:left="360"/>
        <w:jc w:val="both"/>
        <w:rPr>
          <w:rFonts w:ascii="Bradley Hand ITC" w:hAnsi="Bradley Hand ITC"/>
          <w:sz w:val="24"/>
          <w:szCs w:val="24"/>
        </w:rPr>
      </w:pPr>
    </w:p>
    <w:p w:rsidR="0066579D" w:rsidRPr="0066579D" w:rsidRDefault="0066579D" w:rsidP="0066579D">
      <w:pPr>
        <w:pStyle w:val="Paragraphedeliste"/>
        <w:numPr>
          <w:ilvl w:val="0"/>
          <w:numId w:val="2"/>
        </w:numPr>
        <w:spacing w:after="0" w:line="240" w:lineRule="auto"/>
        <w:jc w:val="both"/>
        <w:rPr>
          <w:rFonts w:ascii="Bradley Hand ITC" w:hAnsi="Bradley Hand ITC"/>
          <w:b/>
          <w:sz w:val="24"/>
          <w:szCs w:val="24"/>
        </w:rPr>
      </w:pPr>
      <w:r w:rsidRPr="0066579D">
        <w:rPr>
          <w:rFonts w:ascii="Bradley Hand ITC" w:hAnsi="Bradley Hand ITC"/>
          <w:sz w:val="24"/>
          <w:szCs w:val="24"/>
        </w:rPr>
        <w:t xml:space="preserve">les agents temporaires ainsi recrutés seront rémunérés sur la base de </w:t>
      </w:r>
      <w:r w:rsidRPr="0066579D">
        <w:rPr>
          <w:rFonts w:ascii="Bradley Hand ITC" w:hAnsi="Bradley Hand ITC"/>
          <w:b/>
          <w:sz w:val="24"/>
          <w:szCs w:val="24"/>
        </w:rPr>
        <w:t>l’indice brut 297 majoré 295 (1</w:t>
      </w:r>
      <w:r w:rsidRPr="0066579D">
        <w:rPr>
          <w:rFonts w:ascii="Bradley Hand ITC" w:hAnsi="Bradley Hand ITC"/>
          <w:b/>
          <w:sz w:val="24"/>
          <w:szCs w:val="24"/>
          <w:vertAlign w:val="superscript"/>
        </w:rPr>
        <w:t>er</w:t>
      </w:r>
      <w:r w:rsidRPr="0066579D">
        <w:rPr>
          <w:rFonts w:ascii="Bradley Hand ITC" w:hAnsi="Bradley Hand ITC"/>
          <w:b/>
          <w:sz w:val="24"/>
          <w:szCs w:val="24"/>
        </w:rPr>
        <w:t xml:space="preserve"> échelon de l’échelle 3 de la catégorie C),</w:t>
      </w:r>
    </w:p>
    <w:p w:rsidR="0066579D" w:rsidRPr="0066579D" w:rsidRDefault="0066579D" w:rsidP="0066579D">
      <w:pPr>
        <w:pStyle w:val="Paragraphedeliste"/>
        <w:spacing w:after="0"/>
        <w:rPr>
          <w:rFonts w:ascii="Bradley Hand ITC" w:hAnsi="Bradley Hand ITC"/>
          <w:sz w:val="24"/>
          <w:szCs w:val="24"/>
        </w:rPr>
      </w:pPr>
    </w:p>
    <w:p w:rsidR="0066579D" w:rsidRDefault="0066579D" w:rsidP="0066579D">
      <w:pPr>
        <w:pStyle w:val="Paragraphedeliste"/>
        <w:numPr>
          <w:ilvl w:val="0"/>
          <w:numId w:val="2"/>
        </w:numPr>
        <w:spacing w:after="0" w:line="240" w:lineRule="auto"/>
        <w:jc w:val="both"/>
        <w:rPr>
          <w:rFonts w:ascii="Bradley Hand ITC" w:hAnsi="Bradley Hand ITC"/>
          <w:sz w:val="24"/>
          <w:szCs w:val="24"/>
        </w:rPr>
      </w:pPr>
      <w:r w:rsidRPr="0066579D">
        <w:rPr>
          <w:rFonts w:ascii="Bradley Hand ITC" w:hAnsi="Bradley Hand ITC"/>
          <w:sz w:val="24"/>
          <w:szCs w:val="24"/>
        </w:rPr>
        <w:t>les crédits nécessaires à la rémunération de l’agent nommé et aux charges sociales s’y rapportant seront inscrits au budget aux chapitre et articles prévus à cet effet.</w:t>
      </w:r>
    </w:p>
    <w:p w:rsidR="0066579D" w:rsidRDefault="0066579D" w:rsidP="0066579D">
      <w:pPr>
        <w:spacing w:after="0" w:line="240" w:lineRule="auto"/>
        <w:jc w:val="both"/>
        <w:rPr>
          <w:rFonts w:ascii="Bradley Hand ITC" w:hAnsi="Bradley Hand ITC"/>
          <w:sz w:val="24"/>
          <w:szCs w:val="24"/>
        </w:rPr>
      </w:pPr>
    </w:p>
    <w:p w:rsidR="0066579D" w:rsidRDefault="0066579D" w:rsidP="0066579D">
      <w:pPr>
        <w:spacing w:after="0" w:line="240" w:lineRule="auto"/>
        <w:jc w:val="both"/>
        <w:rPr>
          <w:rFonts w:ascii="Bradley Hand ITC" w:hAnsi="Bradley Hand ITC"/>
          <w:sz w:val="24"/>
          <w:szCs w:val="24"/>
        </w:rPr>
      </w:pPr>
      <w:r>
        <w:rPr>
          <w:rFonts w:ascii="Bradley Hand ITC" w:hAnsi="Bradley Hand ITC"/>
          <w:sz w:val="24"/>
          <w:szCs w:val="24"/>
        </w:rPr>
        <w:t>Monsieur le Maire précise que l’embauche de personnel non titulaire n’est possible que dans les conditions du décret susvisé c’est-à-dire uniquement pour des remplacements. Un contrat à durée indéterminée peut être envisagé après six années de CDD.</w:t>
      </w:r>
    </w:p>
    <w:p w:rsidR="005C1EA5" w:rsidRDefault="0066579D" w:rsidP="0066579D">
      <w:pPr>
        <w:spacing w:after="0" w:line="240" w:lineRule="auto"/>
        <w:jc w:val="both"/>
        <w:rPr>
          <w:rFonts w:ascii="Bradley Hand ITC" w:hAnsi="Bradley Hand ITC"/>
          <w:sz w:val="24"/>
          <w:szCs w:val="24"/>
        </w:rPr>
      </w:pPr>
      <w:r>
        <w:rPr>
          <w:rFonts w:ascii="Bradley Hand ITC" w:hAnsi="Bradley Hand ITC"/>
          <w:sz w:val="24"/>
          <w:szCs w:val="24"/>
        </w:rPr>
        <w:t>La personne qui sera recrutée pour l’agence postale</w:t>
      </w:r>
      <w:r w:rsidR="005C1EA5">
        <w:rPr>
          <w:rFonts w:ascii="Bradley Hand ITC" w:hAnsi="Bradley Hand ITC"/>
          <w:sz w:val="24"/>
          <w:szCs w:val="24"/>
        </w:rPr>
        <w:t>,</w:t>
      </w:r>
      <w:r>
        <w:rPr>
          <w:rFonts w:ascii="Bradley Hand ITC" w:hAnsi="Bradley Hand ITC"/>
          <w:sz w:val="24"/>
          <w:szCs w:val="24"/>
        </w:rPr>
        <w:t xml:space="preserve"> ainsi que pour l’accueil des gîtes et du ménage</w:t>
      </w:r>
      <w:r w:rsidR="005C1EA5">
        <w:rPr>
          <w:rFonts w:ascii="Bradley Hand ITC" w:hAnsi="Bradley Hand ITC"/>
          <w:sz w:val="24"/>
          <w:szCs w:val="24"/>
        </w:rPr>
        <w:t>,</w:t>
      </w:r>
      <w:r>
        <w:rPr>
          <w:rFonts w:ascii="Bradley Hand ITC" w:hAnsi="Bradley Hand ITC"/>
          <w:sz w:val="24"/>
          <w:szCs w:val="24"/>
        </w:rPr>
        <w:t xml:space="preserve"> le sera sur 30 heures</w:t>
      </w:r>
      <w:r w:rsidR="00945A3B">
        <w:rPr>
          <w:rFonts w:ascii="Bradley Hand ITC" w:hAnsi="Bradley Hand ITC"/>
          <w:sz w:val="24"/>
          <w:szCs w:val="24"/>
        </w:rPr>
        <w:t xml:space="preserve"> à 35 heures</w:t>
      </w:r>
      <w:r w:rsidR="005C1EA5">
        <w:rPr>
          <w:rFonts w:ascii="Bradley Hand ITC" w:hAnsi="Bradley Hand ITC"/>
          <w:sz w:val="24"/>
          <w:szCs w:val="24"/>
        </w:rPr>
        <w:t xml:space="preserve"> par semaine.</w:t>
      </w:r>
      <w:r>
        <w:rPr>
          <w:rFonts w:ascii="Bradley Hand ITC" w:hAnsi="Bradley Hand ITC"/>
          <w:sz w:val="24"/>
          <w:szCs w:val="24"/>
        </w:rPr>
        <w:t xml:space="preserve"> </w:t>
      </w:r>
      <w:r w:rsidR="00945A3B">
        <w:rPr>
          <w:rFonts w:ascii="Bradley Hand ITC" w:hAnsi="Bradley Hand ITC"/>
          <w:sz w:val="24"/>
          <w:szCs w:val="24"/>
        </w:rPr>
        <w:t>La rémunération brute sera versée au prorata du temps de travail effectué</w:t>
      </w:r>
      <w:r w:rsidR="004E5D5A">
        <w:rPr>
          <w:rFonts w:ascii="Bradley Hand ITC" w:hAnsi="Bradley Hand ITC"/>
          <w:sz w:val="24"/>
          <w:szCs w:val="24"/>
        </w:rPr>
        <w:t>,</w:t>
      </w:r>
      <w:r w:rsidR="00945A3B">
        <w:rPr>
          <w:rFonts w:ascii="Bradley Hand ITC" w:hAnsi="Bradley Hand ITC"/>
          <w:sz w:val="24"/>
          <w:szCs w:val="24"/>
        </w:rPr>
        <w:t xml:space="preserve"> et calculé</w:t>
      </w:r>
      <w:r w:rsidR="004E5D5A">
        <w:rPr>
          <w:rFonts w:ascii="Bradley Hand ITC" w:hAnsi="Bradley Hand ITC"/>
          <w:sz w:val="24"/>
          <w:szCs w:val="24"/>
        </w:rPr>
        <w:t>e</w:t>
      </w:r>
      <w:r w:rsidR="00945A3B">
        <w:rPr>
          <w:rFonts w:ascii="Bradley Hand ITC" w:hAnsi="Bradley Hand ITC"/>
          <w:sz w:val="24"/>
          <w:szCs w:val="24"/>
        </w:rPr>
        <w:t xml:space="preserve"> sur l’indice brut 297 majoré 295 qui correspond au premier échelon de l’échelle 3 de la catégorie C de la Fonction Publique Territoriale (ce qui fait à ce jour un salaire brut mensuel de 1 365,93 €  pour 35 h).</w:t>
      </w:r>
    </w:p>
    <w:p w:rsidR="00945A3B" w:rsidRDefault="00945A3B" w:rsidP="0066579D">
      <w:pPr>
        <w:spacing w:after="0" w:line="240" w:lineRule="auto"/>
        <w:jc w:val="both"/>
        <w:rPr>
          <w:rFonts w:ascii="Bradley Hand ITC" w:hAnsi="Bradley Hand ITC"/>
          <w:sz w:val="24"/>
          <w:szCs w:val="24"/>
        </w:rPr>
      </w:pPr>
    </w:p>
    <w:p w:rsidR="005C1EA5" w:rsidRPr="0066579D" w:rsidRDefault="005C1EA5" w:rsidP="0066579D">
      <w:pPr>
        <w:spacing w:after="0" w:line="240" w:lineRule="auto"/>
        <w:jc w:val="both"/>
        <w:rPr>
          <w:rFonts w:ascii="Bradley Hand ITC" w:hAnsi="Bradley Hand ITC"/>
          <w:sz w:val="24"/>
          <w:szCs w:val="24"/>
        </w:rPr>
      </w:pPr>
      <w:r>
        <w:rPr>
          <w:rFonts w:ascii="Bradley Hand ITC" w:hAnsi="Bradley Hand ITC"/>
          <w:sz w:val="24"/>
          <w:szCs w:val="24"/>
        </w:rPr>
        <w:t>Les entretiens pour le recrutement se dérouleront le samedi 29 octobre prochain pour une embauche effective dès le 21 novembre</w:t>
      </w:r>
      <w:r w:rsidR="004E5D5A">
        <w:rPr>
          <w:rFonts w:ascii="Bradley Hand ITC" w:hAnsi="Bradley Hand ITC"/>
          <w:sz w:val="24"/>
          <w:szCs w:val="24"/>
        </w:rPr>
        <w:t>,</w:t>
      </w:r>
      <w:r>
        <w:rPr>
          <w:rFonts w:ascii="Bradley Hand ITC" w:hAnsi="Bradley Hand ITC"/>
          <w:sz w:val="24"/>
          <w:szCs w:val="24"/>
        </w:rPr>
        <w:t xml:space="preserve"> le temps de la formation avec La Poste</w:t>
      </w:r>
      <w:r w:rsidR="004E5D5A">
        <w:rPr>
          <w:rFonts w:ascii="Bradley Hand ITC" w:hAnsi="Bradley Hand ITC"/>
          <w:sz w:val="24"/>
          <w:szCs w:val="24"/>
        </w:rPr>
        <w:t>,</w:t>
      </w:r>
      <w:r>
        <w:rPr>
          <w:rFonts w:ascii="Bradley Hand ITC" w:hAnsi="Bradley Hand ITC"/>
          <w:sz w:val="24"/>
          <w:szCs w:val="24"/>
        </w:rPr>
        <w:t xml:space="preserve"> pour une ouverture de l’Agence Postale Communale début décembre.</w:t>
      </w:r>
    </w:p>
    <w:p w:rsidR="0066579D" w:rsidRPr="0066579D" w:rsidRDefault="0066579D" w:rsidP="0066579D">
      <w:pPr>
        <w:spacing w:after="0"/>
        <w:jc w:val="both"/>
        <w:rPr>
          <w:rFonts w:ascii="Bradley Hand ITC" w:hAnsi="Bradley Hand ITC"/>
          <w:sz w:val="24"/>
          <w:szCs w:val="24"/>
        </w:rPr>
      </w:pPr>
    </w:p>
    <w:p w:rsidR="00DF25AF" w:rsidRDefault="00DF25AF" w:rsidP="00DF25AF">
      <w:pPr>
        <w:spacing w:after="0"/>
        <w:jc w:val="both"/>
        <w:rPr>
          <w:rFonts w:ascii="Bradley Hand ITC" w:hAnsi="Bradley Hand ITC"/>
          <w:b/>
          <w:sz w:val="28"/>
          <w:szCs w:val="28"/>
          <w:u w:val="single"/>
        </w:rPr>
      </w:pPr>
      <w:r w:rsidRPr="0020604D">
        <w:rPr>
          <w:rFonts w:ascii="Bradley Hand ITC" w:hAnsi="Bradley Hand ITC"/>
          <w:b/>
          <w:sz w:val="28"/>
          <w:szCs w:val="28"/>
          <w:u w:val="double"/>
        </w:rPr>
        <w:t>N° 40/11</w:t>
      </w:r>
      <w:r w:rsidRPr="0020604D">
        <w:rPr>
          <w:rFonts w:ascii="Bradley Hand ITC" w:hAnsi="Bradley Hand ITC"/>
          <w:sz w:val="28"/>
          <w:szCs w:val="28"/>
        </w:rPr>
        <w:t xml:space="preserve"> : </w:t>
      </w:r>
      <w:r w:rsidRPr="00FF613E">
        <w:rPr>
          <w:rFonts w:ascii="Bradley Hand ITC" w:hAnsi="Bradley Hand ITC"/>
          <w:b/>
          <w:sz w:val="28"/>
          <w:szCs w:val="28"/>
          <w:u w:val="single"/>
        </w:rPr>
        <w:t xml:space="preserve">INDEMNITES </w:t>
      </w:r>
      <w:r w:rsidR="0020604D" w:rsidRPr="00FF613E">
        <w:rPr>
          <w:rFonts w:ascii="Bradley Hand ITC" w:hAnsi="Bradley Hand ITC"/>
          <w:b/>
          <w:sz w:val="28"/>
          <w:szCs w:val="28"/>
          <w:u w:val="single"/>
        </w:rPr>
        <w:t>DE CONSEIL DE M. Bernard FRANCOISE, RECEVEUR-PERCEPTEUR DE LA COMMUNE</w:t>
      </w:r>
    </w:p>
    <w:p w:rsidR="00D72A80" w:rsidRDefault="00D72A80" w:rsidP="00DF25AF">
      <w:pPr>
        <w:spacing w:after="0"/>
        <w:jc w:val="both"/>
        <w:rPr>
          <w:rFonts w:ascii="Bradley Hand ITC" w:hAnsi="Bradley Hand ITC"/>
          <w:b/>
          <w:sz w:val="28"/>
          <w:szCs w:val="28"/>
          <w:u w:val="single"/>
        </w:rPr>
      </w:pPr>
    </w:p>
    <w:p w:rsidR="00D72A80" w:rsidRPr="007A5FCC" w:rsidRDefault="00D72A80" w:rsidP="007A5FCC">
      <w:pPr>
        <w:spacing w:after="0"/>
        <w:jc w:val="both"/>
        <w:rPr>
          <w:rFonts w:ascii="Bradley Hand ITC" w:hAnsi="Bradley Hand ITC"/>
          <w:sz w:val="24"/>
          <w:szCs w:val="24"/>
        </w:rPr>
      </w:pPr>
      <w:r w:rsidRPr="007A5FCC">
        <w:rPr>
          <w:rFonts w:ascii="Bradley Hand ITC" w:hAnsi="Bradley Hand ITC"/>
          <w:sz w:val="24"/>
          <w:szCs w:val="24"/>
        </w:rPr>
        <w:t>Monsieur le Maire informe l’assemblée qu’il a été destinataire le 29 septembre dernier de l’état liquidatif dressé par Monsieur Bernard Françoise, Receveur-Percepteur pour l’année 2011,  relatif à ses indemnités de conseil et de confection de budget. La somme s’élève à 411,84 € CSG – RDS et contribution solidarité 1 % déduites.</w:t>
      </w:r>
    </w:p>
    <w:p w:rsidR="00D72A80" w:rsidRPr="007A5FCC" w:rsidRDefault="00D72A80" w:rsidP="007A5FCC">
      <w:pPr>
        <w:spacing w:after="0"/>
        <w:jc w:val="both"/>
        <w:rPr>
          <w:rFonts w:ascii="Bradley Hand ITC" w:hAnsi="Bradley Hand ITC"/>
          <w:sz w:val="24"/>
          <w:szCs w:val="24"/>
        </w:rPr>
      </w:pPr>
    </w:p>
    <w:p w:rsidR="00D72A80" w:rsidRPr="007A5FCC" w:rsidRDefault="00D72A80" w:rsidP="007A5FCC">
      <w:pPr>
        <w:spacing w:after="0"/>
        <w:jc w:val="both"/>
        <w:rPr>
          <w:rFonts w:ascii="Bradley Hand ITC" w:hAnsi="Bradley Hand ITC"/>
          <w:sz w:val="24"/>
          <w:szCs w:val="24"/>
        </w:rPr>
      </w:pPr>
      <w:r w:rsidRPr="007A5FCC">
        <w:rPr>
          <w:rFonts w:ascii="Bradley Hand ITC" w:hAnsi="Bradley Hand ITC"/>
          <w:sz w:val="24"/>
          <w:szCs w:val="24"/>
        </w:rPr>
        <w:t>Il demande à l’assemblée l’autorisation de lui verser cette somme.</w:t>
      </w:r>
    </w:p>
    <w:p w:rsidR="00D72A80" w:rsidRPr="007A5FCC" w:rsidRDefault="00D72A80" w:rsidP="007A5FCC">
      <w:pPr>
        <w:spacing w:after="0"/>
        <w:jc w:val="both"/>
        <w:rPr>
          <w:rFonts w:ascii="Bradley Hand ITC" w:hAnsi="Bradley Hand ITC"/>
          <w:sz w:val="24"/>
          <w:szCs w:val="24"/>
        </w:rPr>
      </w:pPr>
    </w:p>
    <w:p w:rsidR="00D72A80" w:rsidRDefault="00D72A80" w:rsidP="007A5FCC">
      <w:pPr>
        <w:spacing w:after="0"/>
        <w:jc w:val="both"/>
        <w:rPr>
          <w:rFonts w:ascii="Bradley Hand ITC" w:hAnsi="Bradley Hand ITC"/>
          <w:sz w:val="24"/>
          <w:szCs w:val="24"/>
        </w:rPr>
      </w:pPr>
      <w:r w:rsidRPr="007A5FCC">
        <w:rPr>
          <w:rFonts w:ascii="Bradley Hand ITC" w:hAnsi="Bradley Hand ITC"/>
          <w:sz w:val="24"/>
          <w:szCs w:val="24"/>
        </w:rPr>
        <w:t xml:space="preserve">Le Conseil Municipal, après en avoir délibéré, à l’unanimité, accepte le versement de la somme de 411,84 € au titre des indemnités de conseil 2011 au profit de Monsieur Bernard </w:t>
      </w:r>
      <w:r w:rsidRPr="007A5FCC">
        <w:rPr>
          <w:rFonts w:ascii="Bradley Hand ITC" w:hAnsi="Bradley Hand ITC"/>
          <w:sz w:val="24"/>
          <w:szCs w:val="24"/>
        </w:rPr>
        <w:lastRenderedPageBreak/>
        <w:t>Françoise. Une somme de 600 € avait été provisionnée à cet effet à l’article 6225 du budget primitif de 2011.</w:t>
      </w:r>
    </w:p>
    <w:p w:rsidR="007A5FCC" w:rsidRDefault="007A5FCC" w:rsidP="007A5FCC">
      <w:pPr>
        <w:spacing w:after="0"/>
        <w:jc w:val="both"/>
        <w:rPr>
          <w:rFonts w:ascii="Bradley Hand ITC" w:hAnsi="Bradley Hand ITC"/>
          <w:sz w:val="24"/>
          <w:szCs w:val="24"/>
        </w:rPr>
      </w:pPr>
    </w:p>
    <w:p w:rsidR="007A5FCC" w:rsidRDefault="007A5FCC" w:rsidP="007A5FCC">
      <w:pPr>
        <w:spacing w:after="0"/>
        <w:jc w:val="both"/>
        <w:rPr>
          <w:rFonts w:ascii="Bradley Hand ITC" w:hAnsi="Bradley Hand ITC"/>
          <w:b/>
          <w:sz w:val="28"/>
          <w:szCs w:val="28"/>
          <w:u w:val="single"/>
        </w:rPr>
      </w:pPr>
      <w:r w:rsidRPr="007A5FCC">
        <w:rPr>
          <w:rFonts w:ascii="Bradley Hand ITC" w:hAnsi="Bradley Hand ITC"/>
          <w:b/>
          <w:sz w:val="28"/>
          <w:szCs w:val="28"/>
          <w:u w:val="double"/>
        </w:rPr>
        <w:t>41/11</w:t>
      </w:r>
      <w:r w:rsidRPr="007A5FCC">
        <w:rPr>
          <w:rFonts w:ascii="Bradley Hand ITC" w:hAnsi="Bradley Hand ITC"/>
          <w:b/>
          <w:sz w:val="28"/>
          <w:szCs w:val="28"/>
        </w:rPr>
        <w:t xml:space="preserve"> : </w:t>
      </w:r>
      <w:r w:rsidRPr="007A5FCC">
        <w:rPr>
          <w:rFonts w:ascii="Bradley Hand ITC" w:hAnsi="Bradley Hand ITC"/>
          <w:b/>
          <w:sz w:val="28"/>
          <w:szCs w:val="28"/>
          <w:u w:val="single"/>
        </w:rPr>
        <w:t>LOGO DE LA COMMUNE DE BROCAS</w:t>
      </w:r>
    </w:p>
    <w:p w:rsidR="007A5FCC" w:rsidRDefault="007A5FCC" w:rsidP="007A5FCC">
      <w:pPr>
        <w:spacing w:after="0"/>
        <w:jc w:val="both"/>
        <w:rPr>
          <w:rFonts w:ascii="Bradley Hand ITC" w:hAnsi="Bradley Hand ITC"/>
          <w:b/>
          <w:sz w:val="24"/>
          <w:szCs w:val="24"/>
          <w:u w:val="single"/>
        </w:rPr>
      </w:pPr>
    </w:p>
    <w:p w:rsidR="007A5FCC" w:rsidRDefault="007A5FCC" w:rsidP="007A5FCC">
      <w:pPr>
        <w:spacing w:after="0"/>
        <w:jc w:val="both"/>
        <w:rPr>
          <w:rFonts w:ascii="Bradley Hand ITC" w:hAnsi="Bradley Hand ITC"/>
          <w:sz w:val="24"/>
          <w:szCs w:val="24"/>
        </w:rPr>
      </w:pPr>
      <w:r>
        <w:rPr>
          <w:rFonts w:ascii="Bradley Hand ITC" w:hAnsi="Bradley Hand ITC"/>
          <w:sz w:val="24"/>
          <w:szCs w:val="24"/>
        </w:rPr>
        <w:t xml:space="preserve">Le Conseil Municipal adopte à </w:t>
      </w:r>
      <w:r w:rsidR="00056E69">
        <w:rPr>
          <w:rFonts w:ascii="Bradley Hand ITC" w:hAnsi="Bradley Hand ITC"/>
          <w:sz w:val="24"/>
          <w:szCs w:val="24"/>
        </w:rPr>
        <w:t>la majorité</w:t>
      </w:r>
      <w:r>
        <w:rPr>
          <w:rFonts w:ascii="Bradley Hand ITC" w:hAnsi="Bradley Hand ITC"/>
          <w:sz w:val="24"/>
          <w:szCs w:val="24"/>
        </w:rPr>
        <w:t xml:space="preserve"> le logo créé par MME Sylvie MOR</w:t>
      </w:r>
      <w:r w:rsidR="00056E69">
        <w:rPr>
          <w:rFonts w:ascii="Bradley Hand ITC" w:hAnsi="Bradley Hand ITC"/>
          <w:sz w:val="24"/>
          <w:szCs w:val="24"/>
        </w:rPr>
        <w:t xml:space="preserve">IN PLAQUAIN, graphiste, de l’atelier ESSENS CREATION GRAPHIQUE sis à MONT-DE-MARSAN, lequel apparaîtra désormais sur tous les documents officiels de la Mairie de </w:t>
      </w:r>
      <w:proofErr w:type="spellStart"/>
      <w:r w:rsidR="00056E69">
        <w:rPr>
          <w:rFonts w:ascii="Bradley Hand ITC" w:hAnsi="Bradley Hand ITC"/>
          <w:sz w:val="24"/>
          <w:szCs w:val="24"/>
        </w:rPr>
        <w:t>Brocas</w:t>
      </w:r>
      <w:proofErr w:type="spellEnd"/>
      <w:r w:rsidR="00056E69">
        <w:rPr>
          <w:rFonts w:ascii="Bradley Hand ITC" w:hAnsi="Bradley Hand ITC"/>
          <w:sz w:val="24"/>
          <w:szCs w:val="24"/>
        </w:rPr>
        <w:t>.</w:t>
      </w:r>
    </w:p>
    <w:p w:rsidR="00056E69" w:rsidRDefault="00056E69" w:rsidP="007A5FCC">
      <w:pPr>
        <w:spacing w:after="0"/>
        <w:jc w:val="both"/>
        <w:rPr>
          <w:rFonts w:ascii="Bradley Hand ITC" w:hAnsi="Bradley Hand ITC"/>
          <w:sz w:val="24"/>
          <w:szCs w:val="24"/>
        </w:rPr>
      </w:pPr>
    </w:p>
    <w:p w:rsidR="00056E69" w:rsidRDefault="00056E69" w:rsidP="007A5FCC">
      <w:pPr>
        <w:spacing w:after="0"/>
        <w:jc w:val="both"/>
        <w:rPr>
          <w:rFonts w:ascii="Bradley Hand ITC" w:hAnsi="Bradley Hand ITC"/>
          <w:sz w:val="24"/>
          <w:szCs w:val="24"/>
        </w:rPr>
      </w:pPr>
      <w:r>
        <w:rPr>
          <w:rFonts w:ascii="Bradley Hand ITC" w:hAnsi="Bradley Hand ITC"/>
          <w:sz w:val="24"/>
          <w:szCs w:val="24"/>
        </w:rPr>
        <w:t>Le Maire rappelle que lors du vote du budget primitif 2011, la somme de 2 000 € avait été affectée à la réalisation de ce logo. La somme versée s’est élevée à 1 522,65 € (cotisations dont 141 € de cotisations sociales versées à la Maison des Artistes).</w:t>
      </w:r>
    </w:p>
    <w:p w:rsidR="00056E69" w:rsidRDefault="00056E69" w:rsidP="007A5FCC">
      <w:pPr>
        <w:spacing w:after="0"/>
        <w:jc w:val="both"/>
        <w:rPr>
          <w:rFonts w:ascii="Bradley Hand ITC" w:hAnsi="Bradley Hand ITC"/>
          <w:sz w:val="24"/>
          <w:szCs w:val="24"/>
        </w:rPr>
      </w:pPr>
    </w:p>
    <w:p w:rsidR="00056E69" w:rsidRDefault="00056E69" w:rsidP="007A5FCC">
      <w:pPr>
        <w:spacing w:after="0"/>
        <w:jc w:val="both"/>
        <w:rPr>
          <w:rFonts w:ascii="Bradley Hand ITC" w:hAnsi="Bradley Hand ITC"/>
          <w:sz w:val="24"/>
          <w:szCs w:val="24"/>
        </w:rPr>
      </w:pPr>
      <w:r>
        <w:rPr>
          <w:rFonts w:ascii="Bradley Hand ITC" w:hAnsi="Bradley Hand ITC"/>
          <w:sz w:val="24"/>
          <w:szCs w:val="24"/>
        </w:rPr>
        <w:t>Par contre, il est demandé pourquoi l’adresse élect</w:t>
      </w:r>
      <w:r w:rsidR="007F5213">
        <w:rPr>
          <w:rFonts w:ascii="Bradley Hand ITC" w:hAnsi="Bradley Hand ITC"/>
          <w:sz w:val="24"/>
          <w:szCs w:val="24"/>
        </w:rPr>
        <w:t xml:space="preserve">ronique inscrite sur tous les nouveaux documents n’est plus celle actuelle. Un rappel est fait de tout le travail effectué autour du site de la commune brocas.fr. Cette nouvelle adresse sera totalement transparente et les envois électroniques seront rebasculés dans la boîte de réception </w:t>
      </w:r>
      <w:hyperlink r:id="rId6" w:history="1">
        <w:r w:rsidR="007F5213" w:rsidRPr="00B7505C">
          <w:rPr>
            <w:rStyle w:val="Lienhypertexte"/>
            <w:rFonts w:ascii="Bradley Hand ITC" w:hAnsi="Bradley Hand ITC"/>
            <w:sz w:val="24"/>
            <w:szCs w:val="24"/>
          </w:rPr>
          <w:t>mairie.brocas@wanadoo.fr</w:t>
        </w:r>
      </w:hyperlink>
      <w:r w:rsidR="007F5213">
        <w:rPr>
          <w:rFonts w:ascii="Bradley Hand ITC" w:hAnsi="Bradley Hand ITC"/>
          <w:sz w:val="24"/>
          <w:szCs w:val="24"/>
        </w:rPr>
        <w:t>.</w:t>
      </w:r>
    </w:p>
    <w:p w:rsidR="007F5213" w:rsidRDefault="007F5213" w:rsidP="007A5FCC">
      <w:pPr>
        <w:spacing w:after="0"/>
        <w:jc w:val="both"/>
        <w:rPr>
          <w:rFonts w:ascii="Bradley Hand ITC" w:hAnsi="Bradley Hand ITC"/>
          <w:sz w:val="24"/>
          <w:szCs w:val="24"/>
        </w:rPr>
      </w:pPr>
      <w:r>
        <w:rPr>
          <w:rFonts w:ascii="Bradley Hand ITC" w:hAnsi="Bradley Hand ITC"/>
          <w:sz w:val="24"/>
          <w:szCs w:val="24"/>
        </w:rPr>
        <w:t>Ceci a été fait dans le but d’anticiper la disparition de « wanadoo.fr » et pour rester logique dans la démarche entamée.</w:t>
      </w:r>
    </w:p>
    <w:p w:rsidR="007F5213" w:rsidRDefault="007F5213" w:rsidP="007A5FCC">
      <w:pPr>
        <w:spacing w:after="0"/>
        <w:jc w:val="both"/>
        <w:rPr>
          <w:rFonts w:ascii="Bradley Hand ITC" w:hAnsi="Bradley Hand ITC"/>
          <w:sz w:val="24"/>
          <w:szCs w:val="24"/>
        </w:rPr>
      </w:pPr>
      <w:r>
        <w:rPr>
          <w:rFonts w:ascii="Bradley Hand ITC" w:hAnsi="Bradley Hand ITC"/>
          <w:sz w:val="24"/>
          <w:szCs w:val="24"/>
        </w:rPr>
        <w:t>Pour ne pas qu’il y ait doublon, il est demandé de supprimer une des deux adresses.</w:t>
      </w:r>
    </w:p>
    <w:p w:rsidR="007F5213" w:rsidRDefault="007F5213" w:rsidP="007A5FCC">
      <w:pPr>
        <w:spacing w:after="0"/>
        <w:jc w:val="both"/>
        <w:rPr>
          <w:rFonts w:ascii="Bradley Hand ITC" w:hAnsi="Bradley Hand ITC"/>
          <w:sz w:val="24"/>
          <w:szCs w:val="24"/>
        </w:rPr>
      </w:pPr>
    </w:p>
    <w:p w:rsidR="007F5213" w:rsidRPr="007F5213" w:rsidRDefault="007F5213" w:rsidP="007A5FCC">
      <w:pPr>
        <w:spacing w:after="0"/>
        <w:jc w:val="both"/>
        <w:rPr>
          <w:rFonts w:ascii="Bradley Hand ITC" w:hAnsi="Bradley Hand ITC"/>
          <w:b/>
          <w:sz w:val="24"/>
          <w:szCs w:val="24"/>
          <w:u w:val="single"/>
        </w:rPr>
      </w:pPr>
      <w:r w:rsidRPr="007F5213">
        <w:rPr>
          <w:rFonts w:ascii="Bradley Hand ITC" w:hAnsi="Bradley Hand ITC"/>
          <w:b/>
          <w:sz w:val="28"/>
          <w:szCs w:val="28"/>
          <w:u w:val="single"/>
        </w:rPr>
        <w:t>QUESTIONS DIVERSES</w:t>
      </w:r>
    </w:p>
    <w:p w:rsidR="007F5213" w:rsidRDefault="007F5213" w:rsidP="007A5FCC">
      <w:pPr>
        <w:spacing w:after="0"/>
        <w:jc w:val="both"/>
        <w:rPr>
          <w:rFonts w:ascii="Bradley Hand ITC" w:hAnsi="Bradley Hand ITC"/>
          <w:sz w:val="24"/>
          <w:szCs w:val="24"/>
        </w:rPr>
      </w:pPr>
    </w:p>
    <w:p w:rsidR="007F5213" w:rsidRDefault="007F5213" w:rsidP="007F5213">
      <w:pPr>
        <w:pStyle w:val="Paragraphedeliste"/>
        <w:numPr>
          <w:ilvl w:val="0"/>
          <w:numId w:val="2"/>
        </w:numPr>
        <w:spacing w:after="0"/>
        <w:jc w:val="both"/>
        <w:rPr>
          <w:rFonts w:ascii="Bradley Hand ITC" w:hAnsi="Bradley Hand ITC"/>
          <w:sz w:val="24"/>
          <w:szCs w:val="24"/>
        </w:rPr>
      </w:pPr>
      <w:r>
        <w:rPr>
          <w:rFonts w:ascii="Bradley Hand ITC" w:hAnsi="Bradley Hand ITC"/>
          <w:sz w:val="24"/>
          <w:szCs w:val="24"/>
        </w:rPr>
        <w:t xml:space="preserve">M. LASSALLE demande s’il serait possible de faire paraître la réservation des gîtes sur la page d’accueil du site de la commune. </w:t>
      </w:r>
    </w:p>
    <w:p w:rsidR="007F5213" w:rsidRDefault="007F5213" w:rsidP="007F5213">
      <w:pPr>
        <w:pStyle w:val="Paragraphedeliste"/>
        <w:spacing w:after="0"/>
        <w:jc w:val="both"/>
        <w:rPr>
          <w:rFonts w:ascii="Bradley Hand ITC" w:hAnsi="Bradley Hand ITC"/>
          <w:sz w:val="24"/>
          <w:szCs w:val="24"/>
        </w:rPr>
      </w:pPr>
      <w:r>
        <w:rPr>
          <w:rFonts w:ascii="Bradley Hand ITC" w:hAnsi="Bradley Hand ITC"/>
          <w:sz w:val="24"/>
          <w:szCs w:val="24"/>
        </w:rPr>
        <w:t>Le site devrait évoluer en deux parties, l’une réservée au village et l’autre avec des liens qui effectivement pourront permettre la réservation auprès des gîtes de France par le biais de brocas.fr.</w:t>
      </w:r>
    </w:p>
    <w:p w:rsidR="007F5213" w:rsidRDefault="007F5213" w:rsidP="007F5213">
      <w:pPr>
        <w:pStyle w:val="Paragraphedeliste"/>
        <w:spacing w:after="0"/>
        <w:jc w:val="both"/>
        <w:rPr>
          <w:rFonts w:ascii="Bradley Hand ITC" w:hAnsi="Bradley Hand ITC"/>
          <w:sz w:val="24"/>
          <w:szCs w:val="24"/>
        </w:rPr>
      </w:pPr>
    </w:p>
    <w:p w:rsidR="007F5213" w:rsidRDefault="007F5213" w:rsidP="007F5213">
      <w:pPr>
        <w:pStyle w:val="Paragraphedeliste"/>
        <w:numPr>
          <w:ilvl w:val="0"/>
          <w:numId w:val="2"/>
        </w:numPr>
        <w:spacing w:after="0"/>
        <w:jc w:val="both"/>
        <w:rPr>
          <w:rFonts w:ascii="Bradley Hand ITC" w:hAnsi="Bradley Hand ITC"/>
          <w:sz w:val="24"/>
          <w:szCs w:val="24"/>
        </w:rPr>
      </w:pPr>
      <w:r>
        <w:rPr>
          <w:rFonts w:ascii="Bradley Hand ITC" w:hAnsi="Bradley Hand ITC"/>
          <w:sz w:val="24"/>
          <w:szCs w:val="24"/>
        </w:rPr>
        <w:t>A ce sujet, les gîtes de France ont précisé que les cautions demandées ne peuvent être supérieures au montant des loyers. Il faut donc fixer une caution pour</w:t>
      </w:r>
      <w:r w:rsidR="00DB3394">
        <w:rPr>
          <w:rFonts w:ascii="Bradley Hand ITC" w:hAnsi="Bradley Hand ITC"/>
          <w:sz w:val="24"/>
          <w:szCs w:val="24"/>
        </w:rPr>
        <w:t xml:space="preserve"> les loyers haute saison et une pour les loyers basse saison.  Pour que ces cautions demandées soit légales, Madame GILLET précise qu’il conviendra de faire l’état des lieux à l’arrivée et à la sortie des locataires.</w:t>
      </w:r>
      <w:bookmarkStart w:id="0" w:name="_GoBack"/>
      <w:bookmarkEnd w:id="0"/>
    </w:p>
    <w:p w:rsidR="00DB3394" w:rsidRDefault="00DB3394" w:rsidP="00DB3394">
      <w:pPr>
        <w:pStyle w:val="Paragraphedeliste"/>
        <w:spacing w:after="0"/>
        <w:jc w:val="both"/>
        <w:rPr>
          <w:rFonts w:ascii="Bradley Hand ITC" w:hAnsi="Bradley Hand ITC"/>
          <w:sz w:val="24"/>
          <w:szCs w:val="24"/>
        </w:rPr>
      </w:pPr>
    </w:p>
    <w:p w:rsidR="00DB3394" w:rsidRDefault="00DB3394" w:rsidP="00DB3394">
      <w:pPr>
        <w:spacing w:after="0"/>
        <w:jc w:val="center"/>
        <w:rPr>
          <w:rFonts w:ascii="Bradley Hand ITC" w:hAnsi="Bradley Hand ITC"/>
          <w:sz w:val="24"/>
          <w:szCs w:val="24"/>
        </w:rPr>
      </w:pPr>
      <w:r>
        <w:rPr>
          <w:rFonts w:ascii="Bradley Hand ITC" w:hAnsi="Bradley Hand ITC"/>
          <w:sz w:val="24"/>
          <w:szCs w:val="24"/>
        </w:rPr>
        <w:t>L’ordre du jour étant épuisé, la séance est levée à 19 heures 30.</w:t>
      </w:r>
    </w:p>
    <w:p w:rsidR="00DB3394" w:rsidRPr="00DB3394" w:rsidRDefault="00DB3394" w:rsidP="00DB3394">
      <w:pPr>
        <w:spacing w:after="0"/>
        <w:jc w:val="center"/>
        <w:rPr>
          <w:rFonts w:ascii="Bradley Hand ITC" w:hAnsi="Bradley Hand ITC"/>
          <w:sz w:val="24"/>
          <w:szCs w:val="24"/>
        </w:rPr>
      </w:pPr>
      <w:r>
        <w:rPr>
          <w:rFonts w:ascii="Bradley Hand ITC" w:hAnsi="Bradley Hand ITC"/>
          <w:sz w:val="24"/>
          <w:szCs w:val="24"/>
        </w:rPr>
        <w:t>Suivent les signatures.</w:t>
      </w:r>
    </w:p>
    <w:p w:rsidR="00056E69" w:rsidRDefault="00056E69" w:rsidP="00DB3394">
      <w:pPr>
        <w:spacing w:after="0"/>
        <w:jc w:val="center"/>
        <w:rPr>
          <w:rFonts w:ascii="Bradley Hand ITC" w:hAnsi="Bradley Hand ITC"/>
          <w:sz w:val="24"/>
          <w:szCs w:val="24"/>
        </w:rPr>
      </w:pPr>
    </w:p>
    <w:p w:rsidR="00056E69" w:rsidRPr="007A5FCC" w:rsidRDefault="00056E69" w:rsidP="007A5FCC">
      <w:pPr>
        <w:spacing w:after="0"/>
        <w:jc w:val="both"/>
        <w:rPr>
          <w:rFonts w:ascii="Bradley Hand ITC" w:hAnsi="Bradley Hand ITC"/>
          <w:sz w:val="24"/>
          <w:szCs w:val="24"/>
        </w:rPr>
      </w:pPr>
    </w:p>
    <w:p w:rsidR="00DB3394" w:rsidRPr="00857A62" w:rsidRDefault="00DB3394" w:rsidP="00DB3394">
      <w:pPr>
        <w:rPr>
          <w:rFonts w:ascii="Bradley Hand ITC" w:hAnsi="Bradley Hand ITC" w:cs="Calligraph421 BT"/>
          <w:b/>
          <w:bCs/>
          <w:u w:val="single"/>
        </w:rPr>
      </w:pPr>
      <w:r w:rsidRPr="006A4DB5">
        <w:rPr>
          <w:rFonts w:ascii="Calligraph421 BT" w:hAnsi="Calligraph421 BT" w:cs="Calligraph421 BT"/>
          <w:b/>
          <w:bCs/>
        </w:rPr>
        <w:lastRenderedPageBreak/>
        <w:t xml:space="preserve">                                           </w:t>
      </w:r>
      <w:r w:rsidRPr="00857A62">
        <w:rPr>
          <w:rFonts w:ascii="Bradley Hand ITC" w:hAnsi="Bradley Hand ITC" w:cs="Calligraph421 BT"/>
          <w:b/>
          <w:bCs/>
          <w:u w:val="single"/>
        </w:rPr>
        <w:t xml:space="preserve">Jean-Luc BLANC-SIMON           </w:t>
      </w:r>
    </w:p>
    <w:p w:rsidR="00DB3394" w:rsidRPr="00857A62" w:rsidRDefault="00DB3394" w:rsidP="00DB3394">
      <w:pPr>
        <w:rPr>
          <w:rFonts w:ascii="Bradley Hand ITC" w:hAnsi="Bradley Hand ITC" w:cs="Calligraph421 BT"/>
          <w:b/>
          <w:bCs/>
          <w:u w:val="single"/>
        </w:rPr>
      </w:pPr>
    </w:p>
    <w:p w:rsidR="00DB3394" w:rsidRPr="00857A62" w:rsidRDefault="00DB3394" w:rsidP="00DB3394">
      <w:pPr>
        <w:rPr>
          <w:rFonts w:ascii="Bradley Hand ITC" w:hAnsi="Bradley Hand ITC" w:cs="Calligraph421 BT"/>
          <w:b/>
          <w:bCs/>
          <w:u w:val="single"/>
        </w:rPr>
      </w:pPr>
    </w:p>
    <w:p w:rsidR="00DB3394" w:rsidRPr="00857A62" w:rsidRDefault="00DB3394" w:rsidP="00DB3394">
      <w:pPr>
        <w:jc w:val="both"/>
        <w:rPr>
          <w:rFonts w:ascii="Bradley Hand ITC" w:hAnsi="Bradley Hand ITC" w:cs="Calligraph421 BT"/>
          <w:b/>
          <w:bCs/>
        </w:rPr>
      </w:pPr>
      <w:r w:rsidRPr="00857A62">
        <w:rPr>
          <w:rFonts w:ascii="Bradley Hand ITC" w:hAnsi="Bradley Hand ITC" w:cs="Calligraph421 BT"/>
          <w:b/>
          <w:bCs/>
          <w:u w:val="single"/>
        </w:rPr>
        <w:t>Angéline SOURIGUES</w:t>
      </w:r>
      <w:r w:rsidRPr="00857A62">
        <w:rPr>
          <w:rFonts w:ascii="Bradley Hand ITC" w:hAnsi="Bradley Hand ITC" w:cs="Calligraph421 BT"/>
          <w:b/>
          <w:bCs/>
        </w:rPr>
        <w:t xml:space="preserve">              </w:t>
      </w:r>
      <w:r w:rsidRPr="00857A62">
        <w:rPr>
          <w:rFonts w:ascii="Bradley Hand ITC" w:hAnsi="Bradley Hand ITC" w:cs="Calligraph421 BT"/>
          <w:b/>
          <w:bCs/>
          <w:u w:val="single"/>
        </w:rPr>
        <w:t>Serge DUPOUY</w:t>
      </w:r>
      <w:r w:rsidRPr="00857A62">
        <w:rPr>
          <w:rFonts w:ascii="Bradley Hand ITC" w:hAnsi="Bradley Hand ITC" w:cs="Calligraph421 BT"/>
          <w:b/>
          <w:bCs/>
        </w:rPr>
        <w:t xml:space="preserve">                 </w:t>
      </w:r>
      <w:r w:rsidRPr="00857A62">
        <w:rPr>
          <w:rFonts w:ascii="Bradley Hand ITC" w:hAnsi="Bradley Hand ITC" w:cs="Calligraph421 BT"/>
          <w:b/>
          <w:bCs/>
          <w:u w:val="single"/>
        </w:rPr>
        <w:t>Valérie GARDEILS</w:t>
      </w:r>
      <w:r w:rsidRPr="00857A62">
        <w:rPr>
          <w:rFonts w:ascii="Bradley Hand ITC" w:hAnsi="Bradley Hand ITC" w:cs="Calligraph421 BT"/>
          <w:b/>
          <w:bCs/>
        </w:rPr>
        <w:t xml:space="preserve">         </w:t>
      </w:r>
    </w:p>
    <w:p w:rsidR="00DB3394" w:rsidRPr="00857A62" w:rsidRDefault="00DB3394" w:rsidP="00DB3394">
      <w:pPr>
        <w:jc w:val="both"/>
        <w:rPr>
          <w:rFonts w:ascii="Bradley Hand ITC" w:hAnsi="Bradley Hand ITC" w:cs="Calligraph421 BT"/>
          <w:b/>
          <w:bCs/>
        </w:rPr>
      </w:pPr>
    </w:p>
    <w:p w:rsidR="00DB3394" w:rsidRPr="00857A62" w:rsidRDefault="00DB3394" w:rsidP="00DB3394">
      <w:pPr>
        <w:rPr>
          <w:rFonts w:ascii="Bradley Hand ITC" w:hAnsi="Bradley Hand ITC" w:cs="Calligraph421 BT"/>
          <w:b/>
          <w:bCs/>
        </w:rPr>
      </w:pPr>
    </w:p>
    <w:p w:rsidR="00DB3394" w:rsidRPr="00857A62" w:rsidRDefault="00DB3394" w:rsidP="00DB3394">
      <w:pPr>
        <w:rPr>
          <w:rFonts w:ascii="Bradley Hand ITC" w:hAnsi="Bradley Hand ITC" w:cs="Calligraph421 BT"/>
          <w:b/>
          <w:bCs/>
        </w:rPr>
      </w:pPr>
    </w:p>
    <w:p w:rsidR="00DB3394" w:rsidRPr="00857A62" w:rsidRDefault="00DB3394" w:rsidP="00DB3394">
      <w:pPr>
        <w:jc w:val="both"/>
        <w:rPr>
          <w:rFonts w:ascii="Bradley Hand ITC" w:hAnsi="Bradley Hand ITC" w:cs="Calligraph421 BT"/>
          <w:b/>
          <w:bCs/>
        </w:rPr>
      </w:pPr>
      <w:r w:rsidRPr="00857A62">
        <w:rPr>
          <w:rFonts w:ascii="Bradley Hand ITC" w:hAnsi="Bradley Hand ITC" w:cs="Calligraph421 BT"/>
          <w:b/>
          <w:bCs/>
          <w:u w:val="single"/>
        </w:rPr>
        <w:t xml:space="preserve"> Nelly GILLET</w:t>
      </w:r>
      <w:r w:rsidRPr="00857A62">
        <w:rPr>
          <w:rFonts w:ascii="Bradley Hand ITC" w:hAnsi="Bradley Hand ITC" w:cs="Calligraph421 BT"/>
          <w:b/>
          <w:bCs/>
        </w:rPr>
        <w:t xml:space="preserve">               </w:t>
      </w:r>
      <w:r w:rsidRPr="00857A62">
        <w:rPr>
          <w:rFonts w:ascii="Bradley Hand ITC" w:hAnsi="Bradley Hand ITC" w:cs="Calligraph421 BT"/>
          <w:b/>
          <w:bCs/>
          <w:u w:val="single"/>
        </w:rPr>
        <w:t>Jean FORNIER de LACHAUX</w:t>
      </w:r>
      <w:r w:rsidRPr="00857A62">
        <w:rPr>
          <w:rFonts w:ascii="Bradley Hand ITC" w:hAnsi="Bradley Hand ITC" w:cs="Calligraph421 BT"/>
          <w:b/>
          <w:bCs/>
        </w:rPr>
        <w:t xml:space="preserve">        </w:t>
      </w:r>
      <w:r w:rsidRPr="00857A62">
        <w:rPr>
          <w:rFonts w:ascii="Bradley Hand ITC" w:hAnsi="Bradley Hand ITC" w:cs="Calligraph421 BT"/>
          <w:b/>
          <w:bCs/>
          <w:u w:val="single"/>
        </w:rPr>
        <w:t>Jean-Pierre LASSALLE</w:t>
      </w:r>
      <w:r w:rsidRPr="00857A62">
        <w:rPr>
          <w:rFonts w:ascii="Bradley Hand ITC" w:hAnsi="Bradley Hand ITC" w:cs="Calligraph421 BT"/>
          <w:b/>
          <w:bCs/>
        </w:rPr>
        <w:t xml:space="preserve">     </w:t>
      </w:r>
    </w:p>
    <w:p w:rsidR="00DB3394" w:rsidRPr="00857A62" w:rsidRDefault="00DB3394" w:rsidP="00DB3394">
      <w:pPr>
        <w:rPr>
          <w:rFonts w:ascii="Bradley Hand ITC" w:hAnsi="Bradley Hand ITC" w:cs="Calligraph421 BT"/>
          <w:b/>
          <w:bCs/>
        </w:rPr>
      </w:pPr>
    </w:p>
    <w:p w:rsidR="00DB3394" w:rsidRPr="00857A62" w:rsidRDefault="00DB3394" w:rsidP="00DB3394">
      <w:pPr>
        <w:rPr>
          <w:rFonts w:ascii="Bradley Hand ITC" w:hAnsi="Bradley Hand ITC" w:cs="Calligraph421 BT"/>
          <w:b/>
          <w:bCs/>
        </w:rPr>
      </w:pPr>
    </w:p>
    <w:p w:rsidR="00DB3394" w:rsidRPr="00857A62" w:rsidRDefault="00DB3394" w:rsidP="00DB3394">
      <w:pPr>
        <w:rPr>
          <w:rFonts w:ascii="Bradley Hand ITC" w:hAnsi="Bradley Hand ITC" w:cs="Calligraph421 BT"/>
          <w:b/>
          <w:bCs/>
        </w:rPr>
      </w:pPr>
    </w:p>
    <w:p w:rsidR="00DB3394" w:rsidRPr="00857A62" w:rsidRDefault="00DB3394" w:rsidP="00DB3394">
      <w:pPr>
        <w:jc w:val="both"/>
        <w:rPr>
          <w:rFonts w:ascii="Bradley Hand ITC" w:hAnsi="Bradley Hand ITC" w:cs="Calligraph421 BT"/>
          <w:b/>
          <w:bCs/>
        </w:rPr>
      </w:pPr>
      <w:r w:rsidRPr="00857A62">
        <w:rPr>
          <w:rFonts w:ascii="Bradley Hand ITC" w:hAnsi="Bradley Hand ITC" w:cs="Calligraph421 BT"/>
          <w:b/>
          <w:bCs/>
          <w:u w:val="single"/>
        </w:rPr>
        <w:t>Fabienne SCHAERER</w:t>
      </w:r>
      <w:r w:rsidRPr="00857A62">
        <w:rPr>
          <w:rFonts w:ascii="Bradley Hand ITC" w:hAnsi="Bradley Hand ITC" w:cs="Calligraph421 BT"/>
          <w:b/>
          <w:bCs/>
        </w:rPr>
        <w:t xml:space="preserve">                 </w:t>
      </w:r>
      <w:r w:rsidRPr="00857A62">
        <w:rPr>
          <w:rFonts w:ascii="Bradley Hand ITC" w:hAnsi="Bradley Hand ITC" w:cs="Calligraph421 BT"/>
          <w:b/>
          <w:bCs/>
          <w:u w:val="single"/>
        </w:rPr>
        <w:t>Alain MARCHAL</w:t>
      </w:r>
      <w:r w:rsidRPr="00857A62">
        <w:rPr>
          <w:rFonts w:ascii="Bradley Hand ITC" w:hAnsi="Bradley Hand ITC" w:cs="Calligraph421 BT"/>
          <w:b/>
          <w:bCs/>
        </w:rPr>
        <w:t xml:space="preserve">                </w:t>
      </w:r>
      <w:r w:rsidRPr="00857A62">
        <w:rPr>
          <w:rFonts w:ascii="Bradley Hand ITC" w:hAnsi="Bradley Hand ITC" w:cs="Calligraph421 BT"/>
          <w:b/>
          <w:bCs/>
          <w:u w:val="single"/>
        </w:rPr>
        <w:t>Gilles LAPORTE</w:t>
      </w:r>
    </w:p>
    <w:p w:rsidR="00DB3394" w:rsidRPr="00857A62" w:rsidRDefault="00DB3394" w:rsidP="00DB3394">
      <w:pPr>
        <w:rPr>
          <w:rFonts w:ascii="Bradley Hand ITC" w:hAnsi="Bradley Hand ITC" w:cs="Calligraph421 BT"/>
          <w:b/>
          <w:bCs/>
        </w:rPr>
      </w:pPr>
    </w:p>
    <w:p w:rsidR="00DB3394" w:rsidRPr="00857A62" w:rsidRDefault="00DB3394" w:rsidP="00DB3394">
      <w:pPr>
        <w:rPr>
          <w:rFonts w:ascii="Bradley Hand ITC" w:hAnsi="Bradley Hand ITC" w:cs="Calligraph421 BT"/>
          <w:b/>
          <w:bCs/>
        </w:rPr>
      </w:pPr>
    </w:p>
    <w:p w:rsidR="00DB3394" w:rsidRPr="00857A62" w:rsidRDefault="00DB3394" w:rsidP="00DB3394">
      <w:pPr>
        <w:rPr>
          <w:rFonts w:ascii="Bradley Hand ITC" w:hAnsi="Bradley Hand ITC" w:cs="Calligraph421 BT"/>
          <w:b/>
          <w:bCs/>
        </w:rPr>
      </w:pPr>
    </w:p>
    <w:p w:rsidR="00DB3394" w:rsidRPr="00857A62" w:rsidRDefault="00DB3394" w:rsidP="00DB3394">
      <w:pPr>
        <w:jc w:val="center"/>
        <w:rPr>
          <w:rFonts w:ascii="Bradley Hand ITC" w:hAnsi="Bradley Hand ITC" w:cs="Calligraph421 BT"/>
          <w:b/>
          <w:bCs/>
          <w:u w:val="single"/>
        </w:rPr>
      </w:pPr>
      <w:r w:rsidRPr="00857A62">
        <w:rPr>
          <w:rFonts w:ascii="Bradley Hand ITC" w:hAnsi="Bradley Hand ITC" w:cs="Calligraph421 BT"/>
          <w:b/>
          <w:bCs/>
          <w:u w:val="single"/>
        </w:rPr>
        <w:t>Jean-Christophe ELINEAU</w:t>
      </w:r>
      <w:r w:rsidRPr="00857A62">
        <w:rPr>
          <w:rFonts w:ascii="Bradley Hand ITC" w:hAnsi="Bradley Hand ITC" w:cs="Calligraph421 BT"/>
          <w:b/>
          <w:bCs/>
        </w:rPr>
        <w:t xml:space="preserve">           </w:t>
      </w:r>
      <w:r w:rsidRPr="00857A62">
        <w:rPr>
          <w:rFonts w:ascii="Bradley Hand ITC" w:hAnsi="Bradley Hand ITC" w:cs="Calligraph421 BT"/>
          <w:b/>
          <w:bCs/>
          <w:u w:val="single"/>
        </w:rPr>
        <w:t>Jacques LAFITTE</w:t>
      </w:r>
    </w:p>
    <w:p w:rsidR="00DB3394" w:rsidRPr="00857A62" w:rsidRDefault="00DB3394" w:rsidP="00DB3394">
      <w:pPr>
        <w:rPr>
          <w:rFonts w:ascii="Bradley Hand ITC" w:hAnsi="Bradley Hand ITC" w:cs="Calligraph421 BT"/>
          <w:b/>
          <w:bCs/>
          <w:u w:val="single"/>
        </w:rPr>
      </w:pPr>
    </w:p>
    <w:p w:rsidR="00DB3394" w:rsidRPr="00857A62" w:rsidRDefault="00DB3394" w:rsidP="00DB3394">
      <w:pPr>
        <w:rPr>
          <w:rFonts w:ascii="Bradley Hand ITC" w:hAnsi="Bradley Hand ITC" w:cs="Calligraph421 BT"/>
          <w:b/>
          <w:bCs/>
          <w:u w:val="single"/>
        </w:rPr>
      </w:pPr>
    </w:p>
    <w:p w:rsidR="00DB3394" w:rsidRPr="00857A62" w:rsidRDefault="00DB3394" w:rsidP="00DB3394">
      <w:pPr>
        <w:rPr>
          <w:rFonts w:ascii="Bradley Hand ITC" w:hAnsi="Bradley Hand ITC" w:cs="Calligraph421 BT"/>
          <w:b/>
          <w:bCs/>
          <w:u w:val="single"/>
        </w:rPr>
      </w:pPr>
    </w:p>
    <w:p w:rsidR="0006438F" w:rsidRPr="0006438F" w:rsidRDefault="00DB3394" w:rsidP="00DB3394">
      <w:pPr>
        <w:jc w:val="both"/>
        <w:rPr>
          <w:rFonts w:ascii="Bradley Hand ITC" w:hAnsi="Bradley Hand ITC"/>
          <w:sz w:val="28"/>
          <w:szCs w:val="28"/>
        </w:rPr>
      </w:pPr>
      <w:r w:rsidRPr="00857A62">
        <w:rPr>
          <w:rFonts w:ascii="Bradley Hand ITC" w:hAnsi="Bradley Hand ITC" w:cs="Calligraph421 BT"/>
          <w:b/>
          <w:bCs/>
        </w:rPr>
        <w:t xml:space="preserve">          </w:t>
      </w:r>
      <w:r w:rsidRPr="00857A62">
        <w:rPr>
          <w:rFonts w:ascii="Bradley Hand ITC" w:hAnsi="Bradley Hand ITC" w:cs="Calligraph421 BT"/>
          <w:b/>
          <w:bCs/>
          <w:u w:val="single"/>
        </w:rPr>
        <w:t>Jean-Jacques LESBATS</w:t>
      </w:r>
      <w:r w:rsidRPr="00857A62">
        <w:rPr>
          <w:rFonts w:ascii="Bradley Hand ITC" w:hAnsi="Bradley Hand ITC" w:cs="Calligraph421 BT"/>
          <w:b/>
          <w:bCs/>
        </w:rPr>
        <w:t xml:space="preserve">                                                     </w:t>
      </w:r>
      <w:r w:rsidRPr="00857A62">
        <w:rPr>
          <w:rFonts w:ascii="Bradley Hand ITC" w:hAnsi="Bradley Hand ITC" w:cs="Calligraph421 BT"/>
          <w:b/>
          <w:bCs/>
          <w:u w:val="single"/>
        </w:rPr>
        <w:t>Jessy PÉAN</w:t>
      </w:r>
    </w:p>
    <w:sectPr w:rsidR="0006438F" w:rsidRPr="0006438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Bookman Old Style">
    <w:panose1 w:val="020506040505050202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Bradley Hand ITC">
    <w:panose1 w:val="03070402050302030203"/>
    <w:charset w:val="00"/>
    <w:family w:val="script"/>
    <w:pitch w:val="variable"/>
    <w:sig w:usb0="00000003" w:usb1="00000000" w:usb2="00000000" w:usb3="00000000" w:csb0="00000001" w:csb1="00000000"/>
  </w:font>
  <w:font w:name="Calligraph421 BT">
    <w:altName w:val="Brush Script MT"/>
    <w:panose1 w:val="00000000000000000000"/>
    <w:charset w:val="00"/>
    <w:family w:val="script"/>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DE65C7"/>
    <w:multiLevelType w:val="hybridMultilevel"/>
    <w:tmpl w:val="7D82609A"/>
    <w:lvl w:ilvl="0" w:tplc="88CEB238">
      <w:start w:val="1641"/>
      <w:numFmt w:val="bullet"/>
      <w:lvlText w:val="-"/>
      <w:lvlJc w:val="left"/>
      <w:pPr>
        <w:ind w:left="720" w:hanging="360"/>
      </w:pPr>
      <w:rPr>
        <w:rFonts w:ascii="Bookman Old Style" w:eastAsia="Times New Roman" w:hAnsi="Bookman Old Style"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35013487"/>
    <w:multiLevelType w:val="hybridMultilevel"/>
    <w:tmpl w:val="236C3E16"/>
    <w:lvl w:ilvl="0" w:tplc="565A0C9C">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438F"/>
    <w:rsid w:val="00056E69"/>
    <w:rsid w:val="0006438F"/>
    <w:rsid w:val="000F127C"/>
    <w:rsid w:val="0020604D"/>
    <w:rsid w:val="00424C68"/>
    <w:rsid w:val="004E5D5A"/>
    <w:rsid w:val="005C1EA5"/>
    <w:rsid w:val="0066579D"/>
    <w:rsid w:val="007A5FCC"/>
    <w:rsid w:val="007F5213"/>
    <w:rsid w:val="00902424"/>
    <w:rsid w:val="00945A3B"/>
    <w:rsid w:val="00A659BE"/>
    <w:rsid w:val="00B6619D"/>
    <w:rsid w:val="00D72A80"/>
    <w:rsid w:val="00DB3394"/>
    <w:rsid w:val="00DF25AF"/>
    <w:rsid w:val="00E66009"/>
    <w:rsid w:val="00FF613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2">
    <w:name w:val="heading 2"/>
    <w:basedOn w:val="Normal"/>
    <w:next w:val="Normal"/>
    <w:link w:val="Titre2Car"/>
    <w:semiHidden/>
    <w:unhideWhenUsed/>
    <w:qFormat/>
    <w:rsid w:val="0006438F"/>
    <w:pPr>
      <w:keepNext/>
      <w:spacing w:after="0" w:line="240" w:lineRule="auto"/>
      <w:outlineLvl w:val="1"/>
    </w:pPr>
    <w:rPr>
      <w:rFonts w:ascii="Times New Roman" w:eastAsia="Times New Roman" w:hAnsi="Times New Roman" w:cs="Times New Roman"/>
      <w:b/>
      <w:bCs/>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semiHidden/>
    <w:rsid w:val="0006438F"/>
    <w:rPr>
      <w:rFonts w:ascii="Times New Roman" w:eastAsia="Times New Roman" w:hAnsi="Times New Roman" w:cs="Times New Roman"/>
      <w:b/>
      <w:bCs/>
      <w:sz w:val="24"/>
      <w:szCs w:val="24"/>
      <w:lang w:eastAsia="fr-FR"/>
    </w:rPr>
  </w:style>
  <w:style w:type="paragraph" w:styleId="Paragraphedeliste">
    <w:name w:val="List Paragraph"/>
    <w:basedOn w:val="Normal"/>
    <w:uiPriority w:val="34"/>
    <w:qFormat/>
    <w:rsid w:val="00DF25AF"/>
    <w:pPr>
      <w:ind w:left="720"/>
      <w:contextualSpacing/>
    </w:pPr>
  </w:style>
  <w:style w:type="character" w:styleId="Lienhypertexte">
    <w:name w:val="Hyperlink"/>
    <w:basedOn w:val="Policepardfaut"/>
    <w:uiPriority w:val="99"/>
    <w:unhideWhenUsed/>
    <w:rsid w:val="007F5213"/>
    <w:rPr>
      <w:color w:val="0000FF" w:themeColor="hyperlink"/>
      <w:u w:val="single"/>
    </w:rPr>
  </w:style>
  <w:style w:type="paragraph" w:styleId="Textedebulles">
    <w:name w:val="Balloon Text"/>
    <w:basedOn w:val="Normal"/>
    <w:link w:val="TextedebullesCar"/>
    <w:uiPriority w:val="99"/>
    <w:semiHidden/>
    <w:unhideWhenUsed/>
    <w:rsid w:val="00DB339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B339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2">
    <w:name w:val="heading 2"/>
    <w:basedOn w:val="Normal"/>
    <w:next w:val="Normal"/>
    <w:link w:val="Titre2Car"/>
    <w:semiHidden/>
    <w:unhideWhenUsed/>
    <w:qFormat/>
    <w:rsid w:val="0006438F"/>
    <w:pPr>
      <w:keepNext/>
      <w:spacing w:after="0" w:line="240" w:lineRule="auto"/>
      <w:outlineLvl w:val="1"/>
    </w:pPr>
    <w:rPr>
      <w:rFonts w:ascii="Times New Roman" w:eastAsia="Times New Roman" w:hAnsi="Times New Roman" w:cs="Times New Roman"/>
      <w:b/>
      <w:bCs/>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semiHidden/>
    <w:rsid w:val="0006438F"/>
    <w:rPr>
      <w:rFonts w:ascii="Times New Roman" w:eastAsia="Times New Roman" w:hAnsi="Times New Roman" w:cs="Times New Roman"/>
      <w:b/>
      <w:bCs/>
      <w:sz w:val="24"/>
      <w:szCs w:val="24"/>
      <w:lang w:eastAsia="fr-FR"/>
    </w:rPr>
  </w:style>
  <w:style w:type="paragraph" w:styleId="Paragraphedeliste">
    <w:name w:val="List Paragraph"/>
    <w:basedOn w:val="Normal"/>
    <w:uiPriority w:val="34"/>
    <w:qFormat/>
    <w:rsid w:val="00DF25AF"/>
    <w:pPr>
      <w:ind w:left="720"/>
      <w:contextualSpacing/>
    </w:pPr>
  </w:style>
  <w:style w:type="character" w:styleId="Lienhypertexte">
    <w:name w:val="Hyperlink"/>
    <w:basedOn w:val="Policepardfaut"/>
    <w:uiPriority w:val="99"/>
    <w:unhideWhenUsed/>
    <w:rsid w:val="007F5213"/>
    <w:rPr>
      <w:color w:val="0000FF" w:themeColor="hyperlink"/>
      <w:u w:val="single"/>
    </w:rPr>
  </w:style>
  <w:style w:type="paragraph" w:styleId="Textedebulles">
    <w:name w:val="Balloon Text"/>
    <w:basedOn w:val="Normal"/>
    <w:link w:val="TextedebullesCar"/>
    <w:uiPriority w:val="99"/>
    <w:semiHidden/>
    <w:unhideWhenUsed/>
    <w:rsid w:val="00DB339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B339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airie.brocas@wanadoo.fr"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178</TotalTime>
  <Pages>5</Pages>
  <Words>1185</Words>
  <Characters>6520</Characters>
  <Application>Microsoft Office Word</Application>
  <DocSecurity>0</DocSecurity>
  <Lines>54</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7690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utilisateur</dc:creator>
  <cp:lastModifiedBy>utilisateur</cp:lastModifiedBy>
  <cp:revision>8</cp:revision>
  <cp:lastPrinted>2011-11-03T11:45:00Z</cp:lastPrinted>
  <dcterms:created xsi:type="dcterms:W3CDTF">2011-10-28T06:53:00Z</dcterms:created>
  <dcterms:modified xsi:type="dcterms:W3CDTF">2011-11-03T11:51:00Z</dcterms:modified>
</cp:coreProperties>
</file>