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323" w:rsidRPr="00B32ECD" w:rsidRDefault="00B32ECD" w:rsidP="00B32ECD">
      <w:pPr>
        <w:spacing w:after="0"/>
        <w:jc w:val="center"/>
        <w:rPr>
          <w:rFonts w:ascii="Bradley Hand ITC" w:hAnsi="Bradley Hand ITC"/>
          <w:b/>
          <w:sz w:val="32"/>
          <w:szCs w:val="32"/>
          <w:u w:val="single"/>
        </w:rPr>
      </w:pPr>
      <w:r w:rsidRPr="00B32ECD">
        <w:rPr>
          <w:rFonts w:ascii="Bradley Hand ITC" w:hAnsi="Bradley Hand ITC"/>
          <w:b/>
          <w:sz w:val="32"/>
          <w:szCs w:val="32"/>
          <w:u w:val="single"/>
        </w:rPr>
        <w:t>PROCES-VERBAL SEANCE DU 22 OCTOBRE 2012</w:t>
      </w:r>
    </w:p>
    <w:p w:rsidR="00B32ECD" w:rsidRDefault="00B32ECD" w:rsidP="00B32ECD">
      <w:pPr>
        <w:pStyle w:val="Titre2"/>
        <w:jc w:val="both"/>
      </w:pPr>
    </w:p>
    <w:p w:rsidR="00B32ECD" w:rsidRPr="00B32ECD" w:rsidRDefault="00B32ECD" w:rsidP="00B32ECD">
      <w:pPr>
        <w:pStyle w:val="Titre2"/>
        <w:jc w:val="both"/>
        <w:rPr>
          <w:rFonts w:ascii="Bradley Hand ITC" w:hAnsi="Bradley Hand ITC"/>
        </w:rPr>
      </w:pPr>
      <w:r w:rsidRPr="00B32ECD">
        <w:rPr>
          <w:rFonts w:ascii="Bradley Hand ITC" w:hAnsi="Bradley Hand ITC"/>
        </w:rPr>
        <w:t>L’AN DEUX MIL DOUZE</w:t>
      </w:r>
    </w:p>
    <w:p w:rsidR="00B32ECD" w:rsidRDefault="00B32ECD" w:rsidP="00B32ECD">
      <w:pPr>
        <w:spacing w:line="240" w:lineRule="auto"/>
        <w:jc w:val="both"/>
        <w:rPr>
          <w:rFonts w:ascii="Bradley Hand ITC" w:hAnsi="Bradley Hand ITC"/>
          <w:sz w:val="24"/>
          <w:szCs w:val="24"/>
        </w:rPr>
      </w:pPr>
      <w:r w:rsidRPr="00B32ECD">
        <w:rPr>
          <w:rFonts w:ascii="Bradley Hand ITC" w:hAnsi="Bradley Hand ITC"/>
          <w:sz w:val="24"/>
          <w:szCs w:val="24"/>
        </w:rPr>
        <w:t xml:space="preserve">Le </w:t>
      </w:r>
      <w:r w:rsidRPr="00B32ECD">
        <w:rPr>
          <w:rFonts w:ascii="Bradley Hand ITC" w:hAnsi="Bradley Hand ITC"/>
          <w:b/>
          <w:sz w:val="24"/>
          <w:szCs w:val="24"/>
        </w:rPr>
        <w:t>vingt-deux du mois d’octobre</w:t>
      </w:r>
      <w:r>
        <w:rPr>
          <w:rFonts w:ascii="Bradley Hand ITC" w:hAnsi="Bradley Hand ITC"/>
          <w:sz w:val="24"/>
          <w:szCs w:val="24"/>
        </w:rPr>
        <w:t xml:space="preserve"> à </w:t>
      </w:r>
      <w:r w:rsidRPr="00B32ECD">
        <w:rPr>
          <w:rFonts w:ascii="Bradley Hand ITC" w:hAnsi="Bradley Hand ITC"/>
          <w:b/>
          <w:sz w:val="24"/>
          <w:szCs w:val="24"/>
        </w:rPr>
        <w:t>dix-huit heures trente</w:t>
      </w:r>
      <w:r>
        <w:rPr>
          <w:rFonts w:ascii="Bradley Hand ITC" w:hAnsi="Bradley Hand ITC"/>
          <w:sz w:val="24"/>
          <w:szCs w:val="24"/>
        </w:rPr>
        <w:t>,</w:t>
      </w:r>
    </w:p>
    <w:p w:rsidR="00B32ECD" w:rsidRPr="00B32ECD" w:rsidRDefault="00B32ECD" w:rsidP="00B32ECD">
      <w:pPr>
        <w:spacing w:line="240" w:lineRule="auto"/>
        <w:jc w:val="both"/>
        <w:rPr>
          <w:rFonts w:ascii="Bradley Hand ITC" w:hAnsi="Bradley Hand ITC"/>
          <w:b/>
          <w:bCs/>
          <w:sz w:val="24"/>
          <w:szCs w:val="24"/>
        </w:rPr>
      </w:pPr>
      <w:r w:rsidRPr="00B32ECD">
        <w:rPr>
          <w:rFonts w:ascii="Bradley Hand ITC" w:hAnsi="Bradley Hand ITC"/>
          <w:sz w:val="24"/>
          <w:szCs w:val="24"/>
        </w:rPr>
        <w:t xml:space="preserve">Le Conseil Municipal de la commune de BROCAS, dûment convoqué, s’est réuni en session ordinaire à la Mairie, sous la présidence de </w:t>
      </w:r>
      <w:r w:rsidRPr="00B32ECD">
        <w:rPr>
          <w:rFonts w:ascii="Bradley Hand ITC" w:hAnsi="Bradley Hand ITC"/>
          <w:b/>
          <w:bCs/>
          <w:sz w:val="24"/>
          <w:szCs w:val="24"/>
        </w:rPr>
        <w:t>Monsieur Jean-Luc BLANC-SIMON,</w:t>
      </w:r>
      <w:r w:rsidRPr="00B32ECD">
        <w:rPr>
          <w:rFonts w:ascii="Bradley Hand ITC" w:hAnsi="Bradley Hand ITC"/>
          <w:sz w:val="24"/>
          <w:szCs w:val="24"/>
        </w:rPr>
        <w:t xml:space="preserve"> </w:t>
      </w:r>
      <w:r w:rsidRPr="00B32ECD">
        <w:rPr>
          <w:rFonts w:ascii="Bradley Hand ITC" w:hAnsi="Bradley Hand ITC"/>
          <w:b/>
          <w:bCs/>
          <w:sz w:val="24"/>
          <w:szCs w:val="24"/>
        </w:rPr>
        <w:t>Maire.</w:t>
      </w:r>
    </w:p>
    <w:p w:rsidR="00B32ECD" w:rsidRPr="00B32ECD" w:rsidRDefault="00B32ECD" w:rsidP="00B32ECD">
      <w:pPr>
        <w:spacing w:line="240" w:lineRule="auto"/>
        <w:rPr>
          <w:rFonts w:ascii="Bradley Hand ITC" w:hAnsi="Bradley Hand ITC"/>
          <w:sz w:val="24"/>
          <w:szCs w:val="24"/>
        </w:rPr>
      </w:pPr>
      <w:r w:rsidRPr="00B32ECD">
        <w:rPr>
          <w:rFonts w:ascii="Bradley Hand ITC" w:hAnsi="Bradley Hand ITC"/>
          <w:b/>
          <w:bCs/>
          <w:sz w:val="24"/>
          <w:szCs w:val="24"/>
          <w:u w:val="single"/>
        </w:rPr>
        <w:t>Date de la convocation</w:t>
      </w:r>
      <w:r w:rsidRPr="00B32ECD">
        <w:rPr>
          <w:rFonts w:ascii="Bradley Hand ITC" w:hAnsi="Bradley Hand ITC"/>
          <w:sz w:val="24"/>
          <w:szCs w:val="24"/>
        </w:rPr>
        <w:t xml:space="preserve"> : </w:t>
      </w:r>
      <w:r>
        <w:rPr>
          <w:rFonts w:ascii="Bradley Hand ITC" w:hAnsi="Bradley Hand ITC"/>
          <w:sz w:val="24"/>
          <w:szCs w:val="24"/>
        </w:rPr>
        <w:t>16 octobre 2012</w:t>
      </w:r>
    </w:p>
    <w:p w:rsidR="00B32ECD" w:rsidRPr="00B32ECD" w:rsidRDefault="00B32ECD" w:rsidP="00B32ECD">
      <w:pPr>
        <w:spacing w:line="240" w:lineRule="auto"/>
        <w:jc w:val="both"/>
        <w:rPr>
          <w:rFonts w:ascii="Bradley Hand ITC" w:hAnsi="Bradley Hand ITC"/>
          <w:sz w:val="24"/>
          <w:szCs w:val="24"/>
        </w:rPr>
      </w:pPr>
      <w:r w:rsidRPr="00B32ECD">
        <w:rPr>
          <w:rFonts w:ascii="Bradley Hand ITC" w:hAnsi="Bradley Hand ITC"/>
          <w:b/>
          <w:bCs/>
          <w:sz w:val="24"/>
          <w:szCs w:val="24"/>
          <w:u w:val="single"/>
        </w:rPr>
        <w:t>ETAIENT PRESENTS</w:t>
      </w:r>
      <w:r w:rsidRPr="00B32ECD">
        <w:rPr>
          <w:rFonts w:ascii="Bradley Hand ITC" w:hAnsi="Bradley Hand ITC"/>
          <w:sz w:val="24"/>
          <w:szCs w:val="24"/>
        </w:rPr>
        <w:t xml:space="preserve"> : M. Jean-Luc BLANC-SIMON – MME Angélina SOURIGUES – </w:t>
      </w:r>
    </w:p>
    <w:p w:rsidR="00B32ECD" w:rsidRPr="00B32ECD" w:rsidRDefault="00B32ECD" w:rsidP="00B32ECD">
      <w:pPr>
        <w:spacing w:line="240" w:lineRule="auto"/>
        <w:jc w:val="both"/>
        <w:rPr>
          <w:rFonts w:ascii="Bradley Hand ITC" w:hAnsi="Bradley Hand ITC"/>
          <w:sz w:val="24"/>
          <w:szCs w:val="24"/>
        </w:rPr>
      </w:pPr>
      <w:r w:rsidRPr="00B32ECD">
        <w:rPr>
          <w:rFonts w:ascii="Bradley Hand ITC" w:hAnsi="Bradley Hand ITC"/>
          <w:sz w:val="24"/>
          <w:szCs w:val="24"/>
        </w:rPr>
        <w:t xml:space="preserve">M. Serge DUPOUY – MME Valérie GARDEILS – MME Nelly GILLET – M. Jean FORNIER de LACHAUX – M. Jean-Pierre LASSALLE – MME Fabienne SCHAERER – M. Jean-Christophe ELINEAU – M. Jacques LAFITTE – M. Jean-Jacques LESBATS – MME Jessy PEAN – </w:t>
      </w:r>
    </w:p>
    <w:p w:rsidR="00B32ECD" w:rsidRDefault="00B32ECD" w:rsidP="00B32ECD">
      <w:pPr>
        <w:spacing w:line="240" w:lineRule="auto"/>
        <w:jc w:val="both"/>
        <w:rPr>
          <w:rFonts w:ascii="Bradley Hand ITC" w:hAnsi="Bradley Hand ITC"/>
          <w:sz w:val="24"/>
          <w:szCs w:val="24"/>
        </w:rPr>
      </w:pPr>
      <w:r w:rsidRPr="00B32ECD">
        <w:rPr>
          <w:rFonts w:ascii="Bradley Hand ITC" w:hAnsi="Bradley Hand ITC"/>
          <w:b/>
          <w:sz w:val="24"/>
          <w:szCs w:val="24"/>
          <w:u w:val="single"/>
        </w:rPr>
        <w:t>ABSENTS EXCUSES</w:t>
      </w:r>
      <w:r w:rsidRPr="00B32ECD">
        <w:rPr>
          <w:rFonts w:ascii="Bradley Hand ITC" w:hAnsi="Bradley Hand ITC"/>
          <w:sz w:val="24"/>
          <w:szCs w:val="24"/>
        </w:rPr>
        <w:t xml:space="preserve"> : </w:t>
      </w:r>
      <w:r>
        <w:rPr>
          <w:rFonts w:ascii="Bradley Hand ITC" w:hAnsi="Bradley Hand ITC"/>
          <w:sz w:val="24"/>
          <w:szCs w:val="24"/>
        </w:rPr>
        <w:t>M. Alain MARCHAL – M. Gilles LAPORTES –</w:t>
      </w:r>
    </w:p>
    <w:p w:rsidR="00B32ECD" w:rsidRDefault="00B32ECD" w:rsidP="00B32ECD">
      <w:pPr>
        <w:spacing w:line="240" w:lineRule="auto"/>
        <w:jc w:val="both"/>
        <w:rPr>
          <w:rFonts w:ascii="Bradley Hand ITC" w:hAnsi="Bradley Hand ITC"/>
          <w:sz w:val="24"/>
          <w:szCs w:val="24"/>
        </w:rPr>
      </w:pPr>
      <w:r w:rsidRPr="00B32ECD">
        <w:rPr>
          <w:rFonts w:ascii="Bradley Hand ITC" w:hAnsi="Bradley Hand ITC"/>
          <w:b/>
          <w:sz w:val="24"/>
          <w:szCs w:val="24"/>
          <w:u w:val="single"/>
        </w:rPr>
        <w:t>ABSENT NON EXCUSE</w:t>
      </w:r>
      <w:r w:rsidRPr="00B32ECD">
        <w:rPr>
          <w:rFonts w:ascii="Bradley Hand ITC" w:hAnsi="Bradley Hand ITC"/>
          <w:sz w:val="24"/>
          <w:szCs w:val="24"/>
        </w:rPr>
        <w:t xml:space="preserve"> : </w:t>
      </w:r>
      <w:r>
        <w:rPr>
          <w:rFonts w:ascii="Bradley Hand ITC" w:hAnsi="Bradley Hand ITC"/>
          <w:sz w:val="24"/>
          <w:szCs w:val="24"/>
        </w:rPr>
        <w:t>M. Laurent MARTINEZ</w:t>
      </w:r>
    </w:p>
    <w:p w:rsidR="00B32ECD" w:rsidRDefault="00B32ECD" w:rsidP="00B32ECD">
      <w:pPr>
        <w:spacing w:line="240" w:lineRule="auto"/>
        <w:jc w:val="both"/>
        <w:rPr>
          <w:rFonts w:ascii="Bradley Hand ITC" w:hAnsi="Bradley Hand ITC"/>
          <w:sz w:val="24"/>
          <w:szCs w:val="24"/>
        </w:rPr>
      </w:pPr>
      <w:r w:rsidRPr="00B32ECD">
        <w:rPr>
          <w:rFonts w:ascii="Bradley Hand ITC" w:hAnsi="Bradley Hand ITC"/>
          <w:b/>
          <w:sz w:val="24"/>
          <w:szCs w:val="24"/>
          <w:u w:val="single"/>
        </w:rPr>
        <w:t>Secrétaire de séance</w:t>
      </w:r>
      <w:r>
        <w:rPr>
          <w:rFonts w:ascii="Bradley Hand ITC" w:hAnsi="Bradley Hand ITC"/>
          <w:sz w:val="24"/>
          <w:szCs w:val="24"/>
        </w:rPr>
        <w:t> : MME Angélina SOURIGUES</w:t>
      </w:r>
    </w:p>
    <w:p w:rsidR="00B32ECD" w:rsidRPr="00B32ECD" w:rsidRDefault="00B32ECD" w:rsidP="00B32ECD">
      <w:pPr>
        <w:rPr>
          <w:rFonts w:ascii="Bradley Hand ITC" w:hAnsi="Bradley Hand ITC"/>
          <w:sz w:val="24"/>
          <w:szCs w:val="24"/>
        </w:rPr>
      </w:pPr>
      <w:r w:rsidRPr="00B32ECD">
        <w:rPr>
          <w:rFonts w:ascii="Bradley Hand ITC" w:hAnsi="Bradley Hand ITC"/>
          <w:b/>
          <w:bCs/>
          <w:sz w:val="24"/>
          <w:szCs w:val="24"/>
          <w:u w:val="single"/>
        </w:rPr>
        <w:t>ORDRE DU JOUR</w:t>
      </w:r>
      <w:r w:rsidRPr="00B32ECD">
        <w:rPr>
          <w:rFonts w:ascii="Bradley Hand ITC" w:hAnsi="Bradley Hand ITC"/>
          <w:sz w:val="24"/>
          <w:szCs w:val="24"/>
        </w:rPr>
        <w:t xml:space="preserve"> : </w:t>
      </w:r>
    </w:p>
    <w:p w:rsidR="00B32ECD" w:rsidRPr="00B32ECD" w:rsidRDefault="00B32ECD" w:rsidP="00B32ECD">
      <w:pPr>
        <w:numPr>
          <w:ilvl w:val="0"/>
          <w:numId w:val="1"/>
        </w:numPr>
        <w:spacing w:after="0" w:line="240" w:lineRule="auto"/>
        <w:jc w:val="both"/>
        <w:rPr>
          <w:rFonts w:ascii="Bradley Hand ITC" w:hAnsi="Bradley Hand ITC"/>
          <w:sz w:val="24"/>
          <w:szCs w:val="24"/>
        </w:rPr>
      </w:pPr>
      <w:r w:rsidRPr="00B32ECD">
        <w:rPr>
          <w:rFonts w:ascii="Bradley Hand ITC" w:hAnsi="Bradley Hand ITC"/>
          <w:sz w:val="24"/>
          <w:szCs w:val="24"/>
        </w:rPr>
        <w:t>Approbation du procès-verbal de la dernière séance.</w:t>
      </w:r>
    </w:p>
    <w:p w:rsidR="00B32ECD" w:rsidRPr="00B32ECD" w:rsidRDefault="00B32ECD" w:rsidP="00B32ECD">
      <w:pPr>
        <w:numPr>
          <w:ilvl w:val="0"/>
          <w:numId w:val="1"/>
        </w:numPr>
        <w:spacing w:after="0" w:line="240" w:lineRule="auto"/>
        <w:jc w:val="both"/>
        <w:rPr>
          <w:rFonts w:ascii="Bradley Hand ITC" w:hAnsi="Bradley Hand ITC"/>
          <w:sz w:val="24"/>
          <w:szCs w:val="24"/>
        </w:rPr>
      </w:pPr>
      <w:r w:rsidRPr="00B32ECD">
        <w:rPr>
          <w:rFonts w:ascii="Bradley Hand ITC" w:hAnsi="Bradley Hand ITC"/>
          <w:sz w:val="24"/>
          <w:szCs w:val="24"/>
          <w:u w:val="double"/>
        </w:rPr>
        <w:t>N° 40/12</w:t>
      </w:r>
      <w:r w:rsidRPr="00B32ECD">
        <w:rPr>
          <w:rFonts w:ascii="Bradley Hand ITC" w:hAnsi="Bradley Hand ITC"/>
          <w:sz w:val="24"/>
          <w:szCs w:val="24"/>
        </w:rPr>
        <w:t> : Aménagement de deux logements dans l’annexe de l’ancienne gendarmerie : nouveau plan de financement – réalisation d’un emprunt auprès de la Caisse des Dépôts.</w:t>
      </w:r>
    </w:p>
    <w:p w:rsidR="00B32ECD" w:rsidRPr="00B32ECD" w:rsidRDefault="00B32ECD" w:rsidP="00B32ECD">
      <w:pPr>
        <w:numPr>
          <w:ilvl w:val="0"/>
          <w:numId w:val="1"/>
        </w:numPr>
        <w:spacing w:after="0" w:line="240" w:lineRule="auto"/>
        <w:jc w:val="both"/>
        <w:rPr>
          <w:rFonts w:ascii="Bradley Hand ITC" w:hAnsi="Bradley Hand ITC"/>
          <w:sz w:val="24"/>
          <w:szCs w:val="24"/>
        </w:rPr>
      </w:pPr>
      <w:r w:rsidRPr="00B32ECD">
        <w:rPr>
          <w:rFonts w:ascii="Bradley Hand ITC" w:hAnsi="Bradley Hand ITC"/>
          <w:sz w:val="24"/>
          <w:szCs w:val="24"/>
          <w:u w:val="double"/>
        </w:rPr>
        <w:t>N° 41/12 </w:t>
      </w:r>
      <w:r w:rsidRPr="00B32ECD">
        <w:rPr>
          <w:rFonts w:ascii="Bradley Hand ITC" w:hAnsi="Bradley Hand ITC"/>
          <w:sz w:val="24"/>
          <w:szCs w:val="24"/>
        </w:rPr>
        <w:t>: Tarifs de location des gîtes forestiers communaux année 2013.</w:t>
      </w:r>
    </w:p>
    <w:p w:rsidR="00B32ECD" w:rsidRPr="00B32ECD" w:rsidRDefault="00B32ECD" w:rsidP="00B32ECD">
      <w:pPr>
        <w:numPr>
          <w:ilvl w:val="0"/>
          <w:numId w:val="1"/>
        </w:numPr>
        <w:spacing w:after="0" w:line="240" w:lineRule="auto"/>
        <w:jc w:val="both"/>
        <w:rPr>
          <w:rFonts w:ascii="Bradley Hand ITC" w:hAnsi="Bradley Hand ITC"/>
          <w:sz w:val="24"/>
          <w:szCs w:val="24"/>
        </w:rPr>
      </w:pPr>
      <w:r w:rsidRPr="00B32ECD">
        <w:rPr>
          <w:rFonts w:ascii="Bradley Hand ITC" w:hAnsi="Bradley Hand ITC"/>
          <w:sz w:val="24"/>
          <w:szCs w:val="24"/>
          <w:u w:val="double"/>
        </w:rPr>
        <w:t>N° 42/12 </w:t>
      </w:r>
      <w:r w:rsidRPr="00B32ECD">
        <w:rPr>
          <w:rFonts w:ascii="Bradley Hand ITC" w:hAnsi="Bradley Hand ITC"/>
          <w:sz w:val="24"/>
          <w:szCs w:val="24"/>
        </w:rPr>
        <w:t>: Aménagement parking mairie : mission de maîtrise d’œuvre.</w:t>
      </w:r>
    </w:p>
    <w:p w:rsidR="00B32ECD" w:rsidRDefault="00B32ECD" w:rsidP="00B32ECD">
      <w:pPr>
        <w:numPr>
          <w:ilvl w:val="0"/>
          <w:numId w:val="1"/>
        </w:numPr>
        <w:spacing w:after="0" w:line="240" w:lineRule="auto"/>
        <w:jc w:val="both"/>
        <w:rPr>
          <w:rFonts w:ascii="Bradley Hand ITC" w:hAnsi="Bradley Hand ITC"/>
          <w:sz w:val="24"/>
          <w:szCs w:val="24"/>
        </w:rPr>
      </w:pPr>
      <w:r w:rsidRPr="00B32ECD">
        <w:rPr>
          <w:rFonts w:ascii="Bradley Hand ITC" w:hAnsi="Bradley Hand ITC"/>
          <w:sz w:val="24"/>
          <w:szCs w:val="24"/>
        </w:rPr>
        <w:t>Questions diverses.</w:t>
      </w:r>
    </w:p>
    <w:p w:rsidR="008E76B2" w:rsidRDefault="008E76B2" w:rsidP="008E76B2">
      <w:pPr>
        <w:spacing w:after="0" w:line="240" w:lineRule="auto"/>
        <w:jc w:val="both"/>
        <w:rPr>
          <w:rFonts w:ascii="Bradley Hand ITC" w:hAnsi="Bradley Hand ITC"/>
          <w:sz w:val="24"/>
          <w:szCs w:val="24"/>
        </w:rPr>
      </w:pPr>
    </w:p>
    <w:p w:rsidR="008E76B2" w:rsidRDefault="008E76B2" w:rsidP="008E76B2">
      <w:pPr>
        <w:spacing w:after="0" w:line="240" w:lineRule="auto"/>
        <w:jc w:val="both"/>
        <w:rPr>
          <w:rFonts w:ascii="Bradley Hand ITC" w:hAnsi="Bradley Hand ITC"/>
          <w:sz w:val="24"/>
          <w:szCs w:val="24"/>
        </w:rPr>
      </w:pPr>
      <w:r>
        <w:rPr>
          <w:rFonts w:ascii="Bradley Hand ITC" w:hAnsi="Bradley Hand ITC"/>
          <w:sz w:val="24"/>
          <w:szCs w:val="24"/>
        </w:rPr>
        <w:t xml:space="preserve">Avant l’ouverture de la séance, Monsieur Jean-Christophe </w:t>
      </w:r>
      <w:proofErr w:type="spellStart"/>
      <w:r>
        <w:rPr>
          <w:rFonts w:ascii="Bradley Hand ITC" w:hAnsi="Bradley Hand ITC"/>
          <w:sz w:val="24"/>
          <w:szCs w:val="24"/>
        </w:rPr>
        <w:t>Elineau</w:t>
      </w:r>
      <w:proofErr w:type="spellEnd"/>
      <w:r>
        <w:rPr>
          <w:rFonts w:ascii="Bradley Hand ITC" w:hAnsi="Bradley Hand ITC"/>
          <w:sz w:val="24"/>
          <w:szCs w:val="24"/>
        </w:rPr>
        <w:t xml:space="preserve"> demande que soit portée à l’ordre du jour la question de la sécurisation de la route allant de l’Hôtel de la Gare au Stade Municipal. Accord lui est donné pour en débattre.</w:t>
      </w:r>
    </w:p>
    <w:p w:rsidR="00B32ECD" w:rsidRDefault="00B32ECD" w:rsidP="00B32ECD">
      <w:pPr>
        <w:spacing w:after="0" w:line="240" w:lineRule="auto"/>
        <w:jc w:val="both"/>
        <w:rPr>
          <w:rFonts w:ascii="Bradley Hand ITC" w:hAnsi="Bradley Hand ITC"/>
          <w:sz w:val="24"/>
          <w:szCs w:val="24"/>
        </w:rPr>
      </w:pPr>
    </w:p>
    <w:p w:rsidR="00B32ECD" w:rsidRPr="00B32ECD" w:rsidRDefault="00B32ECD" w:rsidP="00B32ECD">
      <w:pPr>
        <w:spacing w:after="0" w:line="240" w:lineRule="auto"/>
        <w:jc w:val="both"/>
        <w:rPr>
          <w:rFonts w:ascii="Bradley Hand ITC" w:hAnsi="Bradley Hand ITC"/>
          <w:b/>
          <w:sz w:val="28"/>
          <w:szCs w:val="28"/>
          <w:u w:val="single"/>
        </w:rPr>
      </w:pPr>
      <w:r w:rsidRPr="00B32ECD">
        <w:rPr>
          <w:rFonts w:ascii="Bradley Hand ITC" w:hAnsi="Bradley Hand ITC"/>
          <w:b/>
          <w:sz w:val="28"/>
          <w:szCs w:val="28"/>
          <w:u w:val="single"/>
        </w:rPr>
        <w:t>APPROBATION DU PROCES-VERBAL DE LA DERNIERE SEANCE</w:t>
      </w:r>
    </w:p>
    <w:p w:rsidR="00B32ECD" w:rsidRDefault="00B32ECD" w:rsidP="00B32ECD">
      <w:pPr>
        <w:spacing w:after="0" w:line="240" w:lineRule="auto"/>
        <w:jc w:val="both"/>
        <w:rPr>
          <w:rFonts w:ascii="Bradley Hand ITC" w:hAnsi="Bradley Hand ITC"/>
          <w:sz w:val="24"/>
          <w:szCs w:val="24"/>
        </w:rPr>
      </w:pPr>
    </w:p>
    <w:p w:rsidR="00B32ECD" w:rsidRDefault="00B32ECD" w:rsidP="00B32ECD">
      <w:pPr>
        <w:spacing w:after="0" w:line="240" w:lineRule="auto"/>
        <w:jc w:val="both"/>
        <w:rPr>
          <w:rFonts w:ascii="Bradley Hand ITC" w:hAnsi="Bradley Hand ITC"/>
          <w:sz w:val="24"/>
          <w:szCs w:val="24"/>
        </w:rPr>
      </w:pPr>
      <w:r>
        <w:rPr>
          <w:rFonts w:ascii="Bradley Hand ITC" w:hAnsi="Bradley Hand ITC"/>
          <w:sz w:val="24"/>
          <w:szCs w:val="24"/>
        </w:rPr>
        <w:t>Monsieur le Maire fait donner lecture du procès-verbal de la dernière séance.</w:t>
      </w:r>
    </w:p>
    <w:p w:rsidR="00B32ECD" w:rsidRDefault="00B32ECD" w:rsidP="00B32ECD">
      <w:pPr>
        <w:spacing w:after="0" w:line="240" w:lineRule="auto"/>
        <w:jc w:val="both"/>
        <w:rPr>
          <w:rFonts w:ascii="Bradley Hand ITC" w:hAnsi="Bradley Hand ITC"/>
          <w:sz w:val="24"/>
          <w:szCs w:val="24"/>
        </w:rPr>
      </w:pPr>
      <w:r>
        <w:rPr>
          <w:rFonts w:ascii="Bradley Hand ITC" w:hAnsi="Bradley Hand ITC"/>
          <w:sz w:val="24"/>
          <w:szCs w:val="24"/>
        </w:rPr>
        <w:t>Ce dernier est adopté sans observation.</w:t>
      </w:r>
    </w:p>
    <w:p w:rsidR="00B32ECD" w:rsidRDefault="00B32ECD" w:rsidP="00B32ECD">
      <w:pPr>
        <w:spacing w:after="0" w:line="240" w:lineRule="auto"/>
        <w:jc w:val="both"/>
        <w:rPr>
          <w:rFonts w:ascii="Bradley Hand ITC" w:hAnsi="Bradley Hand ITC"/>
          <w:sz w:val="24"/>
          <w:szCs w:val="24"/>
        </w:rPr>
      </w:pPr>
    </w:p>
    <w:p w:rsidR="00B32ECD" w:rsidRPr="00B32ECD" w:rsidRDefault="00B32ECD" w:rsidP="00721B6C">
      <w:pPr>
        <w:spacing w:after="0" w:line="240" w:lineRule="auto"/>
        <w:jc w:val="both"/>
        <w:rPr>
          <w:rFonts w:ascii="Bradley Hand ITC" w:hAnsi="Bradley Hand ITC"/>
          <w:sz w:val="28"/>
          <w:szCs w:val="28"/>
        </w:rPr>
      </w:pPr>
      <w:r w:rsidRPr="00B32ECD">
        <w:rPr>
          <w:rFonts w:ascii="Bradley Hand ITC" w:hAnsi="Bradley Hand ITC"/>
          <w:b/>
          <w:sz w:val="28"/>
          <w:szCs w:val="28"/>
          <w:u w:val="double"/>
        </w:rPr>
        <w:t>N° 40/12 </w:t>
      </w:r>
      <w:r w:rsidRPr="00B32ECD">
        <w:rPr>
          <w:rFonts w:ascii="Bradley Hand ITC" w:hAnsi="Bradley Hand ITC"/>
          <w:b/>
          <w:sz w:val="28"/>
          <w:szCs w:val="28"/>
        </w:rPr>
        <w:t xml:space="preserve">: </w:t>
      </w:r>
      <w:r w:rsidRPr="00EA05DE">
        <w:rPr>
          <w:rFonts w:ascii="Bradley Hand ITC" w:hAnsi="Bradley Hand ITC"/>
          <w:b/>
          <w:sz w:val="28"/>
          <w:szCs w:val="28"/>
          <w:u w:val="single"/>
        </w:rPr>
        <w:t>AMENAGEMENT DE DEUX LOGEMENTS DANS L’ANNEXE DE L’ANCIENNE GENDARMERIE : NOUVEAU PLAN DE FINANCEMENT – REALISATION D’UN EMPRUNT AUPRES DE LA CAISSE DES</w:t>
      </w:r>
      <w:r w:rsidRPr="00B32ECD">
        <w:rPr>
          <w:rFonts w:ascii="Bradley Hand ITC" w:hAnsi="Bradley Hand ITC"/>
          <w:sz w:val="28"/>
          <w:szCs w:val="28"/>
        </w:rPr>
        <w:t xml:space="preserve"> </w:t>
      </w:r>
      <w:r w:rsidRPr="00EA05DE">
        <w:rPr>
          <w:rFonts w:ascii="Bradley Hand ITC" w:hAnsi="Bradley Hand ITC"/>
          <w:b/>
          <w:sz w:val="28"/>
          <w:szCs w:val="28"/>
          <w:u w:val="single"/>
        </w:rPr>
        <w:lastRenderedPageBreak/>
        <w:t>DEPOTS</w:t>
      </w:r>
      <w:r w:rsidRPr="00B32ECD">
        <w:rPr>
          <w:rFonts w:ascii="Bradley Hand ITC" w:hAnsi="Bradley Hand ITC"/>
          <w:sz w:val="28"/>
          <w:szCs w:val="28"/>
        </w:rPr>
        <w:t xml:space="preserve"> </w:t>
      </w:r>
      <w:r w:rsidRPr="00EA05DE">
        <w:rPr>
          <w:rFonts w:ascii="Bradley Hand ITC" w:hAnsi="Bradley Hand ITC"/>
          <w:b/>
          <w:color w:val="FF0000"/>
          <w:sz w:val="28"/>
          <w:szCs w:val="28"/>
        </w:rPr>
        <w:t>(annule et remplace la délibération n° 38/12 du 17 septembre 2012).</w:t>
      </w:r>
    </w:p>
    <w:p w:rsidR="00B32ECD" w:rsidRDefault="00B32ECD" w:rsidP="00721B6C">
      <w:pPr>
        <w:spacing w:line="240" w:lineRule="auto"/>
        <w:jc w:val="both"/>
        <w:rPr>
          <w:rFonts w:ascii="Bradley Hand ITC" w:hAnsi="Bradley Hand ITC"/>
          <w:sz w:val="24"/>
          <w:szCs w:val="24"/>
        </w:rPr>
      </w:pPr>
    </w:p>
    <w:p w:rsidR="00721B6C" w:rsidRPr="00721B6C" w:rsidRDefault="00721B6C" w:rsidP="00721B6C">
      <w:pPr>
        <w:spacing w:line="240" w:lineRule="auto"/>
        <w:jc w:val="both"/>
        <w:rPr>
          <w:rFonts w:ascii="Bradley Hand ITC" w:hAnsi="Bradley Hand ITC"/>
          <w:sz w:val="24"/>
          <w:szCs w:val="24"/>
        </w:rPr>
      </w:pPr>
      <w:r w:rsidRPr="00721B6C">
        <w:rPr>
          <w:rFonts w:ascii="Bradley Hand ITC" w:hAnsi="Bradley Hand ITC"/>
          <w:sz w:val="24"/>
          <w:szCs w:val="24"/>
        </w:rPr>
        <w:t>Monsieur le Maire rappelle à l’assemblée que suite à une délibération du 5 mars 2012, il avait sollicité la Caisse des Dépôts pour le financement de l’opération « Aménagement de deux logements dans l’annexe de l’ancienne gendarmerie ».</w:t>
      </w:r>
    </w:p>
    <w:p w:rsidR="00721B6C" w:rsidRPr="00721B6C" w:rsidRDefault="00721B6C" w:rsidP="00721B6C">
      <w:pPr>
        <w:spacing w:line="240" w:lineRule="auto"/>
        <w:jc w:val="both"/>
        <w:rPr>
          <w:rFonts w:ascii="Bradley Hand ITC" w:hAnsi="Bradley Hand ITC"/>
          <w:sz w:val="24"/>
          <w:szCs w:val="24"/>
        </w:rPr>
      </w:pPr>
      <w:r w:rsidRPr="00721B6C">
        <w:rPr>
          <w:rFonts w:ascii="Bradley Hand ITC" w:hAnsi="Bradley Hand ITC"/>
          <w:sz w:val="24"/>
          <w:szCs w:val="24"/>
        </w:rPr>
        <w:t>Aucune réponse de la Caisse des Dépôts n’étant parvenue, le 17 septembre dernier le conseil municipal a été à nouveau sollicité pour délibérer sur un autre plan de financement de ladite opération avec un emprunt auprès de la Caisse d’Epargne Aquitaine Poitou Charentes. Accord du Conseil Municipal donné, le contrat de prêt a été signé le 3 octobre 2012 avec la Caisse d’Epargne.</w:t>
      </w:r>
    </w:p>
    <w:p w:rsidR="00721B6C" w:rsidRDefault="00721B6C" w:rsidP="00721B6C">
      <w:pPr>
        <w:spacing w:line="240" w:lineRule="auto"/>
        <w:jc w:val="both"/>
        <w:rPr>
          <w:rFonts w:ascii="Bradley Hand ITC" w:hAnsi="Bradley Hand ITC"/>
          <w:sz w:val="24"/>
          <w:szCs w:val="24"/>
        </w:rPr>
      </w:pPr>
      <w:r w:rsidRPr="00721B6C">
        <w:rPr>
          <w:rFonts w:ascii="Bradley Hand ITC" w:hAnsi="Bradley Hand ITC"/>
          <w:sz w:val="24"/>
          <w:szCs w:val="24"/>
        </w:rPr>
        <w:t xml:space="preserve">Par courrier daté du 2 octobre 2012 (reçu en Mairie le 11 octobre 2012), la Caisse des Dépôts confirme qu’elle est en mesure d’accorder à la commune de </w:t>
      </w:r>
      <w:proofErr w:type="spellStart"/>
      <w:r w:rsidRPr="00721B6C">
        <w:rPr>
          <w:rFonts w:ascii="Bradley Hand ITC" w:hAnsi="Bradley Hand ITC"/>
          <w:sz w:val="24"/>
          <w:szCs w:val="24"/>
        </w:rPr>
        <w:t>Brocas</w:t>
      </w:r>
      <w:proofErr w:type="spellEnd"/>
      <w:r w:rsidRPr="00721B6C">
        <w:rPr>
          <w:rFonts w:ascii="Bradley Hand ITC" w:hAnsi="Bradley Hand ITC"/>
          <w:sz w:val="24"/>
          <w:szCs w:val="24"/>
        </w:rPr>
        <w:t xml:space="preserve"> un prêt PLUS d’un montant total de 149 000 € aux caractéristiques ci-après :</w:t>
      </w:r>
    </w:p>
    <w:p w:rsidR="00721B6C" w:rsidRPr="00721B6C" w:rsidRDefault="00721B6C" w:rsidP="00721B6C">
      <w:pPr>
        <w:spacing w:line="240" w:lineRule="auto"/>
        <w:jc w:val="both"/>
        <w:rPr>
          <w:rFonts w:ascii="Bradley Hand ITC" w:hAnsi="Bradley Hand ITC"/>
          <w:sz w:val="24"/>
          <w:szCs w:val="24"/>
        </w:rPr>
      </w:pPr>
    </w:p>
    <w:tbl>
      <w:tblPr>
        <w:tblStyle w:val="Grilledutableau"/>
        <w:tblW w:w="9271" w:type="dxa"/>
        <w:tblLook w:val="04A0" w:firstRow="1" w:lastRow="0" w:firstColumn="1" w:lastColumn="0" w:noHBand="0" w:noVBand="1"/>
      </w:tblPr>
      <w:tblGrid>
        <w:gridCol w:w="2290"/>
        <w:gridCol w:w="6981"/>
      </w:tblGrid>
      <w:tr w:rsidR="00721B6C" w:rsidRPr="00721B6C" w:rsidTr="000C62CE">
        <w:trPr>
          <w:trHeight w:val="333"/>
        </w:trPr>
        <w:tc>
          <w:tcPr>
            <w:tcW w:w="0" w:type="auto"/>
          </w:tcPr>
          <w:p w:rsidR="00721B6C" w:rsidRPr="00721B6C" w:rsidRDefault="00721B6C" w:rsidP="00721B6C">
            <w:pPr>
              <w:jc w:val="center"/>
              <w:rPr>
                <w:rFonts w:ascii="Bradley Hand ITC" w:hAnsi="Bradley Hand ITC"/>
                <w:b/>
                <w:sz w:val="24"/>
                <w:szCs w:val="24"/>
              </w:rPr>
            </w:pPr>
            <w:r w:rsidRPr="00721B6C">
              <w:rPr>
                <w:rFonts w:ascii="Bradley Hand ITC" w:hAnsi="Bradley Hand ITC"/>
                <w:b/>
                <w:sz w:val="24"/>
                <w:szCs w:val="24"/>
              </w:rPr>
              <w:t>Caractéristiques des prêts</w:t>
            </w:r>
          </w:p>
        </w:tc>
        <w:tc>
          <w:tcPr>
            <w:tcW w:w="0" w:type="auto"/>
          </w:tcPr>
          <w:p w:rsidR="00721B6C" w:rsidRPr="00721B6C" w:rsidRDefault="00721B6C" w:rsidP="00721B6C">
            <w:pPr>
              <w:jc w:val="center"/>
              <w:rPr>
                <w:rFonts w:ascii="Bradley Hand ITC" w:hAnsi="Bradley Hand ITC"/>
                <w:b/>
                <w:sz w:val="24"/>
                <w:szCs w:val="24"/>
              </w:rPr>
            </w:pPr>
            <w:r w:rsidRPr="00721B6C">
              <w:rPr>
                <w:rFonts w:ascii="Bradley Hand ITC" w:hAnsi="Bradley Hand ITC"/>
                <w:b/>
                <w:sz w:val="24"/>
                <w:szCs w:val="24"/>
              </w:rPr>
              <w:t>PLUS</w:t>
            </w:r>
          </w:p>
        </w:tc>
      </w:tr>
      <w:tr w:rsidR="00721B6C" w:rsidRPr="00721B6C" w:rsidTr="000C62CE">
        <w:trPr>
          <w:trHeight w:val="316"/>
        </w:trPr>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Montant du prêt</w:t>
            </w:r>
          </w:p>
        </w:tc>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149 000,00 €</w:t>
            </w:r>
          </w:p>
        </w:tc>
      </w:tr>
      <w:tr w:rsidR="00721B6C" w:rsidRPr="00721B6C" w:rsidTr="000C62CE">
        <w:trPr>
          <w:trHeight w:val="316"/>
        </w:trPr>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Durée</w:t>
            </w:r>
          </w:p>
        </w:tc>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25 ans</w:t>
            </w:r>
          </w:p>
        </w:tc>
      </w:tr>
      <w:tr w:rsidR="00721B6C" w:rsidRPr="00721B6C" w:rsidTr="000C62CE">
        <w:trPr>
          <w:trHeight w:val="316"/>
        </w:trPr>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Taux d’intérêt actuariel annuel</w:t>
            </w:r>
          </w:p>
        </w:tc>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2,85 %</w:t>
            </w:r>
          </w:p>
        </w:tc>
      </w:tr>
      <w:tr w:rsidR="00721B6C" w:rsidRPr="00721B6C" w:rsidTr="000C62CE">
        <w:trPr>
          <w:trHeight w:val="316"/>
        </w:trPr>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Taux annuel de progressivité</w:t>
            </w:r>
          </w:p>
        </w:tc>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0,00 % à 0,05 % maximum</w:t>
            </w:r>
          </w:p>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(actualisable à la date d’effet du contrat en cas de variation du taux du Livret A)</w:t>
            </w:r>
          </w:p>
        </w:tc>
      </w:tr>
      <w:tr w:rsidR="00721B6C" w:rsidRPr="00721B6C" w:rsidTr="000C62CE">
        <w:trPr>
          <w:trHeight w:val="316"/>
        </w:trPr>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Modalité de révision des taux</w:t>
            </w:r>
          </w:p>
        </w:tc>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 xml:space="preserve">DL (double </w:t>
            </w:r>
            <w:proofErr w:type="spellStart"/>
            <w:r w:rsidRPr="00721B6C">
              <w:rPr>
                <w:rFonts w:ascii="Bradley Hand ITC" w:hAnsi="Bradley Hand ITC"/>
                <w:sz w:val="24"/>
                <w:szCs w:val="24"/>
              </w:rPr>
              <w:t>révisabilité</w:t>
            </w:r>
            <w:proofErr w:type="spellEnd"/>
            <w:r w:rsidRPr="00721B6C">
              <w:rPr>
                <w:rFonts w:ascii="Bradley Hand ITC" w:hAnsi="Bradley Hand ITC"/>
                <w:sz w:val="24"/>
                <w:szCs w:val="24"/>
              </w:rPr>
              <w:t xml:space="preserve"> limitée) ; </w:t>
            </w:r>
            <w:proofErr w:type="spellStart"/>
            <w:r w:rsidRPr="00721B6C">
              <w:rPr>
                <w:rFonts w:ascii="Bradley Hand ITC" w:hAnsi="Bradley Hand ITC"/>
                <w:sz w:val="24"/>
                <w:szCs w:val="24"/>
              </w:rPr>
              <w:t>révisabilité</w:t>
            </w:r>
            <w:proofErr w:type="spellEnd"/>
            <w:r w:rsidRPr="00721B6C">
              <w:rPr>
                <w:rFonts w:ascii="Bradley Hand ITC" w:hAnsi="Bradley Hand ITC"/>
                <w:sz w:val="24"/>
                <w:szCs w:val="24"/>
              </w:rPr>
              <w:t xml:space="preserve"> des taux d’intérêt et de progressivité à chaque échéance en fonction de la variation du taux du Livret A sans que le taux de progressivité révisé puisse être inférieur à 0 %)</w:t>
            </w:r>
          </w:p>
        </w:tc>
      </w:tr>
      <w:tr w:rsidR="00721B6C" w:rsidRPr="00721B6C" w:rsidTr="000C62CE">
        <w:trPr>
          <w:trHeight w:val="316"/>
        </w:trPr>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Indice de référence</w:t>
            </w:r>
          </w:p>
        </w:tc>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Livret A</w:t>
            </w:r>
          </w:p>
        </w:tc>
      </w:tr>
      <w:tr w:rsidR="00721B6C" w:rsidRPr="00721B6C" w:rsidTr="000C62CE">
        <w:trPr>
          <w:trHeight w:val="316"/>
        </w:trPr>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Valeur de l’indice de référence</w:t>
            </w:r>
          </w:p>
        </w:tc>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2,25 %</w:t>
            </w:r>
          </w:p>
        </w:tc>
      </w:tr>
      <w:tr w:rsidR="00721B6C" w:rsidRPr="00721B6C" w:rsidTr="000C62CE">
        <w:trPr>
          <w:trHeight w:val="316"/>
        </w:trPr>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Différé d’amortissement</w:t>
            </w:r>
          </w:p>
        </w:tc>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Aucun</w:t>
            </w:r>
          </w:p>
        </w:tc>
      </w:tr>
      <w:tr w:rsidR="00721B6C" w:rsidRPr="00721B6C" w:rsidTr="000C62CE">
        <w:trPr>
          <w:trHeight w:val="316"/>
        </w:trPr>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Périodicité des échéances</w:t>
            </w:r>
          </w:p>
        </w:tc>
        <w:tc>
          <w:tcPr>
            <w:tcW w:w="0" w:type="auto"/>
            <w:shd w:val="clear" w:color="auto" w:fill="FDE9D9" w:themeFill="accent6" w:themeFillTint="33"/>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Annuelle</w:t>
            </w:r>
          </w:p>
        </w:tc>
      </w:tr>
      <w:tr w:rsidR="00721B6C" w:rsidRPr="00721B6C" w:rsidTr="000C62CE">
        <w:trPr>
          <w:trHeight w:val="333"/>
        </w:trPr>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Commission d’intervention</w:t>
            </w:r>
          </w:p>
        </w:tc>
        <w:tc>
          <w:tcPr>
            <w:tcW w:w="0" w:type="auto"/>
          </w:tcPr>
          <w:p w:rsidR="00721B6C" w:rsidRPr="00721B6C" w:rsidRDefault="00721B6C" w:rsidP="00721B6C">
            <w:pPr>
              <w:jc w:val="center"/>
              <w:rPr>
                <w:rFonts w:ascii="Bradley Hand ITC" w:hAnsi="Bradley Hand ITC"/>
                <w:sz w:val="24"/>
                <w:szCs w:val="24"/>
              </w:rPr>
            </w:pPr>
            <w:r w:rsidRPr="00721B6C">
              <w:rPr>
                <w:rFonts w:ascii="Bradley Hand ITC" w:hAnsi="Bradley Hand ITC"/>
                <w:sz w:val="24"/>
                <w:szCs w:val="24"/>
              </w:rPr>
              <w:t>Exonéré</w:t>
            </w:r>
          </w:p>
        </w:tc>
      </w:tr>
    </w:tbl>
    <w:p w:rsidR="00721B6C" w:rsidRPr="00721B6C" w:rsidRDefault="00721B6C" w:rsidP="00721B6C">
      <w:pPr>
        <w:spacing w:line="240" w:lineRule="auto"/>
        <w:jc w:val="center"/>
        <w:rPr>
          <w:rFonts w:ascii="Bradley Hand ITC" w:hAnsi="Bradley Hand ITC"/>
          <w:sz w:val="24"/>
          <w:szCs w:val="24"/>
        </w:rPr>
      </w:pPr>
    </w:p>
    <w:p w:rsidR="00721B6C" w:rsidRPr="00721B6C" w:rsidRDefault="00721B6C" w:rsidP="00721B6C">
      <w:pPr>
        <w:spacing w:line="240" w:lineRule="auto"/>
        <w:jc w:val="both"/>
        <w:rPr>
          <w:rFonts w:ascii="Bradley Hand ITC" w:hAnsi="Bradley Hand ITC"/>
          <w:sz w:val="24"/>
          <w:szCs w:val="24"/>
        </w:rPr>
      </w:pPr>
      <w:r w:rsidRPr="00721B6C">
        <w:rPr>
          <w:rFonts w:ascii="Bradley Hand ITC" w:hAnsi="Bradley Hand ITC"/>
          <w:sz w:val="24"/>
          <w:szCs w:val="24"/>
        </w:rPr>
        <w:t>Le taux d’intérêt et de progressivité indiqués ci-dessus sont susceptibles de varier en fonction de la variation du taux du livret A et/ou du taux de commissionnement des réseaux collecteurs.</w:t>
      </w:r>
    </w:p>
    <w:p w:rsidR="00721B6C" w:rsidRPr="00721B6C" w:rsidRDefault="00721B6C" w:rsidP="00721B6C">
      <w:pPr>
        <w:spacing w:line="240" w:lineRule="auto"/>
        <w:jc w:val="both"/>
        <w:rPr>
          <w:rFonts w:ascii="Bradley Hand ITC" w:hAnsi="Bradley Hand ITC"/>
          <w:sz w:val="24"/>
          <w:szCs w:val="24"/>
        </w:rPr>
      </w:pPr>
      <w:r w:rsidRPr="00721B6C">
        <w:rPr>
          <w:rFonts w:ascii="Bradley Hand ITC" w:hAnsi="Bradley Hand ITC"/>
          <w:sz w:val="24"/>
          <w:szCs w:val="24"/>
        </w:rPr>
        <w:lastRenderedPageBreak/>
        <w:t>Ceci exposé, Monsieur le Maire propose donc le nouveau plan de financement des travaux incluant le prêt de la Caisse des Dépôts :</w:t>
      </w:r>
    </w:p>
    <w:p w:rsidR="00721B6C" w:rsidRDefault="00721B6C" w:rsidP="00721B6C">
      <w:pPr>
        <w:spacing w:line="240" w:lineRule="auto"/>
        <w:rPr>
          <w:rFonts w:ascii="Bradley Hand ITC" w:hAnsi="Bradley Hand ITC"/>
          <w:sz w:val="24"/>
          <w:szCs w:val="24"/>
        </w:rPr>
      </w:pPr>
    </w:p>
    <w:tbl>
      <w:tblPr>
        <w:tblStyle w:val="Grilledutableau"/>
        <w:tblW w:w="0" w:type="auto"/>
        <w:jc w:val="center"/>
        <w:tblLook w:val="04A0" w:firstRow="1" w:lastRow="0" w:firstColumn="1" w:lastColumn="0" w:noHBand="0" w:noVBand="1"/>
      </w:tblPr>
      <w:tblGrid>
        <w:gridCol w:w="5684"/>
      </w:tblGrid>
      <w:tr w:rsidR="00721B6C" w:rsidRPr="00721B6C" w:rsidTr="000C62CE">
        <w:trPr>
          <w:jc w:val="center"/>
        </w:trPr>
        <w:tc>
          <w:tcPr>
            <w:tcW w:w="0" w:type="auto"/>
            <w:shd w:val="clear" w:color="auto" w:fill="FBD4B4" w:themeFill="accent6" w:themeFillTint="66"/>
          </w:tcPr>
          <w:p w:rsidR="00721B6C" w:rsidRPr="00721B6C" w:rsidRDefault="00721B6C" w:rsidP="00721B6C">
            <w:pPr>
              <w:rPr>
                <w:rFonts w:ascii="Bradley Hand ITC" w:hAnsi="Bradley Hand ITC"/>
                <w:b/>
                <w:sz w:val="24"/>
                <w:szCs w:val="24"/>
                <w:highlight w:val="yellow"/>
              </w:rPr>
            </w:pPr>
          </w:p>
          <w:p w:rsidR="00721B6C" w:rsidRPr="00721B6C" w:rsidRDefault="00721B6C" w:rsidP="00721B6C">
            <w:pPr>
              <w:jc w:val="center"/>
              <w:rPr>
                <w:rFonts w:ascii="Bradley Hand ITC" w:hAnsi="Bradley Hand ITC"/>
                <w:b/>
                <w:sz w:val="28"/>
                <w:szCs w:val="28"/>
              </w:rPr>
            </w:pPr>
            <w:r w:rsidRPr="00721B6C">
              <w:rPr>
                <w:rFonts w:ascii="Bradley Hand ITC" w:hAnsi="Bradley Hand ITC"/>
                <w:b/>
                <w:sz w:val="28"/>
                <w:szCs w:val="28"/>
              </w:rPr>
              <w:t>TRAVAUX</w:t>
            </w:r>
          </w:p>
          <w:p w:rsidR="00721B6C" w:rsidRPr="00721B6C" w:rsidRDefault="00721B6C" w:rsidP="00721B6C">
            <w:pPr>
              <w:rPr>
                <w:rFonts w:ascii="Bradley Hand ITC" w:hAnsi="Bradley Hand ITC"/>
                <w:b/>
                <w:sz w:val="24"/>
                <w:szCs w:val="24"/>
                <w:highlight w:val="yellow"/>
              </w:rPr>
            </w:pPr>
          </w:p>
        </w:tc>
      </w:tr>
      <w:tr w:rsidR="00721B6C" w:rsidRPr="00721B6C" w:rsidTr="000C62CE">
        <w:trPr>
          <w:jc w:val="center"/>
        </w:trPr>
        <w:tc>
          <w:tcPr>
            <w:tcW w:w="0" w:type="auto"/>
          </w:tcPr>
          <w:p w:rsidR="00721B6C" w:rsidRPr="00721B6C" w:rsidRDefault="00721B6C" w:rsidP="00721B6C">
            <w:pPr>
              <w:rPr>
                <w:rFonts w:ascii="Bradley Hand ITC" w:hAnsi="Bradley Hand ITC"/>
                <w:b/>
                <w:sz w:val="24"/>
                <w:szCs w:val="24"/>
              </w:rPr>
            </w:pP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Montant des travaux H.T. …………………  169 209,00 €</w:t>
            </w: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Honoraires ………………………………..      18 593,14 €</w:t>
            </w: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Coût H.T. …………………………… ……  187 802, 14 €</w:t>
            </w: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TVA ………………………………………… 13 146,15 €</w:t>
            </w:r>
          </w:p>
          <w:p w:rsidR="00721B6C" w:rsidRPr="00721B6C" w:rsidRDefault="00721B6C" w:rsidP="00721B6C">
            <w:pPr>
              <w:jc w:val="right"/>
              <w:rPr>
                <w:rFonts w:ascii="Bradley Hand ITC" w:hAnsi="Bradley Hand ITC"/>
                <w:color w:val="FF0000"/>
                <w:sz w:val="24"/>
                <w:szCs w:val="24"/>
              </w:rPr>
            </w:pPr>
            <w:r w:rsidRPr="00721B6C">
              <w:rPr>
                <w:rFonts w:ascii="Bradley Hand ITC" w:hAnsi="Bradley Hand ITC"/>
                <w:color w:val="FF0000"/>
                <w:sz w:val="24"/>
                <w:szCs w:val="24"/>
              </w:rPr>
              <w:t>TOTAL COUT FINAL ……………….. ….  200 948,29 €</w:t>
            </w:r>
          </w:p>
          <w:p w:rsidR="00721B6C" w:rsidRPr="00721B6C" w:rsidRDefault="00721B6C" w:rsidP="00721B6C">
            <w:pPr>
              <w:rPr>
                <w:rFonts w:ascii="Bradley Hand ITC" w:hAnsi="Bradley Hand ITC"/>
                <w:b/>
                <w:sz w:val="24"/>
                <w:szCs w:val="24"/>
              </w:rPr>
            </w:pPr>
          </w:p>
        </w:tc>
      </w:tr>
    </w:tbl>
    <w:p w:rsidR="00721B6C" w:rsidRDefault="00721B6C" w:rsidP="00721B6C">
      <w:pPr>
        <w:spacing w:line="240" w:lineRule="auto"/>
        <w:rPr>
          <w:rFonts w:ascii="Bradley Hand ITC" w:hAnsi="Bradley Hand ITC"/>
          <w:sz w:val="24"/>
          <w:szCs w:val="24"/>
        </w:rPr>
      </w:pPr>
    </w:p>
    <w:tbl>
      <w:tblPr>
        <w:tblStyle w:val="Grilledutableau"/>
        <w:tblW w:w="0" w:type="auto"/>
        <w:jc w:val="center"/>
        <w:tblLook w:val="04A0" w:firstRow="1" w:lastRow="0" w:firstColumn="1" w:lastColumn="0" w:noHBand="0" w:noVBand="1"/>
      </w:tblPr>
      <w:tblGrid>
        <w:gridCol w:w="5421"/>
      </w:tblGrid>
      <w:tr w:rsidR="00721B6C" w:rsidRPr="00721B6C" w:rsidTr="000C62CE">
        <w:trPr>
          <w:jc w:val="center"/>
        </w:trPr>
        <w:tc>
          <w:tcPr>
            <w:tcW w:w="0" w:type="auto"/>
            <w:shd w:val="clear" w:color="auto" w:fill="FBD4B4" w:themeFill="accent6" w:themeFillTint="66"/>
          </w:tcPr>
          <w:p w:rsidR="00721B6C" w:rsidRPr="00721B6C" w:rsidRDefault="00721B6C" w:rsidP="00721B6C">
            <w:pPr>
              <w:rPr>
                <w:rFonts w:ascii="Bradley Hand ITC" w:hAnsi="Bradley Hand ITC"/>
                <w:b/>
                <w:sz w:val="24"/>
                <w:szCs w:val="24"/>
              </w:rPr>
            </w:pPr>
          </w:p>
          <w:p w:rsidR="00721B6C" w:rsidRPr="00721B6C" w:rsidRDefault="00721B6C" w:rsidP="00721B6C">
            <w:pPr>
              <w:jc w:val="center"/>
              <w:rPr>
                <w:rFonts w:ascii="Bradley Hand ITC" w:hAnsi="Bradley Hand ITC"/>
                <w:b/>
                <w:sz w:val="28"/>
                <w:szCs w:val="28"/>
              </w:rPr>
            </w:pPr>
            <w:r w:rsidRPr="00721B6C">
              <w:rPr>
                <w:rFonts w:ascii="Bradley Hand ITC" w:hAnsi="Bradley Hand ITC"/>
                <w:b/>
                <w:sz w:val="28"/>
                <w:szCs w:val="28"/>
              </w:rPr>
              <w:t>FINANCEMENT</w:t>
            </w:r>
          </w:p>
          <w:p w:rsidR="00721B6C" w:rsidRPr="00721B6C" w:rsidRDefault="00721B6C" w:rsidP="00721B6C">
            <w:pPr>
              <w:rPr>
                <w:rFonts w:ascii="Bradley Hand ITC" w:hAnsi="Bradley Hand ITC"/>
                <w:b/>
                <w:sz w:val="24"/>
                <w:szCs w:val="24"/>
              </w:rPr>
            </w:pPr>
          </w:p>
        </w:tc>
      </w:tr>
      <w:tr w:rsidR="00721B6C" w:rsidRPr="00721B6C" w:rsidTr="000C62CE">
        <w:trPr>
          <w:jc w:val="center"/>
        </w:trPr>
        <w:tc>
          <w:tcPr>
            <w:tcW w:w="0" w:type="auto"/>
          </w:tcPr>
          <w:p w:rsidR="00721B6C" w:rsidRPr="00721B6C" w:rsidRDefault="00721B6C" w:rsidP="00721B6C">
            <w:pPr>
              <w:jc w:val="right"/>
              <w:rPr>
                <w:rFonts w:ascii="Bradley Hand ITC" w:hAnsi="Bradley Hand ITC"/>
                <w:sz w:val="24"/>
                <w:szCs w:val="24"/>
              </w:rPr>
            </w:pP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Commune …………   25 416,29 € …………… 12,70 %</w:t>
            </w: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Prêt PLUS ………... 149 000,00 € …………… 74,10 %</w:t>
            </w:r>
          </w:p>
          <w:p w:rsidR="00721B6C" w:rsidRPr="00721B6C" w:rsidRDefault="00721B6C" w:rsidP="00721B6C">
            <w:pPr>
              <w:jc w:val="right"/>
              <w:rPr>
                <w:rFonts w:ascii="Bradley Hand ITC" w:hAnsi="Bradley Hand ITC"/>
                <w:sz w:val="24"/>
                <w:szCs w:val="24"/>
              </w:rPr>
            </w:pPr>
            <w:r w:rsidRPr="00721B6C">
              <w:rPr>
                <w:rFonts w:ascii="Bradley Hand ITC" w:hAnsi="Bradley Hand ITC"/>
                <w:sz w:val="24"/>
                <w:szCs w:val="24"/>
              </w:rPr>
              <w:t>Région ……………    26 532,00 € …………… 13,20 %</w:t>
            </w:r>
          </w:p>
          <w:p w:rsidR="00721B6C" w:rsidRPr="00721B6C" w:rsidRDefault="00721B6C" w:rsidP="00721B6C">
            <w:pPr>
              <w:jc w:val="right"/>
              <w:rPr>
                <w:rFonts w:ascii="Bradley Hand ITC" w:hAnsi="Bradley Hand ITC"/>
                <w:color w:val="FF0000"/>
                <w:sz w:val="24"/>
                <w:szCs w:val="24"/>
              </w:rPr>
            </w:pPr>
            <w:r w:rsidRPr="00721B6C">
              <w:rPr>
                <w:rFonts w:ascii="Bradley Hand ITC" w:hAnsi="Bradley Hand ITC"/>
                <w:color w:val="FF0000"/>
                <w:sz w:val="24"/>
                <w:szCs w:val="24"/>
              </w:rPr>
              <w:t xml:space="preserve">TOTAL ………….  200 948,29 € …………… 100,00 % </w:t>
            </w:r>
          </w:p>
          <w:p w:rsidR="00721B6C" w:rsidRPr="00721B6C" w:rsidRDefault="00721B6C" w:rsidP="00721B6C">
            <w:pPr>
              <w:jc w:val="right"/>
              <w:rPr>
                <w:rFonts w:ascii="Bradley Hand ITC" w:hAnsi="Bradley Hand ITC"/>
                <w:sz w:val="24"/>
                <w:szCs w:val="24"/>
              </w:rPr>
            </w:pPr>
          </w:p>
        </w:tc>
      </w:tr>
    </w:tbl>
    <w:p w:rsidR="00721B6C" w:rsidRPr="00721B6C" w:rsidRDefault="00721B6C" w:rsidP="00721B6C">
      <w:pPr>
        <w:spacing w:line="240" w:lineRule="auto"/>
        <w:jc w:val="both"/>
        <w:rPr>
          <w:rFonts w:ascii="Bradley Hand ITC" w:hAnsi="Bradley Hand ITC"/>
          <w:sz w:val="24"/>
          <w:szCs w:val="24"/>
        </w:rPr>
      </w:pPr>
    </w:p>
    <w:p w:rsidR="00721B6C" w:rsidRDefault="00721B6C" w:rsidP="00721B6C">
      <w:pPr>
        <w:spacing w:after="0" w:line="240" w:lineRule="auto"/>
        <w:jc w:val="both"/>
        <w:rPr>
          <w:rFonts w:ascii="Bradley Hand ITC" w:hAnsi="Bradley Hand ITC"/>
          <w:sz w:val="24"/>
          <w:szCs w:val="24"/>
        </w:rPr>
      </w:pPr>
      <w:r w:rsidRPr="00721B6C">
        <w:rPr>
          <w:rFonts w:ascii="Bradley Hand ITC" w:hAnsi="Bradley Hand ITC"/>
          <w:sz w:val="24"/>
          <w:szCs w:val="24"/>
        </w:rPr>
        <w:t>Le Conseil Municipal, entendu l’exposé de Monsieur le Maire, après en avoir délibéré, à l’unanimité :</w:t>
      </w:r>
    </w:p>
    <w:p w:rsidR="00721B6C" w:rsidRPr="00721B6C" w:rsidRDefault="00721B6C" w:rsidP="00721B6C">
      <w:pPr>
        <w:spacing w:after="0" w:line="240" w:lineRule="auto"/>
        <w:jc w:val="both"/>
        <w:rPr>
          <w:rFonts w:ascii="Bradley Hand ITC" w:hAnsi="Bradley Hand ITC"/>
          <w:sz w:val="24"/>
          <w:szCs w:val="24"/>
        </w:rPr>
      </w:pPr>
    </w:p>
    <w:p w:rsidR="00721B6C" w:rsidRPr="00721B6C" w:rsidRDefault="00721B6C" w:rsidP="00721B6C">
      <w:pPr>
        <w:numPr>
          <w:ilvl w:val="0"/>
          <w:numId w:val="2"/>
        </w:numPr>
        <w:spacing w:after="0" w:line="240" w:lineRule="auto"/>
        <w:jc w:val="both"/>
        <w:rPr>
          <w:rFonts w:ascii="Bradley Hand ITC" w:hAnsi="Bradley Hand ITC"/>
          <w:sz w:val="24"/>
          <w:szCs w:val="24"/>
        </w:rPr>
      </w:pPr>
      <w:r w:rsidRPr="00721B6C">
        <w:rPr>
          <w:rFonts w:ascii="Bradley Hand ITC" w:hAnsi="Bradley Hand ITC"/>
          <w:b/>
          <w:sz w:val="24"/>
          <w:szCs w:val="24"/>
        </w:rPr>
        <w:t>ACCEPTE</w:t>
      </w:r>
      <w:r w:rsidRPr="00721B6C">
        <w:rPr>
          <w:rFonts w:ascii="Bradley Hand ITC" w:hAnsi="Bradley Hand ITC"/>
          <w:sz w:val="24"/>
          <w:szCs w:val="24"/>
        </w:rPr>
        <w:t xml:space="preserve"> le plan de financement des travaux de réhabilitation de deux logements dans l’annexe de l’ancienne gendarmerie tel que ci-dessus.</w:t>
      </w:r>
    </w:p>
    <w:p w:rsidR="00721B6C" w:rsidRPr="00721B6C" w:rsidRDefault="00721B6C" w:rsidP="00721B6C">
      <w:pPr>
        <w:spacing w:after="0" w:line="240" w:lineRule="auto"/>
        <w:ind w:left="720"/>
        <w:jc w:val="both"/>
        <w:rPr>
          <w:rFonts w:ascii="Bradley Hand ITC" w:hAnsi="Bradley Hand ITC"/>
          <w:sz w:val="24"/>
          <w:szCs w:val="24"/>
        </w:rPr>
      </w:pPr>
    </w:p>
    <w:p w:rsidR="00721B6C" w:rsidRPr="00721B6C" w:rsidRDefault="00721B6C" w:rsidP="00721B6C">
      <w:pPr>
        <w:numPr>
          <w:ilvl w:val="0"/>
          <w:numId w:val="2"/>
        </w:numPr>
        <w:spacing w:after="0" w:line="240" w:lineRule="auto"/>
        <w:jc w:val="both"/>
        <w:rPr>
          <w:rFonts w:ascii="Bradley Hand ITC" w:hAnsi="Bradley Hand ITC"/>
          <w:sz w:val="24"/>
          <w:szCs w:val="24"/>
        </w:rPr>
      </w:pPr>
      <w:r w:rsidRPr="00721B6C">
        <w:rPr>
          <w:rFonts w:ascii="Bradley Hand ITC" w:hAnsi="Bradley Hand ITC"/>
          <w:b/>
          <w:sz w:val="24"/>
          <w:szCs w:val="24"/>
        </w:rPr>
        <w:t>ACCEPTE</w:t>
      </w:r>
      <w:r w:rsidRPr="00721B6C">
        <w:rPr>
          <w:rFonts w:ascii="Bradley Hand ITC" w:hAnsi="Bradley Hand ITC"/>
          <w:sz w:val="24"/>
          <w:szCs w:val="24"/>
        </w:rPr>
        <w:t xml:space="preserve"> les conditions du prêt PLUS de la Caisse des Dépôts.</w:t>
      </w:r>
    </w:p>
    <w:p w:rsidR="00721B6C" w:rsidRPr="00721B6C" w:rsidRDefault="00721B6C" w:rsidP="00721B6C">
      <w:pPr>
        <w:pStyle w:val="Paragraphedeliste"/>
        <w:rPr>
          <w:rFonts w:ascii="Bradley Hand ITC" w:hAnsi="Bradley Hand ITC"/>
        </w:rPr>
      </w:pPr>
    </w:p>
    <w:p w:rsidR="00721B6C" w:rsidRPr="00721B6C" w:rsidRDefault="00721B6C" w:rsidP="00721B6C">
      <w:pPr>
        <w:numPr>
          <w:ilvl w:val="0"/>
          <w:numId w:val="2"/>
        </w:numPr>
        <w:spacing w:after="0" w:line="240" w:lineRule="auto"/>
        <w:jc w:val="both"/>
        <w:rPr>
          <w:rFonts w:ascii="Bradley Hand ITC" w:hAnsi="Bradley Hand ITC"/>
          <w:sz w:val="24"/>
          <w:szCs w:val="24"/>
        </w:rPr>
      </w:pPr>
      <w:r w:rsidRPr="00721B6C">
        <w:rPr>
          <w:rFonts w:ascii="Bradley Hand ITC" w:hAnsi="Bradley Hand ITC"/>
          <w:b/>
          <w:sz w:val="24"/>
          <w:szCs w:val="24"/>
        </w:rPr>
        <w:t xml:space="preserve">AUTORISE </w:t>
      </w:r>
      <w:r w:rsidRPr="00721B6C">
        <w:rPr>
          <w:rFonts w:ascii="Bradley Hand ITC" w:hAnsi="Bradley Hand ITC"/>
          <w:sz w:val="24"/>
          <w:szCs w:val="24"/>
        </w:rPr>
        <w:t>Monsieur le Maire à signer le contrat de prêt et toutes pièces nécessaires à la réalisation de ce projet.</w:t>
      </w:r>
    </w:p>
    <w:p w:rsidR="00721B6C" w:rsidRPr="00721B6C" w:rsidRDefault="00721B6C" w:rsidP="00721B6C">
      <w:pPr>
        <w:pStyle w:val="Paragraphedeliste"/>
        <w:rPr>
          <w:rFonts w:ascii="Bradley Hand ITC" w:hAnsi="Bradley Hand ITC"/>
        </w:rPr>
      </w:pPr>
    </w:p>
    <w:p w:rsidR="00721B6C" w:rsidRDefault="00721B6C" w:rsidP="00721B6C">
      <w:pPr>
        <w:numPr>
          <w:ilvl w:val="0"/>
          <w:numId w:val="2"/>
        </w:numPr>
        <w:spacing w:after="0" w:line="240" w:lineRule="auto"/>
        <w:jc w:val="both"/>
        <w:rPr>
          <w:rFonts w:ascii="Bradley Hand ITC" w:hAnsi="Bradley Hand ITC"/>
          <w:sz w:val="24"/>
          <w:szCs w:val="24"/>
        </w:rPr>
      </w:pPr>
      <w:r w:rsidRPr="00721B6C">
        <w:rPr>
          <w:rFonts w:ascii="Bradley Hand ITC" w:hAnsi="Bradley Hand ITC"/>
          <w:b/>
          <w:sz w:val="24"/>
          <w:szCs w:val="24"/>
        </w:rPr>
        <w:t>AUTORISE</w:t>
      </w:r>
      <w:r w:rsidRPr="00721B6C">
        <w:rPr>
          <w:rFonts w:ascii="Bradley Hand ITC" w:hAnsi="Bradley Hand ITC"/>
          <w:sz w:val="24"/>
          <w:szCs w:val="24"/>
        </w:rPr>
        <w:t xml:space="preserve"> Monsieur le Maire à solliciter la subvention auprès du Conseil Régional d’Aquitaine.</w:t>
      </w:r>
    </w:p>
    <w:p w:rsidR="00721B6C" w:rsidRDefault="00721B6C" w:rsidP="00721B6C">
      <w:pPr>
        <w:pStyle w:val="Paragraphedeliste"/>
        <w:rPr>
          <w:rFonts w:ascii="Bradley Hand ITC" w:hAnsi="Bradley Hand ITC"/>
        </w:rPr>
      </w:pPr>
    </w:p>
    <w:p w:rsidR="00721B6C" w:rsidRPr="00721B6C" w:rsidRDefault="00721B6C" w:rsidP="00721B6C">
      <w:pPr>
        <w:numPr>
          <w:ilvl w:val="0"/>
          <w:numId w:val="2"/>
        </w:numPr>
        <w:spacing w:after="0" w:line="240" w:lineRule="auto"/>
        <w:jc w:val="both"/>
        <w:rPr>
          <w:rFonts w:ascii="Bradley Hand ITC" w:hAnsi="Bradley Hand ITC"/>
          <w:sz w:val="24"/>
          <w:szCs w:val="24"/>
        </w:rPr>
      </w:pPr>
      <w:r w:rsidRPr="00721B6C">
        <w:rPr>
          <w:rFonts w:ascii="Bradley Hand ITC" w:hAnsi="Bradley Hand ITC"/>
          <w:b/>
          <w:sz w:val="24"/>
          <w:szCs w:val="24"/>
        </w:rPr>
        <w:t xml:space="preserve">DEMANDE </w:t>
      </w:r>
      <w:r w:rsidRPr="00721B6C">
        <w:rPr>
          <w:rFonts w:ascii="Bradley Hand ITC" w:hAnsi="Bradley Hand ITC"/>
          <w:sz w:val="24"/>
          <w:szCs w:val="24"/>
        </w:rPr>
        <w:t>à Monsieur le Maire d’intervenir auprès de la Caisse d’Epargne des Pays de l’Adour pour l’annulation du prêt signé le 3 octobre.</w:t>
      </w:r>
    </w:p>
    <w:p w:rsidR="00721B6C" w:rsidRDefault="00721B6C" w:rsidP="00721B6C">
      <w:pPr>
        <w:rPr>
          <w:rFonts w:ascii="Bradley Hand ITC" w:hAnsi="Bradley Hand ITC"/>
          <w:sz w:val="24"/>
          <w:szCs w:val="24"/>
        </w:rPr>
      </w:pPr>
    </w:p>
    <w:p w:rsidR="00721B6C" w:rsidRDefault="00721B6C" w:rsidP="00721B6C">
      <w:pPr>
        <w:rPr>
          <w:rFonts w:ascii="Bradley Hand ITC" w:hAnsi="Bradley Hand ITC"/>
          <w:b/>
          <w:sz w:val="28"/>
          <w:szCs w:val="28"/>
          <w:u w:val="double"/>
        </w:rPr>
      </w:pPr>
    </w:p>
    <w:p w:rsidR="00721B6C" w:rsidRPr="00721B6C" w:rsidRDefault="00721B6C" w:rsidP="00721B6C">
      <w:pPr>
        <w:rPr>
          <w:rFonts w:ascii="Bradley Hand ITC" w:hAnsi="Bradley Hand ITC"/>
        </w:rPr>
      </w:pPr>
      <w:r w:rsidRPr="00721B6C">
        <w:rPr>
          <w:rFonts w:ascii="Bradley Hand ITC" w:hAnsi="Bradley Hand ITC"/>
          <w:b/>
          <w:sz w:val="28"/>
          <w:szCs w:val="28"/>
          <w:u w:val="double"/>
        </w:rPr>
        <w:lastRenderedPageBreak/>
        <w:t>N° 41/12</w:t>
      </w:r>
      <w:r w:rsidRPr="00721B6C">
        <w:rPr>
          <w:rFonts w:ascii="Bradley Hand ITC" w:hAnsi="Bradley Hand ITC"/>
          <w:b/>
          <w:sz w:val="28"/>
          <w:szCs w:val="28"/>
        </w:rPr>
        <w:t xml:space="preserve"> : </w:t>
      </w:r>
      <w:r w:rsidRPr="00721B6C">
        <w:rPr>
          <w:rFonts w:ascii="Bradley Hand ITC" w:hAnsi="Bradley Hand ITC"/>
          <w:b/>
          <w:sz w:val="28"/>
          <w:szCs w:val="28"/>
          <w:u w:val="single"/>
        </w:rPr>
        <w:t>TARIFS DE LOCATION DES GITES FORESTIERS</w:t>
      </w:r>
      <w:r w:rsidRPr="00721B6C">
        <w:rPr>
          <w:rFonts w:ascii="Bradley Hand ITC" w:hAnsi="Bradley Hand ITC"/>
          <w:b/>
          <w:sz w:val="28"/>
          <w:szCs w:val="28"/>
        </w:rPr>
        <w:t xml:space="preserve"> </w:t>
      </w:r>
      <w:r w:rsidRPr="00721B6C">
        <w:rPr>
          <w:rFonts w:ascii="Bradley Hand ITC" w:hAnsi="Bradley Hand ITC"/>
          <w:b/>
          <w:sz w:val="28"/>
          <w:szCs w:val="28"/>
          <w:u w:val="single"/>
        </w:rPr>
        <w:t>COMMUNAUX</w:t>
      </w:r>
      <w:r w:rsidRPr="00721B6C">
        <w:rPr>
          <w:rFonts w:ascii="Bradley Hand ITC" w:hAnsi="Bradley Hand ITC"/>
          <w:b/>
          <w:sz w:val="28"/>
          <w:szCs w:val="28"/>
        </w:rPr>
        <w:t xml:space="preserve"> : </w:t>
      </w:r>
      <w:r w:rsidRPr="00721B6C">
        <w:rPr>
          <w:rFonts w:ascii="Bradley Hand ITC" w:hAnsi="Bradley Hand ITC"/>
          <w:b/>
          <w:sz w:val="28"/>
          <w:szCs w:val="28"/>
          <w:u w:val="single"/>
        </w:rPr>
        <w:t>ANNEE 2013</w:t>
      </w:r>
    </w:p>
    <w:p w:rsidR="00721B6C" w:rsidRPr="00721B6C" w:rsidRDefault="00721B6C" w:rsidP="00721B6C">
      <w:pPr>
        <w:jc w:val="both"/>
        <w:rPr>
          <w:rFonts w:ascii="Bradley Hand ITC" w:hAnsi="Bradley Hand ITC"/>
          <w:sz w:val="24"/>
          <w:szCs w:val="24"/>
        </w:rPr>
      </w:pPr>
      <w:r w:rsidRPr="00721B6C">
        <w:rPr>
          <w:rFonts w:ascii="Bradley Hand ITC" w:hAnsi="Bradley Hand ITC"/>
          <w:sz w:val="24"/>
          <w:szCs w:val="24"/>
        </w:rPr>
        <w:t>Sur proposition de Monsieur le Maire, et en concertation avec l’Espace du Tourisme Vert de la Chambre d’Agriculture des Landes, le Conseil Municipal, après en avoir délibéré, à l’unanimité des membres présents, arrête les tarifs tels que ci-dessous pour la saison 2013 :</w:t>
      </w:r>
    </w:p>
    <w:tbl>
      <w:tblPr>
        <w:tblStyle w:val="Grilledutableau"/>
        <w:tblW w:w="10357" w:type="dxa"/>
        <w:tblInd w:w="-318" w:type="dxa"/>
        <w:tblLook w:val="04A0" w:firstRow="1" w:lastRow="0" w:firstColumn="1" w:lastColumn="0" w:noHBand="0" w:noVBand="1"/>
      </w:tblPr>
      <w:tblGrid>
        <w:gridCol w:w="6"/>
        <w:gridCol w:w="3661"/>
        <w:gridCol w:w="3422"/>
        <w:gridCol w:w="3268"/>
      </w:tblGrid>
      <w:tr w:rsidR="00721B6C" w:rsidRPr="00721B6C" w:rsidTr="000C62CE">
        <w:trPr>
          <w:trHeight w:val="414"/>
        </w:trPr>
        <w:tc>
          <w:tcPr>
            <w:tcW w:w="3667" w:type="dxa"/>
            <w:gridSpan w:val="2"/>
            <w:shd w:val="clear" w:color="auto" w:fill="FDE9D9" w:themeFill="accent6" w:themeFillTint="33"/>
          </w:tcPr>
          <w:p w:rsidR="00721B6C" w:rsidRPr="00721B6C" w:rsidRDefault="00721B6C" w:rsidP="000C62CE">
            <w:pPr>
              <w:jc w:val="center"/>
              <w:rPr>
                <w:rFonts w:ascii="Bradley Hand ITC" w:hAnsi="Bradley Hand ITC"/>
                <w:b/>
                <w:sz w:val="24"/>
                <w:szCs w:val="24"/>
              </w:rPr>
            </w:pPr>
          </w:p>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t>PERIODES</w:t>
            </w:r>
          </w:p>
        </w:tc>
        <w:tc>
          <w:tcPr>
            <w:tcW w:w="3422" w:type="dxa"/>
            <w:shd w:val="clear" w:color="auto" w:fill="FDE9D9" w:themeFill="accent6" w:themeFillTint="33"/>
          </w:tcPr>
          <w:p w:rsidR="00721B6C" w:rsidRPr="00721B6C" w:rsidRDefault="00721B6C" w:rsidP="000C62CE">
            <w:pPr>
              <w:jc w:val="center"/>
              <w:rPr>
                <w:rFonts w:ascii="Bradley Hand ITC" w:hAnsi="Bradley Hand ITC"/>
                <w:b/>
                <w:sz w:val="24"/>
                <w:szCs w:val="24"/>
              </w:rPr>
            </w:pPr>
          </w:p>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t>GITE 4 PERSONNES</w:t>
            </w:r>
          </w:p>
        </w:tc>
        <w:tc>
          <w:tcPr>
            <w:tcW w:w="3268" w:type="dxa"/>
            <w:shd w:val="clear" w:color="auto" w:fill="FDE9D9" w:themeFill="accent6" w:themeFillTint="33"/>
          </w:tcPr>
          <w:p w:rsidR="00721B6C" w:rsidRPr="00721B6C" w:rsidRDefault="00721B6C" w:rsidP="000C62CE">
            <w:pPr>
              <w:jc w:val="center"/>
              <w:rPr>
                <w:rFonts w:ascii="Bradley Hand ITC" w:hAnsi="Bradley Hand ITC"/>
                <w:b/>
                <w:sz w:val="24"/>
                <w:szCs w:val="24"/>
              </w:rPr>
            </w:pPr>
          </w:p>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t>GITE 6 PERSONNES</w:t>
            </w:r>
          </w:p>
          <w:p w:rsidR="00721B6C" w:rsidRPr="00721B6C" w:rsidRDefault="00721B6C" w:rsidP="000C62CE">
            <w:pPr>
              <w:jc w:val="center"/>
              <w:rPr>
                <w:rFonts w:ascii="Bradley Hand ITC" w:hAnsi="Bradley Hand ITC"/>
                <w:b/>
                <w:sz w:val="24"/>
                <w:szCs w:val="24"/>
              </w:rPr>
            </w:pPr>
          </w:p>
        </w:tc>
      </w:tr>
      <w:tr w:rsidR="00721B6C" w:rsidRPr="00721B6C" w:rsidTr="000C62CE">
        <w:trPr>
          <w:trHeight w:val="279"/>
        </w:trPr>
        <w:tc>
          <w:tcPr>
            <w:tcW w:w="3667" w:type="dxa"/>
            <w:gridSpan w:val="2"/>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Basse saison (à la semaine)</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200,00 €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270,00 €</w:t>
            </w:r>
          </w:p>
        </w:tc>
      </w:tr>
      <w:tr w:rsidR="00721B6C" w:rsidRPr="00721B6C" w:rsidTr="000C62CE">
        <w:trPr>
          <w:trHeight w:val="279"/>
        </w:trPr>
        <w:tc>
          <w:tcPr>
            <w:tcW w:w="3667" w:type="dxa"/>
            <w:gridSpan w:val="2"/>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Moyenne saison (à la semaine)</w:t>
            </w:r>
          </w:p>
        </w:tc>
        <w:tc>
          <w:tcPr>
            <w:tcW w:w="3422"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220,00 €</w:t>
            </w:r>
          </w:p>
        </w:tc>
        <w:tc>
          <w:tcPr>
            <w:tcW w:w="3268"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290,00 €</w:t>
            </w:r>
          </w:p>
        </w:tc>
      </w:tr>
      <w:tr w:rsidR="00721B6C" w:rsidRPr="00721B6C" w:rsidTr="000C62CE">
        <w:trPr>
          <w:trHeight w:val="279"/>
        </w:trPr>
        <w:tc>
          <w:tcPr>
            <w:tcW w:w="3667" w:type="dxa"/>
            <w:gridSpan w:val="2"/>
          </w:tcPr>
          <w:p w:rsidR="00721B6C" w:rsidRPr="00721B6C" w:rsidRDefault="00721B6C" w:rsidP="000C62CE">
            <w:pPr>
              <w:rPr>
                <w:rFonts w:ascii="Bradley Hand ITC" w:hAnsi="Bradley Hand ITC"/>
                <w:sz w:val="24"/>
                <w:szCs w:val="24"/>
              </w:rPr>
            </w:pPr>
            <w:r w:rsidRPr="00721B6C">
              <w:rPr>
                <w:rFonts w:ascii="Bradley Hand ITC" w:hAnsi="Bradley Hand ITC"/>
                <w:sz w:val="24"/>
                <w:szCs w:val="24"/>
              </w:rPr>
              <w:t>Haute saison (à la semaine)</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280,00 €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380,00 €</w:t>
            </w:r>
          </w:p>
        </w:tc>
      </w:tr>
      <w:tr w:rsidR="00721B6C" w:rsidRPr="00721B6C" w:rsidTr="000C62CE">
        <w:trPr>
          <w:trHeight w:val="279"/>
        </w:trPr>
        <w:tc>
          <w:tcPr>
            <w:tcW w:w="3667" w:type="dxa"/>
            <w:gridSpan w:val="2"/>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Très haute saison (à la semaine)</w:t>
            </w:r>
          </w:p>
        </w:tc>
        <w:tc>
          <w:tcPr>
            <w:tcW w:w="3422"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390,00 €</w:t>
            </w:r>
          </w:p>
        </w:tc>
        <w:tc>
          <w:tcPr>
            <w:tcW w:w="3268"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460,00 €</w:t>
            </w:r>
          </w:p>
        </w:tc>
      </w:tr>
      <w:tr w:rsidR="00721B6C" w:rsidRPr="00721B6C" w:rsidTr="000C62CE">
        <w:trPr>
          <w:trHeight w:val="279"/>
        </w:trPr>
        <w:tc>
          <w:tcPr>
            <w:tcW w:w="3667" w:type="dxa"/>
            <w:gridSpan w:val="2"/>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Week-end (2 nuits)</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140,00 €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180,00 €</w:t>
            </w:r>
          </w:p>
        </w:tc>
      </w:tr>
      <w:tr w:rsidR="00721B6C" w:rsidRPr="00721B6C" w:rsidTr="000C62CE">
        <w:trPr>
          <w:trHeight w:val="279"/>
        </w:trPr>
        <w:tc>
          <w:tcPr>
            <w:tcW w:w="3667" w:type="dxa"/>
            <w:gridSpan w:val="2"/>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Nuit</w:t>
            </w:r>
          </w:p>
        </w:tc>
        <w:tc>
          <w:tcPr>
            <w:tcW w:w="3422"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70,00 €</w:t>
            </w:r>
          </w:p>
        </w:tc>
        <w:tc>
          <w:tcPr>
            <w:tcW w:w="3268"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90,00 €</w:t>
            </w:r>
          </w:p>
        </w:tc>
      </w:tr>
      <w:tr w:rsidR="00721B6C" w:rsidRPr="00721B6C" w:rsidTr="000C62CE">
        <w:trPr>
          <w:trHeight w:val="279"/>
        </w:trPr>
        <w:tc>
          <w:tcPr>
            <w:tcW w:w="3667" w:type="dxa"/>
            <w:gridSpan w:val="2"/>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Mois</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500,00 €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600,00 €</w:t>
            </w:r>
          </w:p>
        </w:tc>
      </w:tr>
      <w:tr w:rsidR="00721B6C" w:rsidRPr="00721B6C" w:rsidTr="000C62CE">
        <w:trPr>
          <w:trHeight w:val="279"/>
        </w:trPr>
        <w:tc>
          <w:tcPr>
            <w:tcW w:w="3667" w:type="dxa"/>
            <w:gridSpan w:val="2"/>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Chauffage en période d’hiver</w:t>
            </w:r>
          </w:p>
        </w:tc>
        <w:tc>
          <w:tcPr>
            <w:tcW w:w="3422"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80,00 €</w:t>
            </w:r>
          </w:p>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20,00 €/semaine</w:t>
            </w:r>
          </w:p>
        </w:tc>
        <w:tc>
          <w:tcPr>
            <w:tcW w:w="3268"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100,00 €</w:t>
            </w:r>
          </w:p>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25,00 €/semaine</w:t>
            </w:r>
          </w:p>
        </w:tc>
      </w:tr>
      <w:tr w:rsidR="00721B6C" w:rsidRPr="00721B6C" w:rsidTr="000C62CE">
        <w:trPr>
          <w:trHeight w:val="279"/>
        </w:trPr>
        <w:tc>
          <w:tcPr>
            <w:tcW w:w="3667" w:type="dxa"/>
            <w:gridSpan w:val="2"/>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Forfait ménage</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40,00 €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50,00 €</w:t>
            </w:r>
          </w:p>
        </w:tc>
      </w:tr>
      <w:tr w:rsidR="00721B6C" w:rsidRPr="00721B6C" w:rsidTr="000C62CE">
        <w:trPr>
          <w:trHeight w:val="295"/>
        </w:trPr>
        <w:tc>
          <w:tcPr>
            <w:tcW w:w="3667" w:type="dxa"/>
            <w:gridSpan w:val="2"/>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Location de draps (forfait)</w:t>
            </w:r>
          </w:p>
        </w:tc>
        <w:tc>
          <w:tcPr>
            <w:tcW w:w="3422"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8,00 €</w:t>
            </w:r>
          </w:p>
        </w:tc>
        <w:tc>
          <w:tcPr>
            <w:tcW w:w="3268" w:type="dxa"/>
            <w:shd w:val="clear" w:color="auto" w:fill="FDE9D9" w:themeFill="accent6" w:themeFillTint="33"/>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8,00 €</w:t>
            </w:r>
          </w:p>
        </w:tc>
      </w:tr>
      <w:tr w:rsidR="00721B6C" w:rsidRPr="00721B6C" w:rsidTr="000C62CE">
        <w:trPr>
          <w:gridBefore w:val="1"/>
          <w:wBefore w:w="6" w:type="dxa"/>
        </w:trPr>
        <w:tc>
          <w:tcPr>
            <w:tcW w:w="3661" w:type="dxa"/>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Caution</w:t>
            </w:r>
          </w:p>
        </w:tc>
        <w:tc>
          <w:tcPr>
            <w:tcW w:w="3422"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200 €</w:t>
            </w:r>
          </w:p>
        </w:tc>
        <w:tc>
          <w:tcPr>
            <w:tcW w:w="3268" w:type="dxa"/>
          </w:tcPr>
          <w:p w:rsidR="00721B6C" w:rsidRPr="00721B6C" w:rsidRDefault="00721B6C" w:rsidP="000C62CE">
            <w:pPr>
              <w:jc w:val="right"/>
              <w:rPr>
                <w:rFonts w:ascii="Bradley Hand ITC" w:hAnsi="Bradley Hand ITC"/>
                <w:sz w:val="24"/>
                <w:szCs w:val="24"/>
              </w:rPr>
            </w:pPr>
            <w:r w:rsidRPr="00721B6C">
              <w:rPr>
                <w:rFonts w:ascii="Bradley Hand ITC" w:hAnsi="Bradley Hand ITC"/>
                <w:sz w:val="24"/>
                <w:szCs w:val="24"/>
              </w:rPr>
              <w:t>200 €</w:t>
            </w:r>
          </w:p>
        </w:tc>
      </w:tr>
    </w:tbl>
    <w:p w:rsidR="00721B6C" w:rsidRDefault="00721B6C" w:rsidP="00721B6C">
      <w:pPr>
        <w:jc w:val="both"/>
        <w:rPr>
          <w:rFonts w:ascii="Bradley Hand ITC" w:hAnsi="Bradley Hand ITC"/>
          <w:b/>
          <w:sz w:val="24"/>
          <w:szCs w:val="24"/>
        </w:rPr>
      </w:pPr>
    </w:p>
    <w:p w:rsidR="004079A5" w:rsidRDefault="004079A5" w:rsidP="00721B6C">
      <w:pPr>
        <w:jc w:val="both"/>
        <w:rPr>
          <w:rFonts w:ascii="Bradley Hand ITC" w:hAnsi="Bradley Hand ITC"/>
          <w:sz w:val="24"/>
          <w:szCs w:val="24"/>
        </w:rPr>
      </w:pPr>
      <w:r w:rsidRPr="004079A5">
        <w:rPr>
          <w:rFonts w:ascii="Bradley Hand ITC" w:hAnsi="Bradley Hand ITC"/>
          <w:sz w:val="24"/>
          <w:szCs w:val="24"/>
        </w:rPr>
        <w:t xml:space="preserve">Concernant l’année 2012, Monsieur le Maire informe l’assemblée que </w:t>
      </w:r>
      <w:r>
        <w:rPr>
          <w:rFonts w:ascii="Bradley Hand ITC" w:hAnsi="Bradley Hand ITC"/>
          <w:sz w:val="24"/>
          <w:szCs w:val="24"/>
        </w:rPr>
        <w:t xml:space="preserve">le taux d’occupation des gîtes a été de 30 %. Ceci est convenable mais perfectible. </w:t>
      </w:r>
      <w:r w:rsidR="00137980">
        <w:rPr>
          <w:rFonts w:ascii="Bradley Hand ITC" w:hAnsi="Bradley Hand ITC"/>
          <w:sz w:val="24"/>
          <w:szCs w:val="24"/>
        </w:rPr>
        <w:t>Sur les conseils des gîtes de France, il convient de réfléchir à une « offre séjour » plus complète qu’une simple offre d’hébergement.</w:t>
      </w:r>
    </w:p>
    <w:p w:rsidR="004079A5" w:rsidRDefault="004079A5" w:rsidP="00721B6C">
      <w:pPr>
        <w:jc w:val="both"/>
        <w:rPr>
          <w:rFonts w:ascii="Bradley Hand ITC" w:hAnsi="Bradley Hand ITC"/>
          <w:sz w:val="24"/>
          <w:szCs w:val="24"/>
        </w:rPr>
      </w:pPr>
      <w:r>
        <w:rPr>
          <w:rFonts w:ascii="Bradley Hand ITC" w:hAnsi="Bradley Hand ITC"/>
          <w:sz w:val="24"/>
          <w:szCs w:val="24"/>
        </w:rPr>
        <w:t xml:space="preserve">La </w:t>
      </w:r>
      <w:proofErr w:type="spellStart"/>
      <w:r>
        <w:rPr>
          <w:rFonts w:ascii="Bradley Hand ITC" w:hAnsi="Bradley Hand ITC"/>
          <w:sz w:val="24"/>
          <w:szCs w:val="24"/>
        </w:rPr>
        <w:t>WiFi</w:t>
      </w:r>
      <w:proofErr w:type="spellEnd"/>
      <w:r>
        <w:rPr>
          <w:rFonts w:ascii="Bradley Hand ITC" w:hAnsi="Bradley Hand ITC"/>
          <w:sz w:val="24"/>
          <w:szCs w:val="24"/>
        </w:rPr>
        <w:t xml:space="preserve"> va également être mise en place, d’ici la fin de l’année. Elle couvrira la zone allant du Syndicat d’Initiative aux gîtes.</w:t>
      </w:r>
    </w:p>
    <w:p w:rsidR="00721B6C" w:rsidRPr="00721B6C" w:rsidRDefault="00721B6C" w:rsidP="00721B6C">
      <w:pPr>
        <w:spacing w:after="0" w:line="240" w:lineRule="auto"/>
        <w:rPr>
          <w:rFonts w:ascii="Bradley Hand ITC" w:hAnsi="Bradley Hand ITC"/>
          <w:sz w:val="28"/>
          <w:szCs w:val="28"/>
          <w:u w:val="single"/>
        </w:rPr>
      </w:pPr>
      <w:r w:rsidRPr="00721B6C">
        <w:rPr>
          <w:rFonts w:ascii="Bradley Hand ITC" w:hAnsi="Bradley Hand ITC"/>
          <w:b/>
          <w:sz w:val="28"/>
          <w:szCs w:val="28"/>
          <w:u w:val="double"/>
        </w:rPr>
        <w:t>N° 42/12</w:t>
      </w:r>
      <w:r w:rsidRPr="00721B6C">
        <w:rPr>
          <w:rFonts w:ascii="Bradley Hand ITC" w:hAnsi="Bradley Hand ITC"/>
          <w:b/>
          <w:sz w:val="28"/>
          <w:szCs w:val="28"/>
        </w:rPr>
        <w:t xml:space="preserve"> : </w:t>
      </w:r>
      <w:r w:rsidRPr="00721B6C">
        <w:rPr>
          <w:rFonts w:ascii="Bradley Hand ITC" w:hAnsi="Bradley Hand ITC"/>
          <w:b/>
          <w:sz w:val="28"/>
          <w:szCs w:val="28"/>
          <w:u w:val="single"/>
        </w:rPr>
        <w:t>AMENAGEMENT PARKING MAIRIE : MISSION DE MAITRISE D’OEUVRE</w:t>
      </w:r>
    </w:p>
    <w:p w:rsidR="00721B6C" w:rsidRPr="00721B6C" w:rsidRDefault="00721B6C" w:rsidP="00721B6C">
      <w:pPr>
        <w:spacing w:after="0" w:line="240" w:lineRule="auto"/>
        <w:jc w:val="both"/>
        <w:rPr>
          <w:rFonts w:ascii="Bradley Hand ITC" w:hAnsi="Bradley Hand ITC"/>
          <w:sz w:val="28"/>
          <w:szCs w:val="28"/>
        </w:rPr>
      </w:pPr>
    </w:p>
    <w:p w:rsidR="00721B6C" w:rsidRPr="00721B6C" w:rsidRDefault="00721B6C" w:rsidP="00721B6C">
      <w:pPr>
        <w:spacing w:after="0" w:line="240" w:lineRule="auto"/>
        <w:jc w:val="both"/>
        <w:rPr>
          <w:rFonts w:ascii="Bradley Hand ITC" w:hAnsi="Bradley Hand ITC"/>
          <w:sz w:val="24"/>
          <w:szCs w:val="24"/>
        </w:rPr>
      </w:pPr>
      <w:r w:rsidRPr="00721B6C">
        <w:rPr>
          <w:rFonts w:ascii="Bradley Hand ITC" w:hAnsi="Bradley Hand ITC"/>
          <w:sz w:val="24"/>
          <w:szCs w:val="24"/>
        </w:rPr>
        <w:t>Monsieur le Maire donne lecture de la proposition de mission pour la maîtrise d’œuvre, mission partielle, de l’aménagement du parking de la mairie, faite par SLK-BLANQUET Architectes.</w:t>
      </w:r>
    </w:p>
    <w:p w:rsidR="00721B6C" w:rsidRPr="00721B6C" w:rsidRDefault="00721B6C" w:rsidP="00721B6C">
      <w:pPr>
        <w:spacing w:after="0" w:line="240" w:lineRule="auto"/>
        <w:jc w:val="both"/>
        <w:rPr>
          <w:rFonts w:ascii="Bradley Hand ITC" w:hAnsi="Bradley Hand ITC"/>
          <w:sz w:val="24"/>
          <w:szCs w:val="24"/>
        </w:rPr>
      </w:pPr>
    </w:p>
    <w:p w:rsidR="00721B6C" w:rsidRDefault="00721B6C" w:rsidP="00721B6C">
      <w:pPr>
        <w:spacing w:after="0" w:line="240" w:lineRule="auto"/>
        <w:jc w:val="both"/>
        <w:rPr>
          <w:rFonts w:ascii="Bradley Hand ITC" w:hAnsi="Bradley Hand ITC"/>
          <w:sz w:val="24"/>
          <w:szCs w:val="24"/>
        </w:rPr>
      </w:pPr>
      <w:r w:rsidRPr="00721B6C">
        <w:rPr>
          <w:rFonts w:ascii="Bradley Hand ITC" w:hAnsi="Bradley Hand ITC"/>
          <w:sz w:val="24"/>
          <w:szCs w:val="24"/>
        </w:rPr>
        <w:t>Cette proposition concerne la phase conception (APD, DCE, ACT) et la phase chantier (VISA, DET, AOR) et est détaillée ainsi qu’il suit :</w:t>
      </w:r>
    </w:p>
    <w:p w:rsidR="00A21DA9" w:rsidRPr="00721B6C" w:rsidRDefault="00A21DA9" w:rsidP="00721B6C">
      <w:pPr>
        <w:spacing w:after="0" w:line="240" w:lineRule="auto"/>
        <w:jc w:val="both"/>
        <w:rPr>
          <w:rFonts w:ascii="Bradley Hand ITC" w:hAnsi="Bradley Hand ITC"/>
          <w:sz w:val="24"/>
          <w:szCs w:val="24"/>
        </w:rPr>
      </w:pPr>
    </w:p>
    <w:p w:rsidR="00721B6C" w:rsidRPr="00721B6C" w:rsidRDefault="00721B6C" w:rsidP="00721B6C">
      <w:pPr>
        <w:spacing w:after="0" w:line="240" w:lineRule="auto"/>
        <w:jc w:val="both"/>
        <w:rPr>
          <w:rFonts w:ascii="Bradley Hand ITC" w:hAnsi="Bradley Hand ITC"/>
          <w:sz w:val="24"/>
          <w:szCs w:val="24"/>
        </w:rPr>
      </w:pPr>
    </w:p>
    <w:tbl>
      <w:tblPr>
        <w:tblStyle w:val="Grilledutableau"/>
        <w:tblW w:w="9464" w:type="dxa"/>
        <w:tblLook w:val="04A0" w:firstRow="1" w:lastRow="0" w:firstColumn="1" w:lastColumn="0" w:noHBand="0" w:noVBand="1"/>
      </w:tblPr>
      <w:tblGrid>
        <w:gridCol w:w="3190"/>
        <w:gridCol w:w="4640"/>
        <w:gridCol w:w="1634"/>
      </w:tblGrid>
      <w:tr w:rsidR="00721B6C" w:rsidRPr="00721B6C" w:rsidTr="00721B6C">
        <w:tc>
          <w:tcPr>
            <w:tcW w:w="0" w:type="auto"/>
            <w:shd w:val="clear" w:color="auto" w:fill="FDE9D9" w:themeFill="accent6" w:themeFillTint="33"/>
          </w:tcPr>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lastRenderedPageBreak/>
              <w:t>Mission</w:t>
            </w:r>
          </w:p>
        </w:tc>
        <w:tc>
          <w:tcPr>
            <w:tcW w:w="0" w:type="auto"/>
            <w:shd w:val="clear" w:color="auto" w:fill="FDE9D9" w:themeFill="accent6" w:themeFillTint="33"/>
          </w:tcPr>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t>Documents à produire</w:t>
            </w:r>
          </w:p>
        </w:tc>
        <w:tc>
          <w:tcPr>
            <w:tcW w:w="1634" w:type="dxa"/>
            <w:shd w:val="clear" w:color="auto" w:fill="FDE9D9" w:themeFill="accent6" w:themeFillTint="33"/>
          </w:tcPr>
          <w:p w:rsidR="00721B6C" w:rsidRPr="00721B6C" w:rsidRDefault="00721B6C" w:rsidP="000C62CE">
            <w:pPr>
              <w:jc w:val="center"/>
              <w:rPr>
                <w:rFonts w:ascii="Bradley Hand ITC" w:hAnsi="Bradley Hand ITC"/>
                <w:b/>
                <w:sz w:val="28"/>
                <w:szCs w:val="28"/>
              </w:rPr>
            </w:pPr>
            <w:r w:rsidRPr="00721B6C">
              <w:rPr>
                <w:rFonts w:ascii="Bradley Hand ITC" w:hAnsi="Bradley Hand ITC"/>
                <w:b/>
                <w:sz w:val="28"/>
                <w:szCs w:val="28"/>
              </w:rPr>
              <w:t>Honoraires MOE</w:t>
            </w:r>
          </w:p>
        </w:tc>
      </w:tr>
      <w:tr w:rsidR="00721B6C" w:rsidRPr="00721B6C" w:rsidTr="00721B6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APD</w:t>
            </w:r>
          </w:p>
        </w:t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 xml:space="preserve">Plan de masse des aménagements, </w:t>
            </w:r>
            <w:proofErr w:type="spellStart"/>
            <w:r w:rsidRPr="00721B6C">
              <w:rPr>
                <w:rFonts w:ascii="Bradley Hand ITC" w:hAnsi="Bradley Hand ITC"/>
                <w:sz w:val="24"/>
                <w:szCs w:val="24"/>
              </w:rPr>
              <w:t>pdf</w:t>
            </w:r>
            <w:proofErr w:type="spellEnd"/>
            <w:r w:rsidRPr="00721B6C">
              <w:rPr>
                <w:rFonts w:ascii="Bradley Hand ITC" w:hAnsi="Bradley Hand ITC"/>
                <w:sz w:val="24"/>
                <w:szCs w:val="24"/>
              </w:rPr>
              <w:t xml:space="preserve">, </w:t>
            </w:r>
            <w:proofErr w:type="spellStart"/>
            <w:r w:rsidRPr="00721B6C">
              <w:rPr>
                <w:rFonts w:ascii="Bradley Hand ITC" w:hAnsi="Bradley Hand ITC"/>
                <w:sz w:val="24"/>
                <w:szCs w:val="24"/>
              </w:rPr>
              <w:t>dwg</w:t>
            </w:r>
            <w:proofErr w:type="spellEnd"/>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Estimatif LOT VRD</w:t>
            </w:r>
          </w:p>
        </w:tc>
        <w:tc>
          <w:tcPr>
            <w:tcW w:w="1634" w:type="dxa"/>
          </w:tcPr>
          <w:p w:rsidR="00721B6C" w:rsidRPr="00721B6C" w:rsidRDefault="00721B6C" w:rsidP="000C62CE">
            <w:pPr>
              <w:jc w:val="both"/>
              <w:rPr>
                <w:rFonts w:ascii="Bradley Hand ITC" w:hAnsi="Bradley Hand ITC"/>
                <w:sz w:val="24"/>
                <w:szCs w:val="24"/>
              </w:rPr>
            </w:pPr>
          </w:p>
        </w:tc>
      </w:tr>
      <w:tr w:rsidR="00721B6C" w:rsidRPr="00721B6C" w:rsidTr="00721B6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DCE</w:t>
            </w:r>
          </w:p>
        </w:t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Pièces écrites administratives :</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RC, AE, CCAP (</w:t>
            </w:r>
            <w:proofErr w:type="spellStart"/>
            <w:r w:rsidRPr="00721B6C">
              <w:rPr>
                <w:rFonts w:ascii="Bradley Hand ITC" w:hAnsi="Bradley Hand ITC"/>
                <w:sz w:val="24"/>
                <w:szCs w:val="24"/>
              </w:rPr>
              <w:t>pdf</w:t>
            </w:r>
            <w:proofErr w:type="spellEnd"/>
            <w:r w:rsidRPr="00721B6C">
              <w:rPr>
                <w:rFonts w:ascii="Bradley Hand ITC" w:hAnsi="Bradley Hand ITC"/>
                <w:sz w:val="24"/>
                <w:szCs w:val="24"/>
              </w:rPr>
              <w:t>)</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Pièces écrites techniques :</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CCTP – Clauses Communes (</w:t>
            </w:r>
            <w:proofErr w:type="spellStart"/>
            <w:r w:rsidRPr="00721B6C">
              <w:rPr>
                <w:rFonts w:ascii="Bradley Hand ITC" w:hAnsi="Bradley Hand ITC"/>
                <w:sz w:val="24"/>
                <w:szCs w:val="24"/>
              </w:rPr>
              <w:t>pdf</w:t>
            </w:r>
            <w:proofErr w:type="spellEnd"/>
            <w:r w:rsidRPr="00721B6C">
              <w:rPr>
                <w:rFonts w:ascii="Bradley Hand ITC" w:hAnsi="Bradley Hand ITC"/>
                <w:sz w:val="24"/>
                <w:szCs w:val="24"/>
              </w:rPr>
              <w:t>)</w:t>
            </w:r>
          </w:p>
          <w:p w:rsidR="00721B6C" w:rsidRPr="00721B6C" w:rsidRDefault="00721B6C" w:rsidP="000C62CE">
            <w:pPr>
              <w:jc w:val="both"/>
              <w:rPr>
                <w:rFonts w:ascii="Bradley Hand ITC" w:hAnsi="Bradley Hand ITC"/>
                <w:sz w:val="24"/>
                <w:szCs w:val="24"/>
                <w:lang w:val="en-US"/>
              </w:rPr>
            </w:pPr>
            <w:r w:rsidRPr="00721B6C">
              <w:rPr>
                <w:rFonts w:ascii="Bradley Hand ITC" w:hAnsi="Bradley Hand ITC"/>
                <w:sz w:val="24"/>
                <w:szCs w:val="24"/>
                <w:lang w:val="en-US"/>
              </w:rPr>
              <w:t>CCTP – LOT VRD (</w:t>
            </w:r>
            <w:proofErr w:type="spellStart"/>
            <w:r w:rsidRPr="00721B6C">
              <w:rPr>
                <w:rFonts w:ascii="Bradley Hand ITC" w:hAnsi="Bradley Hand ITC"/>
                <w:sz w:val="24"/>
                <w:szCs w:val="24"/>
                <w:lang w:val="en-US"/>
              </w:rPr>
              <w:t>pdf</w:t>
            </w:r>
            <w:proofErr w:type="spellEnd"/>
            <w:r w:rsidRPr="00721B6C">
              <w:rPr>
                <w:rFonts w:ascii="Bradley Hand ITC" w:hAnsi="Bradley Hand ITC"/>
                <w:sz w:val="24"/>
                <w:szCs w:val="24"/>
                <w:lang w:val="en-US"/>
              </w:rPr>
              <w:t>)</w:t>
            </w:r>
          </w:p>
          <w:p w:rsidR="00721B6C" w:rsidRPr="00721B6C" w:rsidRDefault="00721B6C" w:rsidP="000C62CE">
            <w:pPr>
              <w:jc w:val="both"/>
              <w:rPr>
                <w:rFonts w:ascii="Bradley Hand ITC" w:hAnsi="Bradley Hand ITC"/>
                <w:sz w:val="24"/>
                <w:szCs w:val="24"/>
                <w:lang w:val="en-US"/>
              </w:rPr>
            </w:pPr>
            <w:r w:rsidRPr="00721B6C">
              <w:rPr>
                <w:rFonts w:ascii="Bradley Hand ITC" w:hAnsi="Bradley Hand ITC"/>
                <w:sz w:val="24"/>
                <w:szCs w:val="24"/>
                <w:lang w:val="en-US"/>
              </w:rPr>
              <w:t>DPGF – LOT VRD (</w:t>
            </w:r>
            <w:proofErr w:type="spellStart"/>
            <w:r w:rsidRPr="00721B6C">
              <w:rPr>
                <w:rFonts w:ascii="Bradley Hand ITC" w:hAnsi="Bradley Hand ITC"/>
                <w:sz w:val="24"/>
                <w:szCs w:val="24"/>
                <w:lang w:val="en-US"/>
              </w:rPr>
              <w:t>pdf</w:t>
            </w:r>
            <w:proofErr w:type="spellEnd"/>
            <w:r w:rsidRPr="00721B6C">
              <w:rPr>
                <w:rFonts w:ascii="Bradley Hand ITC" w:hAnsi="Bradley Hand ITC"/>
                <w:sz w:val="24"/>
                <w:szCs w:val="24"/>
                <w:lang w:val="en-US"/>
              </w:rPr>
              <w:t xml:space="preserve"> ; </w:t>
            </w:r>
            <w:proofErr w:type="spellStart"/>
            <w:r w:rsidRPr="00721B6C">
              <w:rPr>
                <w:rFonts w:ascii="Bradley Hand ITC" w:hAnsi="Bradley Hand ITC"/>
                <w:sz w:val="24"/>
                <w:szCs w:val="24"/>
                <w:lang w:val="en-US"/>
              </w:rPr>
              <w:t>xls</w:t>
            </w:r>
            <w:proofErr w:type="spellEnd"/>
            <w:r w:rsidRPr="00721B6C">
              <w:rPr>
                <w:rFonts w:ascii="Bradley Hand ITC" w:hAnsi="Bradley Hand ITC"/>
                <w:sz w:val="24"/>
                <w:szCs w:val="24"/>
                <w:lang w:val="en-US"/>
              </w:rPr>
              <w:t>)</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Estimation – LOT VRD (</w:t>
            </w:r>
            <w:proofErr w:type="spellStart"/>
            <w:r w:rsidRPr="00721B6C">
              <w:rPr>
                <w:rFonts w:ascii="Bradley Hand ITC" w:hAnsi="Bradley Hand ITC"/>
                <w:sz w:val="24"/>
                <w:szCs w:val="24"/>
              </w:rPr>
              <w:t>pdf</w:t>
            </w:r>
            <w:proofErr w:type="spellEnd"/>
            <w:r w:rsidRPr="00721B6C">
              <w:rPr>
                <w:rFonts w:ascii="Bradley Hand ITC" w:hAnsi="Bradley Hand ITC"/>
                <w:sz w:val="24"/>
                <w:szCs w:val="24"/>
              </w:rPr>
              <w:t>)</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Planning</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Pièces graphiques techniques : plan de masse des</w:t>
            </w:r>
          </w:p>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Aménagements (</w:t>
            </w:r>
            <w:proofErr w:type="spellStart"/>
            <w:r w:rsidRPr="00721B6C">
              <w:rPr>
                <w:rFonts w:ascii="Bradley Hand ITC" w:hAnsi="Bradley Hand ITC"/>
                <w:sz w:val="24"/>
                <w:szCs w:val="24"/>
              </w:rPr>
              <w:t>pdf</w:t>
            </w:r>
            <w:proofErr w:type="spellEnd"/>
            <w:r w:rsidRPr="00721B6C">
              <w:rPr>
                <w:rFonts w:ascii="Bradley Hand ITC" w:hAnsi="Bradley Hand ITC"/>
                <w:sz w:val="24"/>
                <w:szCs w:val="24"/>
              </w:rPr>
              <w:t xml:space="preserve"> ; </w:t>
            </w:r>
            <w:proofErr w:type="spellStart"/>
            <w:r w:rsidRPr="00721B6C">
              <w:rPr>
                <w:rFonts w:ascii="Bradley Hand ITC" w:hAnsi="Bradley Hand ITC"/>
                <w:sz w:val="24"/>
                <w:szCs w:val="24"/>
              </w:rPr>
              <w:t>dwg</w:t>
            </w:r>
            <w:proofErr w:type="spellEnd"/>
            <w:r w:rsidRPr="00721B6C">
              <w:rPr>
                <w:rFonts w:ascii="Bradley Hand ITC" w:hAnsi="Bradley Hand ITC"/>
                <w:sz w:val="24"/>
                <w:szCs w:val="24"/>
              </w:rPr>
              <w:t>) – plan géomètre -</w:t>
            </w:r>
          </w:p>
        </w:tc>
        <w:tc>
          <w:tcPr>
            <w:tcW w:w="1634" w:type="dxa"/>
          </w:tcPr>
          <w:p w:rsidR="00721B6C" w:rsidRPr="00721B6C" w:rsidRDefault="00721B6C" w:rsidP="000C62CE">
            <w:pPr>
              <w:jc w:val="both"/>
              <w:rPr>
                <w:rFonts w:ascii="Bradley Hand ITC" w:hAnsi="Bradley Hand ITC"/>
                <w:sz w:val="24"/>
                <w:szCs w:val="24"/>
              </w:rPr>
            </w:pPr>
          </w:p>
        </w:tc>
      </w:tr>
      <w:tr w:rsidR="00721B6C" w:rsidRPr="00721B6C" w:rsidTr="00721B6C">
        <w:tc>
          <w:tcPr>
            <w:tcW w:w="0" w:type="auto"/>
            <w:shd w:val="clear" w:color="auto" w:fill="FDE9D9" w:themeFill="accent6" w:themeFillTint="33"/>
          </w:tcPr>
          <w:p w:rsidR="00721B6C" w:rsidRPr="00721B6C" w:rsidRDefault="00721B6C" w:rsidP="000C62CE">
            <w:pPr>
              <w:rPr>
                <w:rFonts w:ascii="Bradley Hand ITC" w:hAnsi="Bradley Hand ITC"/>
                <w:b/>
                <w:sz w:val="24"/>
                <w:szCs w:val="24"/>
              </w:rPr>
            </w:pPr>
          </w:p>
          <w:p w:rsidR="00721B6C" w:rsidRPr="00721B6C" w:rsidRDefault="00721B6C" w:rsidP="000C62CE">
            <w:pPr>
              <w:rPr>
                <w:rFonts w:ascii="Bradley Hand ITC" w:hAnsi="Bradley Hand ITC"/>
                <w:b/>
                <w:sz w:val="24"/>
                <w:szCs w:val="24"/>
              </w:rPr>
            </w:pPr>
            <w:r w:rsidRPr="00721B6C">
              <w:rPr>
                <w:rFonts w:ascii="Bradley Hand ITC" w:hAnsi="Bradley Hand ITC"/>
                <w:b/>
                <w:sz w:val="24"/>
                <w:szCs w:val="24"/>
              </w:rPr>
              <w:t>TOTAL PHASE CONCEPTION</w:t>
            </w:r>
          </w:p>
          <w:p w:rsidR="00721B6C" w:rsidRPr="00721B6C" w:rsidRDefault="00721B6C" w:rsidP="000C62CE">
            <w:pPr>
              <w:rPr>
                <w:rFonts w:ascii="Bradley Hand ITC" w:hAnsi="Bradley Hand ITC"/>
                <w:b/>
                <w:sz w:val="24"/>
                <w:szCs w:val="24"/>
              </w:rPr>
            </w:pPr>
          </w:p>
        </w:tc>
        <w:tc>
          <w:tcPr>
            <w:tcW w:w="0" w:type="auto"/>
            <w:shd w:val="clear" w:color="auto" w:fill="FDE9D9" w:themeFill="accent6" w:themeFillTint="33"/>
          </w:tcPr>
          <w:p w:rsidR="00721B6C" w:rsidRPr="00721B6C" w:rsidRDefault="00721B6C" w:rsidP="000C62CE">
            <w:pPr>
              <w:jc w:val="both"/>
              <w:rPr>
                <w:rFonts w:ascii="Bradley Hand ITC" w:hAnsi="Bradley Hand ITC"/>
                <w:b/>
                <w:sz w:val="24"/>
                <w:szCs w:val="24"/>
              </w:rPr>
            </w:pPr>
          </w:p>
          <w:p w:rsidR="00721B6C" w:rsidRPr="00721B6C" w:rsidRDefault="00721B6C" w:rsidP="000C62CE">
            <w:pPr>
              <w:jc w:val="both"/>
              <w:rPr>
                <w:rFonts w:ascii="Bradley Hand ITC" w:hAnsi="Bradley Hand ITC"/>
                <w:b/>
                <w:sz w:val="24"/>
                <w:szCs w:val="24"/>
              </w:rPr>
            </w:pPr>
            <w:r w:rsidRPr="00721B6C">
              <w:rPr>
                <w:rFonts w:ascii="Bradley Hand ITC" w:hAnsi="Bradley Hand ITC"/>
                <w:b/>
                <w:sz w:val="24"/>
                <w:szCs w:val="24"/>
              </w:rPr>
              <w:t>Forfait</w:t>
            </w:r>
          </w:p>
        </w:tc>
        <w:tc>
          <w:tcPr>
            <w:tcW w:w="1634" w:type="dxa"/>
            <w:shd w:val="clear" w:color="auto" w:fill="FDE9D9" w:themeFill="accent6" w:themeFillTint="33"/>
          </w:tcPr>
          <w:p w:rsidR="00721B6C" w:rsidRPr="00721B6C" w:rsidRDefault="00721B6C" w:rsidP="000C62CE">
            <w:pPr>
              <w:jc w:val="both"/>
              <w:rPr>
                <w:rFonts w:ascii="Bradley Hand ITC" w:hAnsi="Bradley Hand ITC"/>
                <w:b/>
                <w:sz w:val="24"/>
                <w:szCs w:val="24"/>
              </w:rPr>
            </w:pPr>
          </w:p>
          <w:p w:rsidR="00721B6C" w:rsidRPr="00721B6C" w:rsidRDefault="00721B6C" w:rsidP="00721B6C">
            <w:pPr>
              <w:jc w:val="right"/>
              <w:rPr>
                <w:rFonts w:ascii="Bradley Hand ITC" w:hAnsi="Bradley Hand ITC"/>
                <w:b/>
                <w:sz w:val="24"/>
                <w:szCs w:val="24"/>
              </w:rPr>
            </w:pPr>
            <w:r w:rsidRPr="00721B6C">
              <w:rPr>
                <w:rFonts w:ascii="Bradley Hand ITC" w:hAnsi="Bradley Hand ITC"/>
                <w:b/>
                <w:sz w:val="24"/>
                <w:szCs w:val="24"/>
              </w:rPr>
              <w:t>3 300 €</w:t>
            </w:r>
            <w:r>
              <w:rPr>
                <w:rFonts w:ascii="Bradley Hand ITC" w:hAnsi="Bradley Hand ITC"/>
                <w:b/>
                <w:sz w:val="24"/>
                <w:szCs w:val="24"/>
              </w:rPr>
              <w:t xml:space="preserve"> </w:t>
            </w:r>
            <w:r w:rsidRPr="00721B6C">
              <w:rPr>
                <w:rFonts w:ascii="Bradley Hand ITC" w:hAnsi="Bradley Hand ITC"/>
                <w:b/>
                <w:sz w:val="24"/>
                <w:szCs w:val="24"/>
              </w:rPr>
              <w:t>H.T.</w:t>
            </w:r>
          </w:p>
        </w:tc>
      </w:tr>
      <w:tr w:rsidR="00721B6C" w:rsidRPr="00721B6C" w:rsidTr="00721B6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VISA</w:t>
            </w:r>
          </w:p>
        </w:t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Visa des plans de l’entreprise, coordination avec le lot éclairage</w:t>
            </w:r>
          </w:p>
        </w:tc>
        <w:tc>
          <w:tcPr>
            <w:tcW w:w="1634" w:type="dxa"/>
          </w:tcPr>
          <w:p w:rsidR="00721B6C" w:rsidRPr="00721B6C" w:rsidRDefault="00721B6C" w:rsidP="000C62CE">
            <w:pPr>
              <w:jc w:val="both"/>
              <w:rPr>
                <w:rFonts w:ascii="Bradley Hand ITC" w:hAnsi="Bradley Hand ITC"/>
                <w:b/>
                <w:sz w:val="24"/>
                <w:szCs w:val="24"/>
              </w:rPr>
            </w:pPr>
          </w:p>
        </w:tc>
      </w:tr>
      <w:tr w:rsidR="00721B6C" w:rsidRPr="00721B6C" w:rsidTr="00721B6C">
        <w:tc>
          <w:tcPr>
            <w:tcW w:w="0" w:type="auto"/>
          </w:tcPr>
          <w:p w:rsidR="00721B6C" w:rsidRPr="00721B6C" w:rsidRDefault="00721B6C" w:rsidP="000C62CE">
            <w:pPr>
              <w:rPr>
                <w:rFonts w:ascii="Bradley Hand ITC" w:hAnsi="Bradley Hand ITC"/>
                <w:sz w:val="24"/>
                <w:szCs w:val="24"/>
              </w:rPr>
            </w:pPr>
            <w:r w:rsidRPr="00721B6C">
              <w:rPr>
                <w:rFonts w:ascii="Bradley Hand ITC" w:hAnsi="Bradley Hand ITC"/>
                <w:sz w:val="24"/>
                <w:szCs w:val="24"/>
              </w:rPr>
              <w:t>Suivi chantier en fonction</w:t>
            </w:r>
          </w:p>
          <w:p w:rsidR="00721B6C" w:rsidRPr="00721B6C" w:rsidRDefault="00721B6C" w:rsidP="000C62CE">
            <w:pPr>
              <w:rPr>
                <w:rFonts w:ascii="Bradley Hand ITC" w:hAnsi="Bradley Hand ITC"/>
                <w:sz w:val="24"/>
                <w:szCs w:val="24"/>
              </w:rPr>
            </w:pPr>
            <w:r w:rsidRPr="00721B6C">
              <w:rPr>
                <w:rFonts w:ascii="Bradley Hand ITC" w:hAnsi="Bradley Hand ITC"/>
                <w:sz w:val="24"/>
                <w:szCs w:val="24"/>
              </w:rPr>
              <w:t>Du nombre de réunions</w:t>
            </w:r>
          </w:p>
        </w:tc>
        <w:tc>
          <w:tcPr>
            <w:tcW w:w="0" w:type="auto"/>
          </w:tcPr>
          <w:p w:rsidR="00721B6C" w:rsidRPr="00721B6C" w:rsidRDefault="00721B6C" w:rsidP="000C62CE">
            <w:pPr>
              <w:rPr>
                <w:rFonts w:ascii="Bradley Hand ITC" w:hAnsi="Bradley Hand ITC"/>
                <w:sz w:val="24"/>
                <w:szCs w:val="24"/>
              </w:rPr>
            </w:pPr>
            <w:r w:rsidRPr="00721B6C">
              <w:rPr>
                <w:rFonts w:ascii="Bradley Hand ITC" w:hAnsi="Bradley Hand ITC"/>
                <w:sz w:val="24"/>
                <w:szCs w:val="24"/>
              </w:rPr>
              <w:t>Déplacement réunion chantier hebdomadaire demi-journée, rédaction du compte rendu, suivi économique du chantier</w:t>
            </w:r>
          </w:p>
        </w:tc>
        <w:tc>
          <w:tcPr>
            <w:tcW w:w="1634" w:type="dxa"/>
          </w:tcPr>
          <w:p w:rsidR="00721B6C" w:rsidRPr="00721B6C" w:rsidRDefault="00721B6C" w:rsidP="000C62CE">
            <w:pPr>
              <w:jc w:val="both"/>
              <w:rPr>
                <w:rFonts w:ascii="Bradley Hand ITC" w:hAnsi="Bradley Hand ITC"/>
                <w:b/>
                <w:sz w:val="24"/>
                <w:szCs w:val="24"/>
              </w:rPr>
            </w:pPr>
          </w:p>
        </w:tc>
      </w:tr>
      <w:tr w:rsidR="00721B6C" w:rsidRPr="00721B6C" w:rsidTr="00721B6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AOR</w:t>
            </w:r>
          </w:p>
        </w:tc>
        <w:tc>
          <w:tcPr>
            <w:tcW w:w="0" w:type="auto"/>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Réception, suivi des réserves, constitution du dossier DOE, assistance du MO, dossier des subventions.</w:t>
            </w:r>
          </w:p>
        </w:tc>
        <w:tc>
          <w:tcPr>
            <w:tcW w:w="1634" w:type="dxa"/>
          </w:tcPr>
          <w:p w:rsidR="00721B6C" w:rsidRPr="00721B6C" w:rsidRDefault="00721B6C" w:rsidP="000C62CE">
            <w:pPr>
              <w:jc w:val="both"/>
              <w:rPr>
                <w:rFonts w:ascii="Bradley Hand ITC" w:hAnsi="Bradley Hand ITC"/>
                <w:b/>
                <w:sz w:val="24"/>
                <w:szCs w:val="24"/>
              </w:rPr>
            </w:pPr>
          </w:p>
        </w:tc>
      </w:tr>
      <w:tr w:rsidR="00721B6C" w:rsidRPr="00721B6C" w:rsidTr="00721B6C">
        <w:tc>
          <w:tcPr>
            <w:tcW w:w="0" w:type="auto"/>
            <w:shd w:val="clear" w:color="auto" w:fill="FDE9D9" w:themeFill="accent6" w:themeFillTint="33"/>
          </w:tcPr>
          <w:p w:rsidR="00721B6C" w:rsidRPr="00721B6C" w:rsidRDefault="00721B6C" w:rsidP="000C62CE">
            <w:pPr>
              <w:rPr>
                <w:rFonts w:ascii="Bradley Hand ITC" w:hAnsi="Bradley Hand ITC"/>
                <w:b/>
                <w:sz w:val="24"/>
                <w:szCs w:val="24"/>
              </w:rPr>
            </w:pPr>
            <w:r w:rsidRPr="00721B6C">
              <w:rPr>
                <w:rFonts w:ascii="Bradley Hand ITC" w:hAnsi="Bradley Hand ITC"/>
                <w:b/>
                <w:sz w:val="24"/>
                <w:szCs w:val="24"/>
              </w:rPr>
              <w:t>TOTAL PHASE CHANTIER (sur une base de 2 réunions de chantier)</w:t>
            </w:r>
          </w:p>
        </w:tc>
        <w:tc>
          <w:tcPr>
            <w:tcW w:w="0" w:type="auto"/>
            <w:shd w:val="clear" w:color="auto" w:fill="FDE9D9" w:themeFill="accent6" w:themeFillTint="33"/>
          </w:tcPr>
          <w:p w:rsidR="00721B6C" w:rsidRPr="00721B6C" w:rsidRDefault="00721B6C" w:rsidP="000C62CE">
            <w:pPr>
              <w:jc w:val="both"/>
              <w:rPr>
                <w:rFonts w:ascii="Bradley Hand ITC" w:hAnsi="Bradley Hand ITC"/>
                <w:sz w:val="24"/>
                <w:szCs w:val="24"/>
              </w:rPr>
            </w:pPr>
            <w:r w:rsidRPr="00721B6C">
              <w:rPr>
                <w:rFonts w:ascii="Bradley Hand ITC" w:hAnsi="Bradley Hand ITC"/>
                <w:sz w:val="24"/>
                <w:szCs w:val="24"/>
              </w:rPr>
              <w:t>Le Maître d’Ouvrage définira le nombre de réunions souhaitées à la signature du contrat.</w:t>
            </w:r>
          </w:p>
        </w:tc>
        <w:tc>
          <w:tcPr>
            <w:tcW w:w="1634" w:type="dxa"/>
            <w:shd w:val="clear" w:color="auto" w:fill="FDE9D9" w:themeFill="accent6" w:themeFillTint="33"/>
          </w:tcPr>
          <w:p w:rsidR="00721B6C" w:rsidRPr="00721B6C" w:rsidRDefault="00721B6C" w:rsidP="000C62CE">
            <w:pPr>
              <w:jc w:val="both"/>
              <w:rPr>
                <w:rFonts w:ascii="Bradley Hand ITC" w:hAnsi="Bradley Hand ITC"/>
                <w:b/>
                <w:sz w:val="24"/>
                <w:szCs w:val="24"/>
              </w:rPr>
            </w:pPr>
          </w:p>
          <w:p w:rsidR="00721B6C" w:rsidRPr="00721B6C" w:rsidRDefault="00721B6C" w:rsidP="000C62CE">
            <w:pPr>
              <w:jc w:val="both"/>
              <w:rPr>
                <w:rFonts w:ascii="Bradley Hand ITC" w:hAnsi="Bradley Hand ITC"/>
                <w:b/>
                <w:sz w:val="24"/>
                <w:szCs w:val="24"/>
              </w:rPr>
            </w:pPr>
            <w:r w:rsidRPr="00721B6C">
              <w:rPr>
                <w:rFonts w:ascii="Bradley Hand ITC" w:hAnsi="Bradley Hand ITC"/>
                <w:b/>
                <w:sz w:val="24"/>
                <w:szCs w:val="24"/>
              </w:rPr>
              <w:t>1 950 € H.T</w:t>
            </w:r>
          </w:p>
        </w:tc>
      </w:tr>
    </w:tbl>
    <w:p w:rsidR="00721B6C" w:rsidRPr="00721B6C" w:rsidRDefault="00721B6C" w:rsidP="00721B6C">
      <w:pPr>
        <w:jc w:val="both"/>
        <w:rPr>
          <w:rFonts w:ascii="Bradley Hand ITC" w:hAnsi="Bradley Hand ITC"/>
          <w:sz w:val="24"/>
          <w:szCs w:val="24"/>
        </w:rPr>
      </w:pPr>
    </w:p>
    <w:p w:rsidR="00721B6C" w:rsidRPr="00721B6C" w:rsidRDefault="00721B6C" w:rsidP="00721B6C">
      <w:pPr>
        <w:jc w:val="both"/>
        <w:rPr>
          <w:rFonts w:ascii="Bradley Hand ITC" w:hAnsi="Bradley Hand ITC"/>
          <w:sz w:val="24"/>
          <w:szCs w:val="24"/>
        </w:rPr>
      </w:pPr>
      <w:r w:rsidRPr="00721B6C">
        <w:rPr>
          <w:rFonts w:ascii="Bradley Hand ITC" w:hAnsi="Bradley Hand ITC"/>
          <w:sz w:val="24"/>
          <w:szCs w:val="24"/>
        </w:rPr>
        <w:t xml:space="preserve">Le Conseil Municipal, après en avoir délibéré, à l’unanimité, </w:t>
      </w:r>
    </w:p>
    <w:p w:rsidR="00721B6C" w:rsidRPr="00721B6C" w:rsidRDefault="00721B6C" w:rsidP="00721B6C">
      <w:pPr>
        <w:pStyle w:val="Paragraphedeliste"/>
        <w:numPr>
          <w:ilvl w:val="0"/>
          <w:numId w:val="3"/>
        </w:numPr>
        <w:jc w:val="both"/>
        <w:rPr>
          <w:rFonts w:ascii="Bradley Hand ITC" w:hAnsi="Bradley Hand ITC"/>
        </w:rPr>
      </w:pPr>
      <w:r w:rsidRPr="00721B6C">
        <w:rPr>
          <w:rFonts w:ascii="Bradley Hand ITC" w:hAnsi="Bradley Hand ITC"/>
          <w:b/>
        </w:rPr>
        <w:t>DECIDE</w:t>
      </w:r>
      <w:r w:rsidRPr="00721B6C">
        <w:rPr>
          <w:rFonts w:ascii="Bradley Hand ITC" w:hAnsi="Bradley Hand ITC"/>
        </w:rPr>
        <w:t xml:space="preserve"> de confier la maîtrise d’œuvre pour les travaux d’aménagement du parking de la Mairie, à la SLK-BLANQUET – ARCHITECTES – 10, Rue du </w:t>
      </w:r>
      <w:proofErr w:type="spellStart"/>
      <w:r w:rsidRPr="00721B6C">
        <w:rPr>
          <w:rFonts w:ascii="Bradley Hand ITC" w:hAnsi="Bradley Hand ITC"/>
        </w:rPr>
        <w:t>Plumaçon</w:t>
      </w:r>
      <w:proofErr w:type="spellEnd"/>
      <w:r w:rsidRPr="00721B6C">
        <w:rPr>
          <w:rFonts w:ascii="Bradley Hand ITC" w:hAnsi="Bradley Hand ITC"/>
        </w:rPr>
        <w:t xml:space="preserve"> 40000 MONT-DE-MARSAN, aux conditions telles que ci-dessus ;</w:t>
      </w:r>
    </w:p>
    <w:p w:rsidR="00721B6C" w:rsidRPr="00721B6C" w:rsidRDefault="00721B6C" w:rsidP="00721B6C">
      <w:pPr>
        <w:pStyle w:val="Paragraphedeliste"/>
        <w:jc w:val="both"/>
        <w:rPr>
          <w:rFonts w:ascii="Bradley Hand ITC" w:hAnsi="Bradley Hand ITC"/>
        </w:rPr>
      </w:pPr>
    </w:p>
    <w:p w:rsidR="00721B6C" w:rsidRDefault="00721B6C" w:rsidP="00721B6C">
      <w:pPr>
        <w:pStyle w:val="Paragraphedeliste"/>
        <w:numPr>
          <w:ilvl w:val="0"/>
          <w:numId w:val="3"/>
        </w:numPr>
        <w:jc w:val="both"/>
        <w:rPr>
          <w:rFonts w:ascii="Bradley Hand ITC" w:hAnsi="Bradley Hand ITC"/>
        </w:rPr>
      </w:pPr>
      <w:r w:rsidRPr="00721B6C">
        <w:rPr>
          <w:rFonts w:ascii="Bradley Hand ITC" w:hAnsi="Bradley Hand ITC"/>
          <w:b/>
        </w:rPr>
        <w:t xml:space="preserve">AUTORISE </w:t>
      </w:r>
      <w:r w:rsidRPr="00721B6C">
        <w:rPr>
          <w:rFonts w:ascii="Bradley Hand ITC" w:hAnsi="Bradley Hand ITC"/>
        </w:rPr>
        <w:t>Monsieur le Maire ou à défaut l’un de ses adjoints, pour signer le contrat de maîtrise d’œuvre.</w:t>
      </w:r>
    </w:p>
    <w:p w:rsidR="004079A5" w:rsidRPr="004079A5" w:rsidRDefault="004079A5" w:rsidP="004079A5">
      <w:pPr>
        <w:pStyle w:val="Paragraphedeliste"/>
        <w:rPr>
          <w:rFonts w:ascii="Bradley Hand ITC" w:hAnsi="Bradley Hand ITC"/>
        </w:rPr>
      </w:pPr>
    </w:p>
    <w:p w:rsidR="004079A5" w:rsidRDefault="004079A5" w:rsidP="008E76B2">
      <w:pPr>
        <w:spacing w:after="0" w:line="240" w:lineRule="auto"/>
        <w:jc w:val="both"/>
        <w:rPr>
          <w:rFonts w:ascii="Bradley Hand ITC" w:hAnsi="Bradley Hand ITC"/>
          <w:sz w:val="24"/>
          <w:szCs w:val="24"/>
        </w:rPr>
      </w:pPr>
      <w:r w:rsidRPr="004079A5">
        <w:rPr>
          <w:rFonts w:ascii="Bradley Hand ITC" w:hAnsi="Bradley Hand ITC"/>
          <w:sz w:val="24"/>
          <w:szCs w:val="24"/>
        </w:rPr>
        <w:t>La consultation des entreprises se fera d</w:t>
      </w:r>
      <w:r>
        <w:rPr>
          <w:rFonts w:ascii="Bradley Hand ITC" w:hAnsi="Bradley Hand ITC"/>
          <w:sz w:val="24"/>
          <w:szCs w:val="24"/>
        </w:rPr>
        <w:t>é</w:t>
      </w:r>
      <w:r w:rsidRPr="004079A5">
        <w:rPr>
          <w:rFonts w:ascii="Bradley Hand ITC" w:hAnsi="Bradley Hand ITC"/>
          <w:sz w:val="24"/>
          <w:szCs w:val="24"/>
        </w:rPr>
        <w:t>but 2013.</w:t>
      </w:r>
    </w:p>
    <w:p w:rsidR="00A21DA9" w:rsidRDefault="00A21DA9" w:rsidP="008E76B2">
      <w:pPr>
        <w:spacing w:after="0" w:line="240" w:lineRule="auto"/>
        <w:jc w:val="both"/>
        <w:rPr>
          <w:rFonts w:ascii="Bradley Hand ITC" w:hAnsi="Bradley Hand ITC"/>
          <w:sz w:val="24"/>
          <w:szCs w:val="24"/>
        </w:rPr>
      </w:pPr>
    </w:p>
    <w:p w:rsidR="00A21DA9" w:rsidRDefault="00A21DA9" w:rsidP="008E76B2">
      <w:pPr>
        <w:spacing w:after="0" w:line="240" w:lineRule="auto"/>
        <w:jc w:val="both"/>
        <w:rPr>
          <w:rFonts w:ascii="Bradley Hand ITC" w:hAnsi="Bradley Hand ITC"/>
          <w:sz w:val="24"/>
          <w:szCs w:val="24"/>
        </w:rPr>
      </w:pPr>
    </w:p>
    <w:p w:rsidR="008E76B2" w:rsidRDefault="008E76B2" w:rsidP="008E76B2">
      <w:pPr>
        <w:spacing w:after="0" w:line="240" w:lineRule="auto"/>
        <w:jc w:val="both"/>
        <w:rPr>
          <w:rFonts w:ascii="Bradley Hand ITC" w:hAnsi="Bradley Hand ITC"/>
          <w:sz w:val="24"/>
          <w:szCs w:val="24"/>
        </w:rPr>
      </w:pPr>
    </w:p>
    <w:p w:rsidR="008E76B2" w:rsidRPr="008E76B2" w:rsidRDefault="008E76B2" w:rsidP="008E76B2">
      <w:pPr>
        <w:spacing w:after="0" w:line="240" w:lineRule="auto"/>
        <w:jc w:val="both"/>
        <w:rPr>
          <w:rFonts w:ascii="Bradley Hand ITC" w:hAnsi="Bradley Hand ITC"/>
          <w:b/>
          <w:sz w:val="24"/>
          <w:szCs w:val="24"/>
        </w:rPr>
      </w:pPr>
      <w:r w:rsidRPr="008E76B2">
        <w:rPr>
          <w:rFonts w:ascii="Bradley Hand ITC" w:hAnsi="Bradley Hand ITC"/>
          <w:b/>
          <w:sz w:val="24"/>
          <w:szCs w:val="24"/>
          <w:u w:val="double"/>
        </w:rPr>
        <w:lastRenderedPageBreak/>
        <w:t>N° 43/12</w:t>
      </w:r>
      <w:r w:rsidRPr="008E76B2">
        <w:rPr>
          <w:rFonts w:ascii="Bradley Hand ITC" w:hAnsi="Bradley Hand ITC"/>
          <w:b/>
          <w:sz w:val="24"/>
          <w:szCs w:val="24"/>
        </w:rPr>
        <w:t xml:space="preserve"> : </w:t>
      </w:r>
      <w:r w:rsidRPr="008E76B2">
        <w:rPr>
          <w:rFonts w:ascii="Bradley Hand ITC" w:hAnsi="Bradley Hand ITC"/>
          <w:b/>
          <w:sz w:val="24"/>
          <w:szCs w:val="24"/>
          <w:u w:val="single"/>
        </w:rPr>
        <w:t>SECURISATION DE LA ROUTE DE BELIS</w:t>
      </w:r>
    </w:p>
    <w:p w:rsidR="008E76B2" w:rsidRDefault="008E76B2" w:rsidP="008E76B2">
      <w:pPr>
        <w:jc w:val="both"/>
        <w:rPr>
          <w:rFonts w:ascii="Bradley Hand ITC" w:hAnsi="Bradley Hand ITC"/>
          <w:sz w:val="24"/>
          <w:szCs w:val="24"/>
        </w:rPr>
      </w:pPr>
    </w:p>
    <w:p w:rsidR="008E76B2" w:rsidRDefault="008E76B2" w:rsidP="008E76B2">
      <w:pPr>
        <w:jc w:val="both"/>
        <w:rPr>
          <w:rFonts w:ascii="Bradley Hand ITC" w:hAnsi="Bradley Hand ITC"/>
        </w:rPr>
      </w:pPr>
      <w:r>
        <w:rPr>
          <w:rFonts w:ascii="Bradley Hand ITC" w:hAnsi="Bradley Hand ITC"/>
          <w:sz w:val="24"/>
          <w:szCs w:val="24"/>
        </w:rPr>
        <w:t xml:space="preserve">A la question posée quant à la </w:t>
      </w:r>
      <w:r w:rsidRPr="00C33303">
        <w:rPr>
          <w:rFonts w:ascii="Bradley Hand ITC" w:hAnsi="Bradley Hand ITC"/>
        </w:rPr>
        <w:t xml:space="preserve"> sécurisation de la route allant</w:t>
      </w:r>
      <w:r>
        <w:rPr>
          <w:rFonts w:ascii="Bradley Hand ITC" w:hAnsi="Bradley Hand ITC"/>
        </w:rPr>
        <w:t xml:space="preserve"> au Stade Municipal Raoul </w:t>
      </w:r>
      <w:proofErr w:type="spellStart"/>
      <w:r>
        <w:rPr>
          <w:rFonts w:ascii="Bradley Hand ITC" w:hAnsi="Bradley Hand ITC"/>
        </w:rPr>
        <w:t>Danné</w:t>
      </w:r>
      <w:proofErr w:type="spellEnd"/>
      <w:r>
        <w:rPr>
          <w:rFonts w:ascii="Bradley Hand ITC" w:hAnsi="Bradley Hand ITC"/>
        </w:rPr>
        <w:t xml:space="preserve"> depuis l’Hôtel de la Gare il est décidé que </w:t>
      </w:r>
      <w:r w:rsidR="00A21DA9">
        <w:rPr>
          <w:rFonts w:ascii="Bradley Hand ITC" w:hAnsi="Bradley Hand ITC"/>
        </w:rPr>
        <w:t>c</w:t>
      </w:r>
      <w:r w:rsidRPr="00C33303">
        <w:rPr>
          <w:rFonts w:ascii="Bradley Hand ITC" w:hAnsi="Bradley Hand ITC"/>
        </w:rPr>
        <w:t>ontact sera pris avec le Conseil Général des Landes pour examiner ce qui peut être fait sur cette route départementale.</w:t>
      </w:r>
    </w:p>
    <w:p w:rsidR="00721B6C" w:rsidRPr="004079A5" w:rsidRDefault="004079A5" w:rsidP="00721B6C">
      <w:pPr>
        <w:jc w:val="both"/>
        <w:rPr>
          <w:rFonts w:ascii="Bradley Hand ITC" w:hAnsi="Bradley Hand ITC"/>
          <w:b/>
          <w:sz w:val="24"/>
          <w:szCs w:val="24"/>
          <w:u w:val="single"/>
        </w:rPr>
      </w:pPr>
      <w:r w:rsidRPr="004079A5">
        <w:rPr>
          <w:rFonts w:ascii="Bradley Hand ITC" w:hAnsi="Bradley Hand ITC"/>
          <w:b/>
          <w:sz w:val="24"/>
          <w:szCs w:val="24"/>
          <w:u w:val="single"/>
        </w:rPr>
        <w:t>QUESTIONS DIVERSES</w:t>
      </w:r>
    </w:p>
    <w:p w:rsidR="00C33303" w:rsidRDefault="00C33303" w:rsidP="00C33303">
      <w:pPr>
        <w:pStyle w:val="Paragraphedeliste"/>
        <w:numPr>
          <w:ilvl w:val="0"/>
          <w:numId w:val="3"/>
        </w:numPr>
        <w:jc w:val="both"/>
        <w:rPr>
          <w:rFonts w:ascii="Bradley Hand ITC" w:hAnsi="Bradley Hand ITC"/>
        </w:rPr>
      </w:pPr>
      <w:r w:rsidRPr="00C33303">
        <w:rPr>
          <w:rFonts w:ascii="Bradley Hand ITC" w:hAnsi="Bradley Hand ITC"/>
        </w:rPr>
        <w:t>En 2013 débutera le diagnostic accessibilité de tous les établissements recevant du public (ERP). Le cabinet a été choisi par la Communauté de Communes du Pays d’Albret puisque le coût de cette intervention sera mutualisé avec toutes les communes de la communauté.</w:t>
      </w:r>
      <w:r>
        <w:rPr>
          <w:rFonts w:ascii="Bradley Hand ITC" w:hAnsi="Bradley Hand ITC"/>
        </w:rPr>
        <w:t xml:space="preserve"> Les travaux de mise en accessibilité devront être </w:t>
      </w:r>
      <w:r w:rsidR="00137980">
        <w:rPr>
          <w:rFonts w:ascii="Bradley Hand ITC" w:hAnsi="Bradley Hand ITC"/>
        </w:rPr>
        <w:t>programmés</w:t>
      </w:r>
      <w:r>
        <w:rPr>
          <w:rFonts w:ascii="Bradley Hand ITC" w:hAnsi="Bradley Hand ITC"/>
        </w:rPr>
        <w:t xml:space="preserve"> avant le 1</w:t>
      </w:r>
      <w:r w:rsidRPr="00C33303">
        <w:rPr>
          <w:rFonts w:ascii="Bradley Hand ITC" w:hAnsi="Bradley Hand ITC"/>
          <w:vertAlign w:val="superscript"/>
        </w:rPr>
        <w:t>er</w:t>
      </w:r>
      <w:r>
        <w:rPr>
          <w:rFonts w:ascii="Bradley Hand ITC" w:hAnsi="Bradley Hand ITC"/>
        </w:rPr>
        <w:t xml:space="preserve"> janvier 2015.</w:t>
      </w:r>
    </w:p>
    <w:p w:rsidR="00C33303" w:rsidRPr="00C33303" w:rsidRDefault="00C33303" w:rsidP="00C33303">
      <w:pPr>
        <w:pStyle w:val="Paragraphedeliste"/>
        <w:rPr>
          <w:rFonts w:ascii="Bradley Hand ITC" w:hAnsi="Bradley Hand ITC"/>
        </w:rPr>
      </w:pPr>
    </w:p>
    <w:p w:rsidR="00721B6C" w:rsidRPr="00137980" w:rsidRDefault="00C33303" w:rsidP="00C33303">
      <w:pPr>
        <w:pStyle w:val="Paragraphedeliste"/>
        <w:numPr>
          <w:ilvl w:val="0"/>
          <w:numId w:val="3"/>
        </w:numPr>
        <w:jc w:val="both"/>
      </w:pPr>
      <w:r w:rsidRPr="00137980">
        <w:rPr>
          <w:rFonts w:ascii="Bradley Hand ITC" w:hAnsi="Bradley Hand ITC"/>
        </w:rPr>
        <w:t>Il conviendra de préciser sur les contrats de location de la Salle Michel Fourcade, qu’à compter du 1</w:t>
      </w:r>
      <w:r w:rsidRPr="00137980">
        <w:rPr>
          <w:rFonts w:ascii="Bradley Hand ITC" w:hAnsi="Bradley Hand ITC"/>
          <w:vertAlign w:val="superscript"/>
        </w:rPr>
        <w:t>er</w:t>
      </w:r>
      <w:r w:rsidRPr="00137980">
        <w:rPr>
          <w:rFonts w:ascii="Bradley Hand ITC" w:hAnsi="Bradley Hand ITC"/>
        </w:rPr>
        <w:t xml:space="preserve"> janvier 2013, aucun repas</w:t>
      </w:r>
      <w:r w:rsidR="00137980" w:rsidRPr="00137980">
        <w:rPr>
          <w:rFonts w:ascii="Bradley Hand ITC" w:hAnsi="Bradley Hand ITC"/>
        </w:rPr>
        <w:t xml:space="preserve"> nécessitant du matériel de cuisine</w:t>
      </w:r>
      <w:r w:rsidRPr="00137980">
        <w:rPr>
          <w:rFonts w:ascii="Bradley Hand ITC" w:hAnsi="Bradley Hand ITC"/>
        </w:rPr>
        <w:t xml:space="preserve"> ne pourra </w:t>
      </w:r>
      <w:r w:rsidR="00137980" w:rsidRPr="00137980">
        <w:rPr>
          <w:rFonts w:ascii="Bradley Hand ITC" w:hAnsi="Bradley Hand ITC"/>
        </w:rPr>
        <w:t>pas</w:t>
      </w:r>
      <w:r w:rsidRPr="00137980">
        <w:rPr>
          <w:rFonts w:ascii="Bradley Hand ITC" w:hAnsi="Bradley Hand ITC"/>
        </w:rPr>
        <w:t xml:space="preserve"> y être organisé.</w:t>
      </w:r>
      <w:r w:rsidR="00137980" w:rsidRPr="00137980">
        <w:rPr>
          <w:rFonts w:ascii="Bradley Hand ITC" w:hAnsi="Bradley Hand ITC"/>
        </w:rPr>
        <w:t xml:space="preserve"> Seuls les buffets froids pourraient y être organisés</w:t>
      </w:r>
      <w:r w:rsidR="00137980">
        <w:rPr>
          <w:rFonts w:ascii="Bradley Hand ITC" w:hAnsi="Bradley Hand ITC"/>
        </w:rPr>
        <w:t>.</w:t>
      </w:r>
    </w:p>
    <w:p w:rsidR="00137980" w:rsidRDefault="00137980" w:rsidP="00137980">
      <w:pPr>
        <w:pStyle w:val="Paragraphedeliste"/>
      </w:pPr>
    </w:p>
    <w:p w:rsidR="00C33303" w:rsidRDefault="00C33303" w:rsidP="00C33303">
      <w:pPr>
        <w:pStyle w:val="Paragraphedeliste"/>
        <w:numPr>
          <w:ilvl w:val="0"/>
          <w:numId w:val="3"/>
        </w:numPr>
        <w:jc w:val="both"/>
        <w:rPr>
          <w:rFonts w:ascii="Bradley Hand ITC" w:hAnsi="Bradley Hand ITC"/>
        </w:rPr>
      </w:pPr>
      <w:r w:rsidRPr="00B978E7">
        <w:rPr>
          <w:rFonts w:ascii="Bradley Hand ITC" w:hAnsi="Bradley Hand ITC"/>
        </w:rPr>
        <w:t>Monsieur le Préfet des Landes</w:t>
      </w:r>
      <w:r w:rsidR="00B978E7" w:rsidRPr="00B978E7">
        <w:rPr>
          <w:rFonts w:ascii="Bradley Hand ITC" w:hAnsi="Bradley Hand ITC"/>
        </w:rPr>
        <w:t>,</w:t>
      </w:r>
      <w:r w:rsidRPr="00B978E7">
        <w:rPr>
          <w:rFonts w:ascii="Bradley Hand ITC" w:hAnsi="Bradley Hand ITC"/>
        </w:rPr>
        <w:t xml:space="preserve"> </w:t>
      </w:r>
      <w:r w:rsidR="00137980" w:rsidRPr="00B978E7">
        <w:rPr>
          <w:rFonts w:ascii="Bradley Hand ITC" w:hAnsi="Bradley Hand ITC"/>
        </w:rPr>
        <w:t>par courrier en date du 28 septembre 2012</w:t>
      </w:r>
      <w:r w:rsidR="00B978E7" w:rsidRPr="00B978E7">
        <w:rPr>
          <w:rFonts w:ascii="Bradley Hand ITC" w:hAnsi="Bradley Hand ITC"/>
        </w:rPr>
        <w:t xml:space="preserve">, a notifié sa décision d’attribution </w:t>
      </w:r>
      <w:r w:rsidR="00B978E7">
        <w:rPr>
          <w:rFonts w:ascii="Bradley Hand ITC" w:hAnsi="Bradley Hand ITC"/>
        </w:rPr>
        <w:t>de subvention</w:t>
      </w:r>
      <w:r w:rsidR="00B978E7" w:rsidRPr="00B978E7">
        <w:rPr>
          <w:rFonts w:ascii="Bradley Hand ITC" w:hAnsi="Bradley Hand ITC"/>
        </w:rPr>
        <w:t xml:space="preserve"> pour les deux dossiers de demande d’aide au nettoyage déposés par la commune.  Le dossier référencé CH</w:t>
      </w:r>
      <w:r w:rsidR="00B978E7">
        <w:rPr>
          <w:rFonts w:ascii="Bradley Hand ITC" w:hAnsi="Bradley Hand ITC"/>
        </w:rPr>
        <w:t xml:space="preserve">A </w:t>
      </w:r>
      <w:r w:rsidR="00B978E7" w:rsidRPr="00B978E7">
        <w:rPr>
          <w:rFonts w:ascii="Bradley Hand ITC" w:hAnsi="Bradley Hand ITC"/>
        </w:rPr>
        <w:t>12</w:t>
      </w:r>
      <w:r w:rsidR="00B978E7">
        <w:rPr>
          <w:rFonts w:ascii="Bradley Hand ITC" w:hAnsi="Bradley Hand ITC"/>
        </w:rPr>
        <w:t xml:space="preserve"> </w:t>
      </w:r>
      <w:r w:rsidR="00B978E7" w:rsidRPr="00B978E7">
        <w:rPr>
          <w:rFonts w:ascii="Bradley Hand ITC" w:hAnsi="Bradley Hand ITC"/>
        </w:rPr>
        <w:t>D040</w:t>
      </w:r>
      <w:r w:rsidR="00B978E7">
        <w:rPr>
          <w:rFonts w:ascii="Bradley Hand ITC" w:hAnsi="Bradley Hand ITC"/>
        </w:rPr>
        <w:t xml:space="preserve"> </w:t>
      </w:r>
      <w:r w:rsidR="00B978E7" w:rsidRPr="00B978E7">
        <w:rPr>
          <w:rFonts w:ascii="Bradley Hand ITC" w:hAnsi="Bradley Hand ITC"/>
        </w:rPr>
        <w:t>00</w:t>
      </w:r>
      <w:r w:rsidR="00B978E7">
        <w:rPr>
          <w:rFonts w:ascii="Bradley Hand ITC" w:hAnsi="Bradley Hand ITC"/>
        </w:rPr>
        <w:t xml:space="preserve"> </w:t>
      </w:r>
      <w:r w:rsidR="00B978E7" w:rsidRPr="00B978E7">
        <w:rPr>
          <w:rFonts w:ascii="Bradley Hand ITC" w:hAnsi="Bradley Hand ITC"/>
        </w:rPr>
        <w:t>1433</w:t>
      </w:r>
      <w:r w:rsidR="00B978E7">
        <w:rPr>
          <w:rFonts w:ascii="Bradley Hand ITC" w:hAnsi="Bradley Hand ITC"/>
        </w:rPr>
        <w:t xml:space="preserve"> (144,12 ha)</w:t>
      </w:r>
      <w:r w:rsidR="00B978E7" w:rsidRPr="00B978E7">
        <w:rPr>
          <w:rFonts w:ascii="Bradley Hand ITC" w:hAnsi="Bradley Hand ITC"/>
        </w:rPr>
        <w:t xml:space="preserve">  s’est vu attribué une aide de </w:t>
      </w:r>
      <w:r w:rsidR="00137980" w:rsidRPr="00B978E7">
        <w:rPr>
          <w:rFonts w:ascii="Bradley Hand ITC" w:hAnsi="Bradley Hand ITC"/>
        </w:rPr>
        <w:t xml:space="preserve"> 182</w:t>
      </w:r>
      <w:r w:rsidR="00B978E7" w:rsidRPr="00B978E7">
        <w:rPr>
          <w:rFonts w:ascii="Bradley Hand ITC" w:hAnsi="Bradley Hand ITC"/>
        </w:rPr>
        <w:t> </w:t>
      </w:r>
      <w:r w:rsidR="00137980" w:rsidRPr="00B978E7">
        <w:rPr>
          <w:rFonts w:ascii="Bradley Hand ITC" w:hAnsi="Bradley Hand ITC"/>
        </w:rPr>
        <w:t>469</w:t>
      </w:r>
      <w:r w:rsidR="00B978E7" w:rsidRPr="00B978E7">
        <w:rPr>
          <w:rFonts w:ascii="Bradley Hand ITC" w:hAnsi="Bradley Hand ITC"/>
        </w:rPr>
        <w:t>, 43</w:t>
      </w:r>
      <w:r w:rsidR="00137980" w:rsidRPr="00B978E7">
        <w:rPr>
          <w:rFonts w:ascii="Bradley Hand ITC" w:hAnsi="Bradley Hand ITC"/>
        </w:rPr>
        <w:t xml:space="preserve"> € </w:t>
      </w:r>
      <w:r w:rsidR="00B978E7">
        <w:rPr>
          <w:rFonts w:ascii="Bradley Hand ITC" w:hAnsi="Bradley Hand ITC"/>
        </w:rPr>
        <w:t xml:space="preserve"> et le dossier CHA 12 D040 00 1448  (211,00 ha) une aide de 277 952,36 €.</w:t>
      </w:r>
    </w:p>
    <w:p w:rsidR="00B978E7" w:rsidRPr="00B978E7" w:rsidRDefault="00B978E7" w:rsidP="00B978E7">
      <w:pPr>
        <w:pStyle w:val="Paragraphedeliste"/>
        <w:rPr>
          <w:rFonts w:ascii="Bradley Hand ITC" w:hAnsi="Bradley Hand ITC"/>
        </w:rPr>
      </w:pPr>
    </w:p>
    <w:p w:rsidR="00C33303" w:rsidRDefault="00C33303" w:rsidP="00C33303">
      <w:pPr>
        <w:pStyle w:val="Paragraphedeliste"/>
        <w:numPr>
          <w:ilvl w:val="0"/>
          <w:numId w:val="3"/>
        </w:numPr>
        <w:jc w:val="both"/>
        <w:rPr>
          <w:rFonts w:ascii="Bradley Hand ITC" w:hAnsi="Bradley Hand ITC"/>
        </w:rPr>
      </w:pPr>
      <w:r>
        <w:rPr>
          <w:rFonts w:ascii="Bradley Hand ITC" w:hAnsi="Bradley Hand ITC"/>
        </w:rPr>
        <w:t>Des travaux sur la porte d’entrée</w:t>
      </w:r>
      <w:r w:rsidR="00B978E7">
        <w:rPr>
          <w:rFonts w:ascii="Bradley Hand ITC" w:hAnsi="Bradley Hand ITC"/>
        </w:rPr>
        <w:t xml:space="preserve">, </w:t>
      </w:r>
      <w:r>
        <w:rPr>
          <w:rFonts w:ascii="Bradley Hand ITC" w:hAnsi="Bradley Hand ITC"/>
        </w:rPr>
        <w:t>la porte intermédiaire</w:t>
      </w:r>
      <w:r w:rsidR="00B978E7">
        <w:rPr>
          <w:rFonts w:ascii="Bradley Hand ITC" w:hAnsi="Bradley Hand ITC"/>
        </w:rPr>
        <w:t xml:space="preserve"> et le double vitrage</w:t>
      </w:r>
      <w:r>
        <w:rPr>
          <w:rFonts w:ascii="Bradley Hand ITC" w:hAnsi="Bradley Hand ITC"/>
        </w:rPr>
        <w:t xml:space="preserve"> du cabinet médical sont autorisés pour un montant H.T. de 4 604 €.</w:t>
      </w:r>
    </w:p>
    <w:p w:rsidR="00C33303" w:rsidRPr="00C33303" w:rsidRDefault="00C33303" w:rsidP="00C33303">
      <w:pPr>
        <w:pStyle w:val="Paragraphedeliste"/>
        <w:rPr>
          <w:rFonts w:ascii="Bradley Hand ITC" w:hAnsi="Bradley Hand ITC"/>
        </w:rPr>
      </w:pPr>
    </w:p>
    <w:p w:rsidR="00C33303" w:rsidRDefault="00F14487" w:rsidP="00C33303">
      <w:pPr>
        <w:pStyle w:val="Paragraphedeliste"/>
        <w:numPr>
          <w:ilvl w:val="0"/>
          <w:numId w:val="3"/>
        </w:numPr>
        <w:jc w:val="both"/>
        <w:rPr>
          <w:rFonts w:ascii="Bradley Hand ITC" w:hAnsi="Bradley Hand ITC"/>
        </w:rPr>
      </w:pPr>
      <w:r>
        <w:rPr>
          <w:rFonts w:ascii="Bradley Hand ITC" w:hAnsi="Bradley Hand ITC"/>
        </w:rPr>
        <w:t>Le Conseil Général</w:t>
      </w:r>
      <w:r w:rsidR="00CC736D">
        <w:rPr>
          <w:rFonts w:ascii="Bradley Hand ITC" w:hAnsi="Bradley Hand ITC"/>
        </w:rPr>
        <w:t xml:space="preserve"> des Landes</w:t>
      </w:r>
      <w:r>
        <w:rPr>
          <w:rFonts w:ascii="Bradley Hand ITC" w:hAnsi="Bradley Hand ITC"/>
        </w:rPr>
        <w:t xml:space="preserve"> envisage</w:t>
      </w:r>
      <w:r w:rsidR="00B978E7">
        <w:rPr>
          <w:rFonts w:ascii="Bradley Hand ITC" w:hAnsi="Bradley Hand ITC"/>
        </w:rPr>
        <w:t>, pour les poids lourds uniquement,</w:t>
      </w:r>
      <w:r>
        <w:rPr>
          <w:rFonts w:ascii="Bradley Hand ITC" w:hAnsi="Bradley Hand ITC"/>
        </w:rPr>
        <w:t xml:space="preserve"> un sens unique sur la route départementale </w:t>
      </w:r>
      <w:proofErr w:type="spellStart"/>
      <w:r>
        <w:rPr>
          <w:rFonts w:ascii="Bradley Hand ITC" w:hAnsi="Bradley Hand ITC"/>
        </w:rPr>
        <w:t>Brocas</w:t>
      </w:r>
      <w:proofErr w:type="spellEnd"/>
      <w:r>
        <w:rPr>
          <w:rFonts w:ascii="Bradley Hand ITC" w:hAnsi="Bradley Hand ITC"/>
        </w:rPr>
        <w:t>/</w:t>
      </w:r>
      <w:proofErr w:type="spellStart"/>
      <w:r>
        <w:rPr>
          <w:rFonts w:ascii="Bradley Hand ITC" w:hAnsi="Bradley Hand ITC"/>
        </w:rPr>
        <w:t>Garein</w:t>
      </w:r>
      <w:proofErr w:type="spellEnd"/>
      <w:r>
        <w:rPr>
          <w:rFonts w:ascii="Bradley Hand ITC" w:hAnsi="Bradley Hand ITC"/>
        </w:rPr>
        <w:t>. Six entreprises de la commune étant concernée</w:t>
      </w:r>
      <w:r w:rsidR="00CC736D">
        <w:rPr>
          <w:rFonts w:ascii="Bradley Hand ITC" w:hAnsi="Bradley Hand ITC"/>
        </w:rPr>
        <w:t>s</w:t>
      </w:r>
      <w:r w:rsidR="00B978E7">
        <w:rPr>
          <w:rFonts w:ascii="Bradley Hand ITC" w:hAnsi="Bradley Hand ITC"/>
        </w:rPr>
        <w:t xml:space="preserve"> par cette décision. A l’initiative de Monsieur le Maire, </w:t>
      </w:r>
      <w:r>
        <w:rPr>
          <w:rFonts w:ascii="Bradley Hand ITC" w:hAnsi="Bradley Hand ITC"/>
        </w:rPr>
        <w:t xml:space="preserve"> le Conseil Général, après avoir rencontré </w:t>
      </w:r>
      <w:r w:rsidR="00CC736D">
        <w:rPr>
          <w:rFonts w:ascii="Bradley Hand ITC" w:hAnsi="Bradley Hand ITC"/>
        </w:rPr>
        <w:t>leurs</w:t>
      </w:r>
      <w:r>
        <w:rPr>
          <w:rFonts w:ascii="Bradley Hand ITC" w:hAnsi="Bradley Hand ITC"/>
        </w:rPr>
        <w:t xml:space="preserve"> dirigeants</w:t>
      </w:r>
      <w:r w:rsidR="00CC736D">
        <w:rPr>
          <w:rFonts w:ascii="Bradley Hand ITC" w:hAnsi="Bradley Hand ITC"/>
        </w:rPr>
        <w:t>,</w:t>
      </w:r>
      <w:r>
        <w:rPr>
          <w:rFonts w:ascii="Bradley Hand ITC" w:hAnsi="Bradley Hand ITC"/>
        </w:rPr>
        <w:t xml:space="preserve">  </w:t>
      </w:r>
      <w:r w:rsidR="00CC736D">
        <w:rPr>
          <w:rFonts w:ascii="Bradley Hand ITC" w:hAnsi="Bradley Hand ITC"/>
        </w:rPr>
        <w:t>leur a donné dérogation pour pouvoir circuler dans les deux sens, à la seule condition qu’aucune dégradation n’intervienne sur le revêtement qui va être entièrement refait. Si, tel n’était pas le cas, la dérogation sera annulée.</w:t>
      </w:r>
    </w:p>
    <w:p w:rsidR="00CC736D" w:rsidRPr="00CC736D" w:rsidRDefault="00CC736D" w:rsidP="00CC736D">
      <w:pPr>
        <w:pStyle w:val="Paragraphedeliste"/>
        <w:rPr>
          <w:rFonts w:ascii="Bradley Hand ITC" w:hAnsi="Bradley Hand ITC"/>
        </w:rPr>
      </w:pPr>
    </w:p>
    <w:p w:rsidR="00CC736D" w:rsidRPr="00CC736D" w:rsidRDefault="00CC736D" w:rsidP="00C33303">
      <w:pPr>
        <w:pStyle w:val="Paragraphedeliste"/>
        <w:numPr>
          <w:ilvl w:val="0"/>
          <w:numId w:val="3"/>
        </w:numPr>
        <w:jc w:val="both"/>
        <w:rPr>
          <w:rFonts w:ascii="Bradley Hand ITC" w:hAnsi="Bradley Hand ITC"/>
        </w:rPr>
      </w:pPr>
      <w:r w:rsidRPr="00CC736D">
        <w:rPr>
          <w:rFonts w:ascii="Bradley Hand ITC" w:hAnsi="Bradley Hand ITC"/>
          <w:u w:val="single"/>
        </w:rPr>
        <w:t>Quelques dates à retenir</w:t>
      </w:r>
      <w:r w:rsidRPr="00CC736D">
        <w:rPr>
          <w:rFonts w:ascii="Bradley Hand ITC" w:hAnsi="Bradley Hand ITC"/>
        </w:rPr>
        <w:t> :</w:t>
      </w:r>
    </w:p>
    <w:p w:rsidR="00CC736D" w:rsidRPr="00CC736D" w:rsidRDefault="00CC736D" w:rsidP="00CC736D">
      <w:pPr>
        <w:pStyle w:val="Paragraphedeliste"/>
        <w:rPr>
          <w:rFonts w:ascii="Bradley Hand ITC" w:hAnsi="Bradley Hand ITC"/>
        </w:rPr>
      </w:pPr>
    </w:p>
    <w:p w:rsidR="00CC736D" w:rsidRPr="00CC736D" w:rsidRDefault="00CC736D" w:rsidP="00CC736D">
      <w:pPr>
        <w:pStyle w:val="Paragraphedeliste"/>
        <w:numPr>
          <w:ilvl w:val="0"/>
          <w:numId w:val="4"/>
        </w:numPr>
        <w:rPr>
          <w:rFonts w:ascii="Bradley Hand ITC" w:hAnsi="Bradley Hand ITC"/>
        </w:rPr>
      </w:pPr>
      <w:r w:rsidRPr="00CC736D">
        <w:rPr>
          <w:rFonts w:ascii="Bradley Hand ITC" w:hAnsi="Bradley Hand ITC"/>
          <w:u w:val="single"/>
        </w:rPr>
        <w:t>9 novembre 2012</w:t>
      </w:r>
      <w:r w:rsidRPr="00CC736D">
        <w:rPr>
          <w:rFonts w:ascii="Bradley Hand ITC" w:hAnsi="Bradley Hand ITC"/>
        </w:rPr>
        <w:t> : 1</w:t>
      </w:r>
      <w:r w:rsidRPr="00CC736D">
        <w:rPr>
          <w:rFonts w:ascii="Bradley Hand ITC" w:hAnsi="Bradley Hand ITC"/>
          <w:vertAlign w:val="superscript"/>
        </w:rPr>
        <w:t>ère</w:t>
      </w:r>
      <w:r w:rsidRPr="00CC736D">
        <w:rPr>
          <w:rFonts w:ascii="Bradley Hand ITC" w:hAnsi="Bradley Hand ITC"/>
        </w:rPr>
        <w:t xml:space="preserve"> réunion pour l’organisation du Téléthon.</w:t>
      </w:r>
    </w:p>
    <w:p w:rsidR="00CC736D" w:rsidRPr="00CC736D" w:rsidRDefault="00CC736D" w:rsidP="00CC736D">
      <w:pPr>
        <w:pStyle w:val="Paragraphedeliste"/>
        <w:numPr>
          <w:ilvl w:val="0"/>
          <w:numId w:val="4"/>
        </w:numPr>
        <w:rPr>
          <w:rFonts w:ascii="Bradley Hand ITC" w:hAnsi="Bradley Hand ITC"/>
        </w:rPr>
      </w:pPr>
      <w:r w:rsidRPr="00CC736D">
        <w:rPr>
          <w:rFonts w:ascii="Bradley Hand ITC" w:hAnsi="Bradley Hand ITC"/>
          <w:u w:val="single"/>
        </w:rPr>
        <w:t>7, 8 et 9 décembre 2012</w:t>
      </w:r>
      <w:r w:rsidRPr="00CC736D">
        <w:rPr>
          <w:rFonts w:ascii="Bradley Hand ITC" w:hAnsi="Bradley Hand ITC"/>
        </w:rPr>
        <w:t> : Téléthon.</w:t>
      </w:r>
    </w:p>
    <w:p w:rsidR="00CC736D" w:rsidRPr="00CC736D" w:rsidRDefault="00CC736D" w:rsidP="00CC736D">
      <w:pPr>
        <w:pStyle w:val="Paragraphedeliste"/>
        <w:numPr>
          <w:ilvl w:val="0"/>
          <w:numId w:val="4"/>
        </w:numPr>
        <w:rPr>
          <w:rFonts w:ascii="Bradley Hand ITC" w:hAnsi="Bradley Hand ITC"/>
        </w:rPr>
      </w:pPr>
      <w:r w:rsidRPr="00CC736D">
        <w:rPr>
          <w:rFonts w:ascii="Bradley Hand ITC" w:hAnsi="Bradley Hand ITC"/>
          <w:u w:val="single"/>
        </w:rPr>
        <w:t>16 décembre 2012</w:t>
      </w:r>
      <w:r w:rsidRPr="00CC736D">
        <w:rPr>
          <w:rFonts w:ascii="Bradley Hand ITC" w:hAnsi="Bradley Hand ITC"/>
        </w:rPr>
        <w:t> : Goûter de Noël des Anciens.</w:t>
      </w:r>
    </w:p>
    <w:p w:rsidR="00CC736D" w:rsidRPr="00CC736D" w:rsidRDefault="00CC736D" w:rsidP="00CC736D">
      <w:pPr>
        <w:pStyle w:val="Paragraphedeliste"/>
        <w:numPr>
          <w:ilvl w:val="0"/>
          <w:numId w:val="4"/>
        </w:numPr>
        <w:rPr>
          <w:rFonts w:ascii="Bradley Hand ITC" w:hAnsi="Bradley Hand ITC"/>
        </w:rPr>
      </w:pPr>
      <w:r w:rsidRPr="00CC736D">
        <w:rPr>
          <w:rFonts w:ascii="Bradley Hand ITC" w:hAnsi="Bradley Hand ITC"/>
          <w:u w:val="single"/>
        </w:rPr>
        <w:t>12  janvier 2013</w:t>
      </w:r>
      <w:r w:rsidRPr="00CC736D">
        <w:rPr>
          <w:rFonts w:ascii="Bradley Hand ITC" w:hAnsi="Bradley Hand ITC"/>
        </w:rPr>
        <w:t> : Cérémonie des Vœux du Maire.</w:t>
      </w:r>
    </w:p>
    <w:p w:rsidR="00CC736D" w:rsidRPr="00CC736D" w:rsidRDefault="00CC736D" w:rsidP="00CC736D">
      <w:pPr>
        <w:rPr>
          <w:rFonts w:ascii="Bradley Hand ITC" w:hAnsi="Bradley Hand ITC"/>
          <w:sz w:val="24"/>
          <w:szCs w:val="24"/>
        </w:rPr>
      </w:pPr>
    </w:p>
    <w:p w:rsidR="00CC736D" w:rsidRPr="00CC736D" w:rsidRDefault="00CC736D" w:rsidP="00CC736D">
      <w:pPr>
        <w:jc w:val="center"/>
        <w:rPr>
          <w:rFonts w:ascii="Bradley Hand ITC" w:hAnsi="Bradley Hand ITC"/>
          <w:sz w:val="24"/>
          <w:szCs w:val="24"/>
        </w:rPr>
      </w:pPr>
      <w:r w:rsidRPr="00CC736D">
        <w:rPr>
          <w:rFonts w:ascii="Bradley Hand ITC" w:hAnsi="Bradley Hand ITC"/>
          <w:sz w:val="24"/>
          <w:szCs w:val="24"/>
        </w:rPr>
        <w:t>L’ordre du jour étant épuisé, la séance est levée à 20 H 45.</w:t>
      </w:r>
    </w:p>
    <w:p w:rsidR="00CC736D" w:rsidRDefault="00CC736D" w:rsidP="00CC736D">
      <w:pPr>
        <w:jc w:val="center"/>
        <w:rPr>
          <w:rFonts w:ascii="Bradley Hand ITC" w:hAnsi="Bradley Hand ITC"/>
          <w:sz w:val="24"/>
          <w:szCs w:val="24"/>
        </w:rPr>
      </w:pPr>
      <w:r w:rsidRPr="00CC736D">
        <w:rPr>
          <w:rFonts w:ascii="Bradley Hand ITC" w:hAnsi="Bradley Hand ITC"/>
          <w:sz w:val="24"/>
          <w:szCs w:val="24"/>
        </w:rPr>
        <w:lastRenderedPageBreak/>
        <w:t>Suivent les signatures.</w:t>
      </w:r>
    </w:p>
    <w:p w:rsidR="00A21DA9" w:rsidRPr="00CC736D" w:rsidRDefault="00A21DA9" w:rsidP="00CC736D">
      <w:pPr>
        <w:jc w:val="center"/>
        <w:rPr>
          <w:rFonts w:ascii="Bradley Hand ITC" w:hAnsi="Bradley Hand ITC"/>
          <w:sz w:val="24"/>
          <w:szCs w:val="24"/>
        </w:rPr>
      </w:pPr>
    </w:p>
    <w:p w:rsidR="00CC736D" w:rsidRPr="00857A62" w:rsidRDefault="00CC736D" w:rsidP="00CC736D">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CC736D" w:rsidRPr="00857A62" w:rsidRDefault="00CC736D" w:rsidP="00CC736D">
      <w:pPr>
        <w:rPr>
          <w:rFonts w:ascii="Bradley Hand ITC" w:hAnsi="Bradley Hand ITC" w:cs="Calligraph421 BT"/>
          <w:b/>
          <w:bCs/>
          <w:u w:val="single"/>
        </w:rPr>
      </w:pPr>
    </w:p>
    <w:p w:rsidR="00CC736D" w:rsidRPr="00857A62" w:rsidRDefault="00CC736D" w:rsidP="00CC736D">
      <w:pPr>
        <w:jc w:val="cente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jc w:val="center"/>
        <w:rPr>
          <w:rFonts w:ascii="Bradley Hand ITC" w:hAnsi="Bradley Hand ITC" w:cs="Calligraph421 BT"/>
          <w:b/>
          <w:bCs/>
        </w:rPr>
      </w:pPr>
      <w:r w:rsidRPr="00857A62">
        <w:rPr>
          <w:rFonts w:ascii="Bradley Hand ITC" w:hAnsi="Bradley Hand ITC" w:cs="Calligraph421 BT"/>
          <w:b/>
          <w:bCs/>
          <w:u w:val="single"/>
        </w:rPr>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rPr>
      </w:pPr>
    </w:p>
    <w:p w:rsidR="00CC736D" w:rsidRPr="00857A62" w:rsidRDefault="00CC736D" w:rsidP="00CC736D">
      <w:pPr>
        <w:rPr>
          <w:rFonts w:ascii="Bradley Hand ITC" w:hAnsi="Bradley Hand ITC" w:cs="Calligraph421 BT"/>
          <w:b/>
          <w:bCs/>
          <w:u w:val="single"/>
        </w:rPr>
      </w:pPr>
      <w:r w:rsidRPr="00857A62">
        <w:rPr>
          <w:rFonts w:ascii="Bradley Hand ITC" w:hAnsi="Bradley Hand ITC" w:cs="Calligraph421 BT"/>
          <w:b/>
          <w:bCs/>
          <w:u w:val="single"/>
        </w:rPr>
        <w:t>Fabienne SCHAERER</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Jacques LAFITTE</w:t>
      </w:r>
    </w:p>
    <w:p w:rsidR="00CC736D" w:rsidRPr="00857A62" w:rsidRDefault="00CC736D" w:rsidP="00CC736D">
      <w:pPr>
        <w:rPr>
          <w:rFonts w:ascii="Bradley Hand ITC" w:hAnsi="Bradley Hand ITC" w:cs="Calligraph421 BT"/>
          <w:b/>
          <w:bCs/>
          <w:u w:val="single"/>
        </w:rPr>
      </w:pPr>
    </w:p>
    <w:p w:rsidR="00CC736D" w:rsidRDefault="00CC736D" w:rsidP="00CC736D">
      <w:pPr>
        <w:rPr>
          <w:rFonts w:ascii="Bradley Hand ITC" w:hAnsi="Bradley Hand ITC" w:cs="Calligraph421 BT"/>
          <w:b/>
          <w:bCs/>
          <w:u w:val="single"/>
        </w:rPr>
      </w:pPr>
    </w:p>
    <w:p w:rsidR="00CC736D" w:rsidRPr="00857A62" w:rsidRDefault="00CC736D" w:rsidP="00CC736D">
      <w:pPr>
        <w:rPr>
          <w:rFonts w:ascii="Bradley Hand ITC" w:hAnsi="Bradley Hand ITC" w:cs="Calligraph421 BT"/>
          <w:b/>
          <w:bCs/>
          <w:u w:val="single"/>
        </w:rPr>
      </w:pPr>
    </w:p>
    <w:p w:rsidR="00CC736D" w:rsidRPr="00857A62" w:rsidRDefault="00CC736D" w:rsidP="00CC736D">
      <w:pPr>
        <w:rPr>
          <w:rFonts w:ascii="Bradley Hand ITC" w:hAnsi="Bradley Hand ITC" w:cs="Calligraph421 BT"/>
          <w:b/>
          <w:bCs/>
          <w:u w:val="single"/>
        </w:rPr>
      </w:pPr>
    </w:p>
    <w:p w:rsidR="00CC736D" w:rsidRPr="00857A62" w:rsidRDefault="00CC736D" w:rsidP="00CC736D">
      <w:pPr>
        <w:rPr>
          <w:rFonts w:ascii="Bradley Hand ITC" w:hAnsi="Bradley Hand ITC" w:cs="Calligraph421 BT"/>
          <w:b/>
          <w:bCs/>
        </w:rPr>
      </w:pPr>
      <w:r w:rsidRPr="00857A62">
        <w:rPr>
          <w:rFonts w:ascii="Bradley Hand ITC" w:hAnsi="Bradley Hand ITC" w:cs="Calligraph421 BT"/>
          <w:b/>
          <w:bCs/>
        </w:rPr>
        <w:t xml:space="preserve"> </w:t>
      </w:r>
      <w:r>
        <w:rPr>
          <w:rFonts w:ascii="Bradley Hand ITC" w:hAnsi="Bradley Hand ITC" w:cs="Calligraph421 BT"/>
          <w:b/>
          <w:bCs/>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Jean-Jacques LESBATS</w:t>
      </w:r>
      <w:r w:rsidRPr="00857A62">
        <w:rPr>
          <w:rFonts w:ascii="Bradley Hand ITC" w:hAnsi="Bradley Hand ITC" w:cs="Calligraph421 BT"/>
          <w:b/>
          <w:bCs/>
        </w:rPr>
        <w:t xml:space="preserve">                                                     </w:t>
      </w:r>
      <w:r w:rsidRPr="00857A62">
        <w:rPr>
          <w:rFonts w:ascii="Bradley Hand ITC" w:hAnsi="Bradley Hand ITC" w:cs="Calligraph421 BT"/>
          <w:b/>
          <w:bCs/>
          <w:u w:val="single"/>
        </w:rPr>
        <w:t>Jessy PÉAN</w:t>
      </w:r>
    </w:p>
    <w:p w:rsidR="00CC736D" w:rsidRPr="00857A62" w:rsidRDefault="00CC736D" w:rsidP="00CC736D">
      <w:pPr>
        <w:rPr>
          <w:rFonts w:ascii="Bradley Hand ITC" w:hAnsi="Bradley Hand ITC" w:cs="Calligraph421 BT"/>
          <w:b/>
          <w:bCs/>
        </w:rPr>
      </w:pPr>
    </w:p>
    <w:p w:rsidR="00CC736D" w:rsidRPr="00CC736D" w:rsidRDefault="00CC736D" w:rsidP="00CC736D">
      <w:pPr>
        <w:pStyle w:val="Paragraphedeliste"/>
        <w:jc w:val="center"/>
        <w:rPr>
          <w:rFonts w:ascii="Bradley Hand ITC" w:hAnsi="Bradley Hand ITC"/>
        </w:rPr>
      </w:pPr>
    </w:p>
    <w:p w:rsidR="00721B6C" w:rsidRPr="00CC736D" w:rsidRDefault="00721B6C" w:rsidP="00C33303">
      <w:pPr>
        <w:spacing w:line="240" w:lineRule="auto"/>
        <w:jc w:val="both"/>
        <w:rPr>
          <w:sz w:val="24"/>
          <w:szCs w:val="24"/>
        </w:rPr>
      </w:pPr>
    </w:p>
    <w:p w:rsidR="00721B6C" w:rsidRDefault="00721B6C" w:rsidP="00C33303">
      <w:pPr>
        <w:spacing w:line="240" w:lineRule="auto"/>
        <w:jc w:val="both"/>
      </w:pPr>
    </w:p>
    <w:p w:rsidR="00721B6C" w:rsidRDefault="00721B6C" w:rsidP="00C33303">
      <w:pPr>
        <w:spacing w:line="240" w:lineRule="auto"/>
        <w:jc w:val="both"/>
      </w:pPr>
    </w:p>
    <w:p w:rsidR="00721B6C" w:rsidRDefault="00721B6C" w:rsidP="00C33303">
      <w:pPr>
        <w:spacing w:line="240" w:lineRule="auto"/>
        <w:jc w:val="both"/>
      </w:pPr>
    </w:p>
    <w:p w:rsidR="00721B6C" w:rsidRPr="00721B6C" w:rsidRDefault="00721B6C" w:rsidP="00721B6C">
      <w:pPr>
        <w:spacing w:after="0" w:line="240" w:lineRule="auto"/>
        <w:jc w:val="both"/>
        <w:rPr>
          <w:rFonts w:ascii="Bradley Hand ITC" w:hAnsi="Bradley Hand ITC"/>
          <w:sz w:val="24"/>
          <w:szCs w:val="24"/>
        </w:rPr>
      </w:pPr>
      <w:bookmarkStart w:id="0" w:name="_GoBack"/>
      <w:bookmarkEnd w:id="0"/>
    </w:p>
    <w:p w:rsidR="00B32ECD" w:rsidRPr="00721B6C" w:rsidRDefault="00B32ECD" w:rsidP="00721B6C">
      <w:pPr>
        <w:spacing w:after="0"/>
        <w:rPr>
          <w:rFonts w:ascii="Bradley Hand ITC" w:hAnsi="Bradley Hand ITC"/>
          <w:sz w:val="24"/>
          <w:szCs w:val="24"/>
        </w:rPr>
      </w:pPr>
    </w:p>
    <w:sectPr w:rsidR="00B32ECD" w:rsidRPr="00721B6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A1" w:rsidRDefault="00F61BA1" w:rsidP="00CC736D">
      <w:pPr>
        <w:spacing w:after="0" w:line="240" w:lineRule="auto"/>
      </w:pPr>
      <w:r>
        <w:separator/>
      </w:r>
    </w:p>
  </w:endnote>
  <w:endnote w:type="continuationSeparator" w:id="0">
    <w:p w:rsidR="00F61BA1" w:rsidRDefault="00F61BA1" w:rsidP="00CC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247868"/>
      <w:docPartObj>
        <w:docPartGallery w:val="Page Numbers (Bottom of Page)"/>
        <w:docPartUnique/>
      </w:docPartObj>
    </w:sdtPr>
    <w:sdtEndPr/>
    <w:sdtContent>
      <w:p w:rsidR="00CC736D" w:rsidRDefault="00CC736D">
        <w:pPr>
          <w:pStyle w:val="Pieddepage"/>
          <w:jc w:val="right"/>
        </w:pPr>
        <w:r>
          <w:fldChar w:fldCharType="begin"/>
        </w:r>
        <w:r>
          <w:instrText>PAGE   \* MERGEFORMAT</w:instrText>
        </w:r>
        <w:r>
          <w:fldChar w:fldCharType="separate"/>
        </w:r>
        <w:r w:rsidR="00FD775B">
          <w:rPr>
            <w:noProof/>
          </w:rPr>
          <w:t>7</w:t>
        </w:r>
        <w:r>
          <w:fldChar w:fldCharType="end"/>
        </w:r>
      </w:p>
    </w:sdtContent>
  </w:sdt>
  <w:p w:rsidR="00CC736D" w:rsidRDefault="00CC73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A1" w:rsidRDefault="00F61BA1" w:rsidP="00CC736D">
      <w:pPr>
        <w:spacing w:after="0" w:line="240" w:lineRule="auto"/>
      </w:pPr>
      <w:r>
        <w:separator/>
      </w:r>
    </w:p>
  </w:footnote>
  <w:footnote w:type="continuationSeparator" w:id="0">
    <w:p w:rsidR="00F61BA1" w:rsidRDefault="00F61BA1" w:rsidP="00CC7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48F"/>
    <w:multiLevelType w:val="hybridMultilevel"/>
    <w:tmpl w:val="DB78204C"/>
    <w:lvl w:ilvl="0" w:tplc="2778882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4A3967"/>
    <w:multiLevelType w:val="hybridMultilevel"/>
    <w:tmpl w:val="0AA24B76"/>
    <w:lvl w:ilvl="0" w:tplc="F46A0C6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D71371"/>
    <w:multiLevelType w:val="hybridMultilevel"/>
    <w:tmpl w:val="E6AAC58E"/>
    <w:lvl w:ilvl="0" w:tplc="0ED2FB4A">
      <w:start w:val="200"/>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67382451"/>
    <w:multiLevelType w:val="hybridMultilevel"/>
    <w:tmpl w:val="89A4F9F0"/>
    <w:lvl w:ilvl="0" w:tplc="544A2804">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CD"/>
    <w:rsid w:val="00137980"/>
    <w:rsid w:val="001847BB"/>
    <w:rsid w:val="00205A3F"/>
    <w:rsid w:val="002F7323"/>
    <w:rsid w:val="003A488F"/>
    <w:rsid w:val="004079A5"/>
    <w:rsid w:val="006637B9"/>
    <w:rsid w:val="00721B6C"/>
    <w:rsid w:val="008E76B2"/>
    <w:rsid w:val="00A21DA9"/>
    <w:rsid w:val="00B32ECD"/>
    <w:rsid w:val="00B72D89"/>
    <w:rsid w:val="00B84D50"/>
    <w:rsid w:val="00B978E7"/>
    <w:rsid w:val="00C33303"/>
    <w:rsid w:val="00CC736D"/>
    <w:rsid w:val="00EA05DE"/>
    <w:rsid w:val="00F14487"/>
    <w:rsid w:val="00F61BA1"/>
    <w:rsid w:val="00FD77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B32ECD"/>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32ECD"/>
    <w:rPr>
      <w:rFonts w:ascii="Times New Roman" w:eastAsia="Times New Roman" w:hAnsi="Times New Roman" w:cs="Times New Roman"/>
      <w:b/>
      <w:bCs/>
      <w:sz w:val="24"/>
      <w:szCs w:val="24"/>
      <w:lang w:eastAsia="fr-FR"/>
    </w:rPr>
  </w:style>
  <w:style w:type="table" w:styleId="Grilledutableau">
    <w:name w:val="Table Grid"/>
    <w:basedOn w:val="TableauNormal"/>
    <w:uiPriority w:val="59"/>
    <w:rsid w:val="00721B6C"/>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21B6C"/>
    <w:pPr>
      <w:spacing w:after="0" w:line="240" w:lineRule="auto"/>
      <w:ind w:left="720"/>
      <w:contextualSpacing/>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C736D"/>
    <w:pPr>
      <w:tabs>
        <w:tab w:val="center" w:pos="4536"/>
        <w:tab w:val="right" w:pos="9072"/>
      </w:tabs>
      <w:spacing w:after="0" w:line="240" w:lineRule="auto"/>
    </w:pPr>
  </w:style>
  <w:style w:type="character" w:customStyle="1" w:styleId="En-tteCar">
    <w:name w:val="En-tête Car"/>
    <w:basedOn w:val="Policepardfaut"/>
    <w:link w:val="En-tte"/>
    <w:uiPriority w:val="99"/>
    <w:rsid w:val="00CC736D"/>
  </w:style>
  <w:style w:type="paragraph" w:styleId="Pieddepage">
    <w:name w:val="footer"/>
    <w:basedOn w:val="Normal"/>
    <w:link w:val="PieddepageCar"/>
    <w:uiPriority w:val="99"/>
    <w:unhideWhenUsed/>
    <w:rsid w:val="00CC73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736D"/>
  </w:style>
  <w:style w:type="paragraph" w:styleId="Textedebulles">
    <w:name w:val="Balloon Text"/>
    <w:basedOn w:val="Normal"/>
    <w:link w:val="TextedebullesCar"/>
    <w:uiPriority w:val="99"/>
    <w:semiHidden/>
    <w:unhideWhenUsed/>
    <w:rsid w:val="008E76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7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B32ECD"/>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32ECD"/>
    <w:rPr>
      <w:rFonts w:ascii="Times New Roman" w:eastAsia="Times New Roman" w:hAnsi="Times New Roman" w:cs="Times New Roman"/>
      <w:b/>
      <w:bCs/>
      <w:sz w:val="24"/>
      <w:szCs w:val="24"/>
      <w:lang w:eastAsia="fr-FR"/>
    </w:rPr>
  </w:style>
  <w:style w:type="table" w:styleId="Grilledutableau">
    <w:name w:val="Table Grid"/>
    <w:basedOn w:val="TableauNormal"/>
    <w:uiPriority w:val="59"/>
    <w:rsid w:val="00721B6C"/>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21B6C"/>
    <w:pPr>
      <w:spacing w:after="0" w:line="240" w:lineRule="auto"/>
      <w:ind w:left="720"/>
      <w:contextualSpacing/>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C736D"/>
    <w:pPr>
      <w:tabs>
        <w:tab w:val="center" w:pos="4536"/>
        <w:tab w:val="right" w:pos="9072"/>
      </w:tabs>
      <w:spacing w:after="0" w:line="240" w:lineRule="auto"/>
    </w:pPr>
  </w:style>
  <w:style w:type="character" w:customStyle="1" w:styleId="En-tteCar">
    <w:name w:val="En-tête Car"/>
    <w:basedOn w:val="Policepardfaut"/>
    <w:link w:val="En-tte"/>
    <w:uiPriority w:val="99"/>
    <w:rsid w:val="00CC736D"/>
  </w:style>
  <w:style w:type="paragraph" w:styleId="Pieddepage">
    <w:name w:val="footer"/>
    <w:basedOn w:val="Normal"/>
    <w:link w:val="PieddepageCar"/>
    <w:uiPriority w:val="99"/>
    <w:unhideWhenUsed/>
    <w:rsid w:val="00CC73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736D"/>
  </w:style>
  <w:style w:type="paragraph" w:styleId="Textedebulles">
    <w:name w:val="Balloon Text"/>
    <w:basedOn w:val="Normal"/>
    <w:link w:val="TextedebullesCar"/>
    <w:uiPriority w:val="99"/>
    <w:semiHidden/>
    <w:unhideWhenUsed/>
    <w:rsid w:val="008E76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7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1615</Words>
  <Characters>8887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9</cp:revision>
  <cp:lastPrinted>2012-12-03T11:50:00Z</cp:lastPrinted>
  <dcterms:created xsi:type="dcterms:W3CDTF">2012-10-24T09:55:00Z</dcterms:created>
  <dcterms:modified xsi:type="dcterms:W3CDTF">2012-12-03T12:08:00Z</dcterms:modified>
</cp:coreProperties>
</file>