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FBA" w:rsidRPr="005352E0" w:rsidRDefault="005352E0" w:rsidP="005352E0">
      <w:pPr>
        <w:spacing w:after="0"/>
        <w:jc w:val="center"/>
        <w:rPr>
          <w:rFonts w:ascii="Bradley Hand ITC" w:hAnsi="Bradley Hand ITC"/>
          <w:b/>
          <w:sz w:val="28"/>
          <w:szCs w:val="28"/>
          <w:u w:val="single"/>
        </w:rPr>
      </w:pPr>
      <w:r w:rsidRPr="005352E0">
        <w:rPr>
          <w:rFonts w:ascii="Bradley Hand ITC" w:hAnsi="Bradley Hand ITC"/>
          <w:b/>
          <w:sz w:val="28"/>
          <w:szCs w:val="28"/>
          <w:u w:val="single"/>
        </w:rPr>
        <w:t>PROCES-VERBAL SEANCE DU 3 OCTOBRE 2011</w:t>
      </w:r>
    </w:p>
    <w:p w:rsidR="00DE3139" w:rsidRDefault="00DE3139" w:rsidP="005352E0">
      <w:pPr>
        <w:pStyle w:val="Titre2"/>
        <w:jc w:val="both"/>
        <w:rPr>
          <w:rFonts w:ascii="Bradley Hand ITC" w:hAnsi="Bradley Hand ITC"/>
        </w:rPr>
      </w:pPr>
    </w:p>
    <w:p w:rsidR="005352E0" w:rsidRPr="005352E0" w:rsidRDefault="005352E0" w:rsidP="005352E0">
      <w:pPr>
        <w:pStyle w:val="Titre2"/>
        <w:jc w:val="both"/>
        <w:rPr>
          <w:rFonts w:ascii="Bradley Hand ITC" w:hAnsi="Bradley Hand ITC"/>
        </w:rPr>
      </w:pPr>
      <w:r w:rsidRPr="005352E0">
        <w:rPr>
          <w:rFonts w:ascii="Bradley Hand ITC" w:hAnsi="Bradley Hand ITC"/>
        </w:rPr>
        <w:t>L’AN DEUX MIL ONZE</w:t>
      </w:r>
    </w:p>
    <w:p w:rsidR="005352E0" w:rsidRPr="005352E0" w:rsidRDefault="005352E0" w:rsidP="005352E0">
      <w:pPr>
        <w:spacing w:after="0" w:line="240" w:lineRule="auto"/>
        <w:jc w:val="both"/>
        <w:rPr>
          <w:rFonts w:ascii="Bradley Hand ITC" w:hAnsi="Bradley Hand ITC"/>
          <w:b/>
          <w:sz w:val="24"/>
          <w:szCs w:val="24"/>
        </w:rPr>
      </w:pPr>
      <w:r w:rsidRPr="005352E0">
        <w:rPr>
          <w:rFonts w:ascii="Bradley Hand ITC" w:hAnsi="Bradley Hand ITC"/>
          <w:b/>
          <w:sz w:val="24"/>
          <w:szCs w:val="24"/>
        </w:rPr>
        <w:t>Le TROIS DU MOIS D’OCTOBRE à 18 HEURES 30</w:t>
      </w:r>
    </w:p>
    <w:p w:rsidR="005352E0" w:rsidRPr="005352E0" w:rsidRDefault="005352E0" w:rsidP="005352E0">
      <w:pPr>
        <w:spacing w:after="0" w:line="240" w:lineRule="auto"/>
        <w:jc w:val="both"/>
        <w:rPr>
          <w:rFonts w:ascii="Bradley Hand ITC" w:hAnsi="Bradley Hand ITC"/>
          <w:b/>
          <w:bCs/>
          <w:sz w:val="24"/>
          <w:szCs w:val="24"/>
        </w:rPr>
      </w:pPr>
      <w:r w:rsidRPr="005352E0">
        <w:rPr>
          <w:rFonts w:ascii="Bradley Hand ITC" w:hAnsi="Bradley Hand ITC"/>
          <w:sz w:val="24"/>
          <w:szCs w:val="24"/>
        </w:rPr>
        <w:t xml:space="preserve">Le Conseil Municipal de la commune de BROCAS, dûment convoqué, s’est réuni en session ordinaire à </w:t>
      </w:r>
      <w:smartTag w:uri="urn:schemas-microsoft-com:office:smarttags" w:element="PersonName">
        <w:smartTagPr>
          <w:attr w:name="ProductID" w:val="la Mairie"/>
        </w:smartTagPr>
        <w:r w:rsidRPr="005352E0">
          <w:rPr>
            <w:rFonts w:ascii="Bradley Hand ITC" w:hAnsi="Bradley Hand ITC"/>
            <w:sz w:val="24"/>
            <w:szCs w:val="24"/>
          </w:rPr>
          <w:t>la Mairie</w:t>
        </w:r>
      </w:smartTag>
      <w:r w:rsidRPr="005352E0">
        <w:rPr>
          <w:rFonts w:ascii="Bradley Hand ITC" w:hAnsi="Bradley Hand ITC"/>
          <w:sz w:val="24"/>
          <w:szCs w:val="24"/>
        </w:rPr>
        <w:t xml:space="preserve">, sous la présidence de </w:t>
      </w:r>
      <w:r w:rsidRPr="005352E0">
        <w:rPr>
          <w:rFonts w:ascii="Bradley Hand ITC" w:hAnsi="Bradley Hand ITC"/>
          <w:b/>
          <w:bCs/>
          <w:sz w:val="24"/>
          <w:szCs w:val="24"/>
        </w:rPr>
        <w:t>Monsieur Jean-Luc BLANC-SIMON,</w:t>
      </w:r>
      <w:r w:rsidRPr="005352E0">
        <w:rPr>
          <w:rFonts w:ascii="Bradley Hand ITC" w:hAnsi="Bradley Hand ITC"/>
          <w:sz w:val="24"/>
          <w:szCs w:val="24"/>
        </w:rPr>
        <w:t xml:space="preserve"> </w:t>
      </w:r>
      <w:r w:rsidRPr="005352E0">
        <w:rPr>
          <w:rFonts w:ascii="Bradley Hand ITC" w:hAnsi="Bradley Hand ITC"/>
          <w:b/>
          <w:bCs/>
          <w:sz w:val="24"/>
          <w:szCs w:val="24"/>
        </w:rPr>
        <w:t>Maire.</w:t>
      </w:r>
    </w:p>
    <w:p w:rsidR="005352E0" w:rsidRPr="005352E0" w:rsidRDefault="005352E0" w:rsidP="005352E0">
      <w:pPr>
        <w:spacing w:after="0" w:line="240" w:lineRule="auto"/>
        <w:jc w:val="both"/>
        <w:rPr>
          <w:rFonts w:ascii="Bradley Hand ITC" w:hAnsi="Bradley Hand ITC"/>
          <w:b/>
          <w:bCs/>
          <w:sz w:val="24"/>
          <w:szCs w:val="24"/>
          <w:u w:val="single"/>
        </w:rPr>
      </w:pPr>
    </w:p>
    <w:p w:rsidR="005352E0" w:rsidRPr="005352E0" w:rsidRDefault="005352E0" w:rsidP="005352E0">
      <w:pPr>
        <w:spacing w:line="240" w:lineRule="auto"/>
        <w:jc w:val="both"/>
        <w:rPr>
          <w:rFonts w:ascii="Bradley Hand ITC" w:hAnsi="Bradley Hand ITC"/>
          <w:sz w:val="24"/>
          <w:szCs w:val="24"/>
        </w:rPr>
      </w:pPr>
      <w:r w:rsidRPr="005352E0">
        <w:rPr>
          <w:rFonts w:ascii="Bradley Hand ITC" w:hAnsi="Bradley Hand ITC"/>
          <w:b/>
          <w:bCs/>
          <w:sz w:val="24"/>
          <w:szCs w:val="24"/>
          <w:u w:val="single"/>
        </w:rPr>
        <w:t>Date de la convocation</w:t>
      </w:r>
      <w:r w:rsidRPr="005352E0">
        <w:rPr>
          <w:rFonts w:ascii="Bradley Hand ITC" w:hAnsi="Bradley Hand ITC"/>
          <w:sz w:val="24"/>
          <w:szCs w:val="24"/>
        </w:rPr>
        <w:t xml:space="preserve"> : </w:t>
      </w:r>
      <w:r>
        <w:rPr>
          <w:rFonts w:ascii="Bradley Hand ITC" w:hAnsi="Bradley Hand ITC"/>
          <w:sz w:val="24"/>
          <w:szCs w:val="24"/>
        </w:rPr>
        <w:t>27 septembre 2011</w:t>
      </w:r>
    </w:p>
    <w:p w:rsidR="005352E0" w:rsidRDefault="005352E0" w:rsidP="005352E0">
      <w:pPr>
        <w:jc w:val="both"/>
        <w:rPr>
          <w:rFonts w:ascii="Bradley Hand ITC" w:hAnsi="Bradley Hand ITC"/>
          <w:sz w:val="24"/>
          <w:szCs w:val="24"/>
        </w:rPr>
      </w:pPr>
      <w:r w:rsidRPr="005352E0">
        <w:rPr>
          <w:rFonts w:ascii="Bradley Hand ITC" w:hAnsi="Bradley Hand ITC"/>
          <w:b/>
          <w:bCs/>
          <w:sz w:val="24"/>
          <w:szCs w:val="24"/>
          <w:u w:val="single"/>
        </w:rPr>
        <w:t>ETAIENT PRESENTS</w:t>
      </w:r>
      <w:r w:rsidRPr="005352E0">
        <w:rPr>
          <w:rFonts w:ascii="Bradley Hand ITC" w:hAnsi="Bradley Hand ITC"/>
          <w:sz w:val="24"/>
          <w:szCs w:val="24"/>
        </w:rPr>
        <w:t> : M. Jean-Luc BLANC-SIMON – MME Angélina SOURIGUES – M. Serge DUPOUY – MME Valérie GARDEILS – MME Nelly GILLET – M. Jean FORNIER de LACHAUX – M. Jean-Pierre LASSALLE – MME Fabienne SCHAERER – M. Alain MARCHAL – M. Gilles LAPORTE – M. Laurent MARTINEZ – M. Jean-Christophe ELINEAU – M. Jacques LAFITTE – M. Jean-Jacques LESBATS – MME Jessy PÉAN –</w:t>
      </w:r>
    </w:p>
    <w:p w:rsidR="005352E0" w:rsidRPr="00E637A4" w:rsidRDefault="005352E0" w:rsidP="005352E0">
      <w:pPr>
        <w:jc w:val="both"/>
        <w:rPr>
          <w:rFonts w:ascii="Bradley Hand ITC" w:hAnsi="Bradley Hand ITC"/>
          <w:sz w:val="24"/>
          <w:szCs w:val="24"/>
        </w:rPr>
      </w:pPr>
      <w:r w:rsidRPr="00E637A4">
        <w:rPr>
          <w:rFonts w:ascii="Bradley Hand ITC" w:hAnsi="Bradley Hand ITC"/>
          <w:b/>
          <w:sz w:val="24"/>
          <w:szCs w:val="24"/>
          <w:u w:val="single"/>
        </w:rPr>
        <w:t>ABSENT EXCUSE</w:t>
      </w:r>
      <w:r w:rsidR="00E637A4" w:rsidRPr="00E637A4">
        <w:rPr>
          <w:rFonts w:ascii="Bradley Hand ITC" w:hAnsi="Bradley Hand ITC"/>
          <w:b/>
          <w:sz w:val="24"/>
          <w:szCs w:val="24"/>
        </w:rPr>
        <w:t xml:space="preserve"> : </w:t>
      </w:r>
      <w:r w:rsidR="00E637A4" w:rsidRPr="00E637A4">
        <w:rPr>
          <w:rFonts w:ascii="Bradley Hand ITC" w:hAnsi="Bradley Hand ITC"/>
          <w:sz w:val="24"/>
          <w:szCs w:val="24"/>
        </w:rPr>
        <w:t>M. Alain MARCHAL</w:t>
      </w:r>
    </w:p>
    <w:p w:rsidR="005352E0" w:rsidRPr="00E637A4" w:rsidRDefault="005352E0" w:rsidP="005352E0">
      <w:pPr>
        <w:jc w:val="both"/>
        <w:rPr>
          <w:rFonts w:ascii="Bradley Hand ITC" w:hAnsi="Bradley Hand ITC"/>
          <w:sz w:val="24"/>
          <w:szCs w:val="24"/>
        </w:rPr>
      </w:pPr>
      <w:r w:rsidRPr="005352E0">
        <w:rPr>
          <w:rFonts w:ascii="Bradley Hand ITC" w:hAnsi="Bradley Hand ITC"/>
          <w:b/>
          <w:sz w:val="24"/>
          <w:szCs w:val="24"/>
          <w:u w:val="single"/>
        </w:rPr>
        <w:t>ABSENT NON EXCUSE</w:t>
      </w:r>
      <w:r w:rsidR="00E637A4">
        <w:rPr>
          <w:rFonts w:ascii="Bradley Hand ITC" w:hAnsi="Bradley Hand ITC"/>
          <w:b/>
          <w:sz w:val="24"/>
          <w:szCs w:val="24"/>
        </w:rPr>
        <w:t> :</w:t>
      </w:r>
      <w:r w:rsidR="00E637A4">
        <w:rPr>
          <w:rFonts w:ascii="Bradley Hand ITC" w:hAnsi="Bradley Hand ITC"/>
          <w:sz w:val="24"/>
          <w:szCs w:val="24"/>
        </w:rPr>
        <w:t xml:space="preserve"> M. Laurent MARTINEZ</w:t>
      </w:r>
    </w:p>
    <w:p w:rsidR="005352E0" w:rsidRDefault="005352E0" w:rsidP="005352E0">
      <w:pPr>
        <w:jc w:val="both"/>
        <w:rPr>
          <w:rFonts w:ascii="Bradley Hand ITC" w:hAnsi="Bradley Hand ITC"/>
          <w:sz w:val="24"/>
          <w:szCs w:val="24"/>
        </w:rPr>
      </w:pPr>
      <w:r w:rsidRPr="005352E0">
        <w:rPr>
          <w:rFonts w:ascii="Bradley Hand ITC" w:hAnsi="Bradley Hand ITC"/>
          <w:b/>
          <w:sz w:val="24"/>
          <w:szCs w:val="24"/>
          <w:u w:val="single"/>
        </w:rPr>
        <w:t>SECRETAIRE DE SEANCE</w:t>
      </w:r>
      <w:r>
        <w:rPr>
          <w:rFonts w:ascii="Bradley Hand ITC" w:hAnsi="Bradley Hand ITC"/>
          <w:sz w:val="24"/>
          <w:szCs w:val="24"/>
        </w:rPr>
        <w:t> :</w:t>
      </w:r>
      <w:r w:rsidR="00E637A4">
        <w:rPr>
          <w:rFonts w:ascii="Bradley Hand ITC" w:hAnsi="Bradley Hand ITC"/>
          <w:sz w:val="24"/>
          <w:szCs w:val="24"/>
        </w:rPr>
        <w:t xml:space="preserve"> MME Angélina SOURIGUES</w:t>
      </w:r>
    </w:p>
    <w:p w:rsidR="005352E0" w:rsidRDefault="005352E0" w:rsidP="005352E0">
      <w:pPr>
        <w:jc w:val="both"/>
        <w:rPr>
          <w:rFonts w:ascii="Bradley Hand ITC" w:hAnsi="Bradley Hand ITC"/>
          <w:sz w:val="24"/>
          <w:szCs w:val="24"/>
        </w:rPr>
      </w:pPr>
      <w:r w:rsidRPr="005352E0">
        <w:rPr>
          <w:rFonts w:ascii="Bradley Hand ITC" w:hAnsi="Bradley Hand ITC"/>
          <w:b/>
          <w:sz w:val="24"/>
          <w:szCs w:val="24"/>
          <w:u w:val="single"/>
        </w:rPr>
        <w:t>ORDRE DU JOUR</w:t>
      </w:r>
      <w:r>
        <w:rPr>
          <w:rFonts w:ascii="Bradley Hand ITC" w:hAnsi="Bradley Hand ITC"/>
          <w:sz w:val="24"/>
          <w:szCs w:val="24"/>
        </w:rPr>
        <w:t> :</w:t>
      </w:r>
    </w:p>
    <w:p w:rsidR="005352E0" w:rsidRDefault="005352E0" w:rsidP="005352E0">
      <w:pPr>
        <w:pStyle w:val="Paragraphedeliste"/>
        <w:numPr>
          <w:ilvl w:val="0"/>
          <w:numId w:val="1"/>
        </w:numPr>
        <w:jc w:val="both"/>
        <w:rPr>
          <w:rFonts w:ascii="Bradley Hand ITC" w:hAnsi="Bradley Hand ITC"/>
          <w:sz w:val="24"/>
          <w:szCs w:val="24"/>
        </w:rPr>
      </w:pPr>
      <w:r>
        <w:rPr>
          <w:rFonts w:ascii="Bradley Hand ITC" w:hAnsi="Bradley Hand ITC"/>
          <w:sz w:val="24"/>
          <w:szCs w:val="24"/>
        </w:rPr>
        <w:t>Approbation du procès-verbal de la dernière séance.</w:t>
      </w:r>
    </w:p>
    <w:p w:rsidR="005352E0" w:rsidRDefault="005352E0" w:rsidP="005352E0">
      <w:pPr>
        <w:pStyle w:val="Paragraphedeliste"/>
        <w:numPr>
          <w:ilvl w:val="0"/>
          <w:numId w:val="1"/>
        </w:numPr>
        <w:jc w:val="both"/>
        <w:rPr>
          <w:rFonts w:ascii="Bradley Hand ITC" w:hAnsi="Bradley Hand ITC"/>
          <w:sz w:val="24"/>
          <w:szCs w:val="24"/>
        </w:rPr>
      </w:pPr>
      <w:r>
        <w:rPr>
          <w:rFonts w:ascii="Bradley Hand ITC" w:hAnsi="Bradley Hand ITC"/>
          <w:sz w:val="24"/>
          <w:szCs w:val="24"/>
        </w:rPr>
        <w:t>Modification des statuts de la Communauté de Communes du Pays d’Albret.</w:t>
      </w:r>
    </w:p>
    <w:p w:rsidR="005352E0" w:rsidRDefault="005352E0" w:rsidP="005352E0">
      <w:pPr>
        <w:pStyle w:val="Paragraphedeliste"/>
        <w:numPr>
          <w:ilvl w:val="0"/>
          <w:numId w:val="1"/>
        </w:numPr>
        <w:jc w:val="both"/>
        <w:rPr>
          <w:rFonts w:ascii="Bradley Hand ITC" w:hAnsi="Bradley Hand ITC"/>
          <w:sz w:val="24"/>
          <w:szCs w:val="24"/>
        </w:rPr>
      </w:pPr>
      <w:r>
        <w:rPr>
          <w:rFonts w:ascii="Bradley Hand ITC" w:hAnsi="Bradley Hand ITC"/>
          <w:sz w:val="24"/>
          <w:szCs w:val="24"/>
        </w:rPr>
        <w:t>Participation financière au voyage scolaire.</w:t>
      </w:r>
    </w:p>
    <w:p w:rsidR="005352E0" w:rsidRDefault="005352E0" w:rsidP="005352E0">
      <w:pPr>
        <w:pStyle w:val="Paragraphedeliste"/>
        <w:numPr>
          <w:ilvl w:val="0"/>
          <w:numId w:val="1"/>
        </w:numPr>
        <w:jc w:val="both"/>
        <w:rPr>
          <w:rFonts w:ascii="Bradley Hand ITC" w:hAnsi="Bradley Hand ITC"/>
          <w:sz w:val="24"/>
          <w:szCs w:val="24"/>
        </w:rPr>
      </w:pPr>
      <w:r>
        <w:rPr>
          <w:rFonts w:ascii="Bradley Hand ITC" w:hAnsi="Bradley Hand ITC"/>
          <w:sz w:val="24"/>
          <w:szCs w:val="24"/>
        </w:rPr>
        <w:t>Plan Local d’Urbanisme : débat sur le Projet de Développement et d’Aménagement Durable.</w:t>
      </w:r>
    </w:p>
    <w:p w:rsidR="005352E0" w:rsidRDefault="005352E0" w:rsidP="005352E0">
      <w:pPr>
        <w:pStyle w:val="Paragraphedeliste"/>
        <w:numPr>
          <w:ilvl w:val="0"/>
          <w:numId w:val="1"/>
        </w:numPr>
        <w:jc w:val="both"/>
        <w:rPr>
          <w:rFonts w:ascii="Bradley Hand ITC" w:hAnsi="Bradley Hand ITC"/>
          <w:sz w:val="24"/>
          <w:szCs w:val="24"/>
        </w:rPr>
      </w:pPr>
      <w:r>
        <w:rPr>
          <w:rFonts w:ascii="Bradley Hand ITC" w:hAnsi="Bradley Hand ITC"/>
          <w:sz w:val="24"/>
          <w:szCs w:val="24"/>
        </w:rPr>
        <w:t>Réhabilitation du logement de l’ancien chef de brigade : demande de subvention au titre de la Dotation d’Equipement des Territoires Ruraux – Exercice 2012 –</w:t>
      </w:r>
    </w:p>
    <w:p w:rsidR="005352E0" w:rsidRPr="00E637A4" w:rsidRDefault="005352E0" w:rsidP="005352E0">
      <w:pPr>
        <w:pStyle w:val="Paragraphedeliste"/>
        <w:numPr>
          <w:ilvl w:val="0"/>
          <w:numId w:val="1"/>
        </w:numPr>
        <w:jc w:val="both"/>
        <w:rPr>
          <w:rFonts w:ascii="Bradley Hand ITC" w:hAnsi="Bradley Hand ITC"/>
          <w:b/>
          <w:sz w:val="24"/>
          <w:szCs w:val="24"/>
        </w:rPr>
      </w:pPr>
      <w:r>
        <w:rPr>
          <w:rFonts w:ascii="Bradley Hand ITC" w:hAnsi="Bradley Hand ITC"/>
          <w:sz w:val="24"/>
          <w:szCs w:val="24"/>
        </w:rPr>
        <w:t>Questions diverses.</w:t>
      </w:r>
    </w:p>
    <w:p w:rsidR="00E637A4" w:rsidRDefault="00E637A4" w:rsidP="00E637A4">
      <w:pPr>
        <w:spacing w:after="0"/>
        <w:jc w:val="both"/>
        <w:rPr>
          <w:rFonts w:ascii="Bradley Hand ITC" w:hAnsi="Bradley Hand ITC"/>
          <w:b/>
          <w:sz w:val="28"/>
          <w:szCs w:val="28"/>
          <w:u w:val="single"/>
        </w:rPr>
      </w:pPr>
      <w:r w:rsidRPr="00E637A4">
        <w:rPr>
          <w:rFonts w:ascii="Bradley Hand ITC" w:hAnsi="Bradley Hand ITC"/>
          <w:b/>
          <w:sz w:val="28"/>
          <w:szCs w:val="28"/>
          <w:u w:val="single"/>
        </w:rPr>
        <w:t>APPROBATION DU PROCES-VERBAL DE LA DERNIERE SEANCE</w:t>
      </w:r>
    </w:p>
    <w:p w:rsidR="00E637A4" w:rsidRPr="00E637A4" w:rsidRDefault="00E637A4" w:rsidP="00E637A4">
      <w:pPr>
        <w:spacing w:after="0"/>
        <w:jc w:val="both"/>
        <w:rPr>
          <w:rFonts w:ascii="Bradley Hand ITC" w:hAnsi="Bradley Hand ITC"/>
          <w:b/>
          <w:sz w:val="24"/>
          <w:szCs w:val="24"/>
          <w:u w:val="single"/>
        </w:rPr>
      </w:pPr>
    </w:p>
    <w:p w:rsidR="00E637A4" w:rsidRDefault="00E637A4" w:rsidP="00E637A4">
      <w:pPr>
        <w:spacing w:after="0"/>
        <w:jc w:val="both"/>
        <w:rPr>
          <w:rFonts w:ascii="Bradley Hand ITC" w:hAnsi="Bradley Hand ITC"/>
          <w:sz w:val="24"/>
          <w:szCs w:val="24"/>
        </w:rPr>
      </w:pPr>
      <w:r>
        <w:rPr>
          <w:rFonts w:ascii="Bradley Hand ITC" w:hAnsi="Bradley Hand ITC"/>
          <w:sz w:val="24"/>
          <w:szCs w:val="24"/>
        </w:rPr>
        <w:t>Monsieur le Maire fait donner lecture du procès-verbal de dernière séance qui n’appelle aucune observation.</w:t>
      </w:r>
    </w:p>
    <w:p w:rsidR="00E637A4" w:rsidRDefault="00E637A4" w:rsidP="00E637A4">
      <w:pPr>
        <w:spacing w:after="0"/>
        <w:jc w:val="both"/>
        <w:rPr>
          <w:rFonts w:ascii="Bradley Hand ITC" w:hAnsi="Bradley Hand ITC"/>
          <w:sz w:val="24"/>
          <w:szCs w:val="24"/>
        </w:rPr>
      </w:pPr>
      <w:r>
        <w:rPr>
          <w:rFonts w:ascii="Bradley Hand ITC" w:hAnsi="Bradley Hand ITC"/>
          <w:sz w:val="24"/>
          <w:szCs w:val="24"/>
        </w:rPr>
        <w:t>Toutefois, concernant les tarifs de location des gîtes il est décidé de supprimer la clause concernant les animaux.</w:t>
      </w:r>
    </w:p>
    <w:p w:rsidR="00E637A4" w:rsidRDefault="00E637A4" w:rsidP="00E637A4">
      <w:pPr>
        <w:spacing w:after="0"/>
        <w:jc w:val="both"/>
        <w:rPr>
          <w:rFonts w:ascii="Bradley Hand ITC" w:hAnsi="Bradley Hand ITC"/>
          <w:sz w:val="24"/>
          <w:szCs w:val="24"/>
        </w:rPr>
      </w:pPr>
    </w:p>
    <w:p w:rsidR="005352E0" w:rsidRDefault="005352E0" w:rsidP="000F38A0">
      <w:pPr>
        <w:spacing w:after="0"/>
        <w:jc w:val="both"/>
        <w:rPr>
          <w:rFonts w:ascii="Bradley Hand ITC" w:hAnsi="Bradley Hand ITC"/>
          <w:b/>
          <w:sz w:val="24"/>
          <w:szCs w:val="24"/>
        </w:rPr>
      </w:pPr>
      <w:r w:rsidRPr="005352E0">
        <w:rPr>
          <w:rFonts w:ascii="Bradley Hand ITC" w:hAnsi="Bradley Hand ITC"/>
          <w:b/>
          <w:sz w:val="28"/>
          <w:szCs w:val="28"/>
          <w:u w:val="double"/>
        </w:rPr>
        <w:t>N° 34/11</w:t>
      </w:r>
      <w:r w:rsidRPr="005352E0">
        <w:rPr>
          <w:rFonts w:ascii="Bradley Hand ITC" w:hAnsi="Bradley Hand ITC"/>
          <w:b/>
          <w:sz w:val="28"/>
          <w:szCs w:val="28"/>
        </w:rPr>
        <w:t xml:space="preserve"> : </w:t>
      </w:r>
      <w:r w:rsidRPr="005352E0">
        <w:rPr>
          <w:rFonts w:ascii="Bradley Hand ITC" w:hAnsi="Bradley Hand ITC"/>
          <w:b/>
          <w:sz w:val="28"/>
          <w:szCs w:val="28"/>
          <w:u w:val="single"/>
        </w:rPr>
        <w:t>MODIFICATION DES STATUTS DE LA COMMUNAUTE DE COMMUNES DU PAYS D’ALBRET</w:t>
      </w:r>
      <w:r w:rsidRPr="005352E0">
        <w:rPr>
          <w:rFonts w:ascii="Bradley Hand ITC" w:hAnsi="Bradley Hand ITC"/>
          <w:b/>
          <w:sz w:val="28"/>
          <w:szCs w:val="28"/>
        </w:rPr>
        <w:t>.</w:t>
      </w:r>
    </w:p>
    <w:p w:rsidR="000F38A0" w:rsidRDefault="000F38A0" w:rsidP="000F38A0">
      <w:pPr>
        <w:spacing w:after="0"/>
        <w:jc w:val="both"/>
        <w:rPr>
          <w:rFonts w:ascii="Bradley Hand ITC" w:hAnsi="Bradley Hand ITC"/>
          <w:b/>
          <w:sz w:val="24"/>
          <w:szCs w:val="24"/>
        </w:rPr>
      </w:pPr>
    </w:p>
    <w:p w:rsidR="000F38A0" w:rsidRPr="000F38A0" w:rsidRDefault="000F38A0" w:rsidP="000F38A0">
      <w:pPr>
        <w:jc w:val="both"/>
        <w:rPr>
          <w:rFonts w:ascii="Bradley Hand ITC" w:hAnsi="Bradley Hand ITC"/>
          <w:sz w:val="24"/>
          <w:szCs w:val="24"/>
        </w:rPr>
      </w:pPr>
      <w:r w:rsidRPr="000F38A0">
        <w:rPr>
          <w:rFonts w:ascii="Bradley Hand ITC" w:hAnsi="Bradley Hand ITC"/>
          <w:sz w:val="24"/>
          <w:szCs w:val="24"/>
        </w:rPr>
        <w:t xml:space="preserve">Monsieur le Maire informe l’assemblée que le Conseil de la Communauté de Communes du Pays d’Albret a </w:t>
      </w:r>
      <w:proofErr w:type="gramStart"/>
      <w:r w:rsidRPr="000F38A0">
        <w:rPr>
          <w:rFonts w:ascii="Bradley Hand ITC" w:hAnsi="Bradley Hand ITC"/>
          <w:sz w:val="24"/>
          <w:szCs w:val="24"/>
        </w:rPr>
        <w:t>voté</w:t>
      </w:r>
      <w:proofErr w:type="gramEnd"/>
      <w:r w:rsidRPr="000F38A0">
        <w:rPr>
          <w:rFonts w:ascii="Bradley Hand ITC" w:hAnsi="Bradley Hand ITC"/>
          <w:sz w:val="24"/>
          <w:szCs w:val="24"/>
        </w:rPr>
        <w:t>, le 8 septembre 2011, la modification de ses statuts concernant :</w:t>
      </w:r>
    </w:p>
    <w:p w:rsidR="000F38A0" w:rsidRPr="000F38A0" w:rsidRDefault="000F38A0" w:rsidP="000F38A0">
      <w:pPr>
        <w:spacing w:after="0"/>
        <w:jc w:val="both"/>
        <w:rPr>
          <w:rFonts w:ascii="Bradley Hand ITC" w:hAnsi="Bradley Hand ITC"/>
          <w:sz w:val="24"/>
          <w:szCs w:val="24"/>
        </w:rPr>
      </w:pPr>
    </w:p>
    <w:p w:rsidR="000F38A0" w:rsidRPr="000F38A0" w:rsidRDefault="000F38A0" w:rsidP="000F38A0">
      <w:pPr>
        <w:pStyle w:val="Paragraphedeliste"/>
        <w:numPr>
          <w:ilvl w:val="0"/>
          <w:numId w:val="2"/>
        </w:numPr>
        <w:spacing w:after="0" w:line="240" w:lineRule="auto"/>
        <w:jc w:val="both"/>
        <w:rPr>
          <w:rFonts w:ascii="Bradley Hand ITC" w:hAnsi="Bradley Hand ITC"/>
          <w:sz w:val="24"/>
          <w:szCs w:val="24"/>
        </w:rPr>
      </w:pPr>
      <w:r w:rsidRPr="000F38A0">
        <w:rPr>
          <w:rFonts w:ascii="Bradley Hand ITC" w:hAnsi="Bradley Hand ITC"/>
          <w:sz w:val="24"/>
          <w:szCs w:val="24"/>
        </w:rPr>
        <w:t>Sa compétence « Aménagement de l’espace », afin de se doter de la compétence SCOT (Schéma de Cohérence Territoriale », en application des articles L 122.3, L 122.4 et suivants du Code de l’Urbanisme ;</w:t>
      </w:r>
    </w:p>
    <w:p w:rsidR="000F38A0" w:rsidRDefault="000F38A0" w:rsidP="000F38A0">
      <w:pPr>
        <w:pStyle w:val="Paragraphedeliste"/>
        <w:jc w:val="both"/>
        <w:rPr>
          <w:rFonts w:ascii="Bookman Old Style" w:hAnsi="Bookman Old Style"/>
        </w:rPr>
      </w:pPr>
    </w:p>
    <w:p w:rsidR="000F38A0" w:rsidRPr="000F38A0" w:rsidRDefault="000F38A0" w:rsidP="000F38A0">
      <w:pPr>
        <w:pStyle w:val="Paragraphedeliste"/>
        <w:numPr>
          <w:ilvl w:val="0"/>
          <w:numId w:val="2"/>
        </w:numPr>
        <w:spacing w:after="0" w:line="240" w:lineRule="auto"/>
        <w:jc w:val="both"/>
        <w:rPr>
          <w:rFonts w:ascii="Bradley Hand ITC" w:hAnsi="Bradley Hand ITC"/>
          <w:sz w:val="24"/>
          <w:szCs w:val="24"/>
        </w:rPr>
      </w:pPr>
      <w:r w:rsidRPr="000F38A0">
        <w:rPr>
          <w:rFonts w:ascii="Bradley Hand ITC" w:hAnsi="Bradley Hand ITC"/>
          <w:sz w:val="24"/>
          <w:szCs w:val="24"/>
        </w:rPr>
        <w:t>Sa compétence « politique du logement et du cadre de vie », afin de se doter des compétences suivantes, en application de la loi du 11 février 2005 :</w:t>
      </w:r>
    </w:p>
    <w:p w:rsidR="000F38A0" w:rsidRPr="000F38A0" w:rsidRDefault="000F38A0" w:rsidP="000F38A0">
      <w:pPr>
        <w:pStyle w:val="Paragraphedeliste"/>
        <w:jc w:val="both"/>
        <w:rPr>
          <w:rFonts w:ascii="Bradley Hand ITC" w:hAnsi="Bradley Hand ITC"/>
          <w:sz w:val="24"/>
          <w:szCs w:val="24"/>
        </w:rPr>
      </w:pPr>
    </w:p>
    <w:p w:rsidR="000F38A0" w:rsidRPr="000F38A0" w:rsidRDefault="000F38A0" w:rsidP="000F38A0">
      <w:pPr>
        <w:pStyle w:val="Paragraphedeliste"/>
        <w:numPr>
          <w:ilvl w:val="0"/>
          <w:numId w:val="3"/>
        </w:numPr>
        <w:spacing w:after="0" w:line="240" w:lineRule="auto"/>
        <w:jc w:val="both"/>
        <w:rPr>
          <w:rFonts w:ascii="Bradley Hand ITC" w:hAnsi="Bradley Hand ITC"/>
          <w:sz w:val="24"/>
          <w:szCs w:val="24"/>
        </w:rPr>
      </w:pPr>
      <w:r w:rsidRPr="000F38A0">
        <w:rPr>
          <w:rFonts w:ascii="Bradley Hand ITC" w:hAnsi="Bradley Hand ITC"/>
          <w:sz w:val="24"/>
          <w:szCs w:val="24"/>
        </w:rPr>
        <w:t>Elaboration du Plan de Mise en Accessibilité de la Voirie et des aménagements des Espaces Publics,</w:t>
      </w:r>
    </w:p>
    <w:p w:rsidR="000F38A0" w:rsidRPr="000F38A0" w:rsidRDefault="000F38A0" w:rsidP="000F38A0">
      <w:pPr>
        <w:pStyle w:val="Paragraphedeliste"/>
        <w:numPr>
          <w:ilvl w:val="0"/>
          <w:numId w:val="3"/>
        </w:numPr>
        <w:spacing w:after="0" w:line="240" w:lineRule="auto"/>
        <w:jc w:val="both"/>
        <w:rPr>
          <w:rFonts w:ascii="Bradley Hand ITC" w:hAnsi="Bradley Hand ITC"/>
          <w:sz w:val="24"/>
          <w:szCs w:val="24"/>
        </w:rPr>
      </w:pPr>
      <w:r w:rsidRPr="000F38A0">
        <w:rPr>
          <w:rFonts w:ascii="Bradley Hand ITC" w:hAnsi="Bradley Hand ITC"/>
          <w:sz w:val="24"/>
          <w:szCs w:val="24"/>
        </w:rPr>
        <w:t>Réalisation de diagnostics de l’accessibilité des ERP communaux de 1</w:t>
      </w:r>
      <w:r w:rsidRPr="000F38A0">
        <w:rPr>
          <w:rFonts w:ascii="Bradley Hand ITC" w:hAnsi="Bradley Hand ITC"/>
          <w:sz w:val="24"/>
          <w:szCs w:val="24"/>
          <w:vertAlign w:val="superscript"/>
        </w:rPr>
        <w:t>ère</w:t>
      </w:r>
      <w:r w:rsidRPr="000F38A0">
        <w:rPr>
          <w:rFonts w:ascii="Bradley Hand ITC" w:hAnsi="Bradley Hand ITC"/>
          <w:sz w:val="24"/>
          <w:szCs w:val="24"/>
        </w:rPr>
        <w:t xml:space="preserve"> à 5</w:t>
      </w:r>
      <w:r w:rsidRPr="000F38A0">
        <w:rPr>
          <w:rFonts w:ascii="Bradley Hand ITC" w:hAnsi="Bradley Hand ITC"/>
          <w:sz w:val="24"/>
          <w:szCs w:val="24"/>
          <w:vertAlign w:val="superscript"/>
        </w:rPr>
        <w:t>ème</w:t>
      </w:r>
      <w:r w:rsidRPr="000F38A0">
        <w:rPr>
          <w:rFonts w:ascii="Bradley Hand ITC" w:hAnsi="Bradley Hand ITC"/>
          <w:sz w:val="24"/>
          <w:szCs w:val="24"/>
        </w:rPr>
        <w:t xml:space="preserve"> catégories, et de celle des Installations Ouvertes au Public.</w:t>
      </w:r>
    </w:p>
    <w:p w:rsidR="000F38A0" w:rsidRPr="000F38A0" w:rsidRDefault="000F38A0" w:rsidP="000F38A0">
      <w:pPr>
        <w:pStyle w:val="Paragraphedeliste"/>
        <w:ind w:left="1770"/>
        <w:jc w:val="both"/>
        <w:rPr>
          <w:rFonts w:ascii="Bradley Hand ITC" w:hAnsi="Bradley Hand ITC"/>
          <w:sz w:val="24"/>
          <w:szCs w:val="24"/>
        </w:rPr>
      </w:pPr>
    </w:p>
    <w:p w:rsidR="000F38A0" w:rsidRPr="000F38A0" w:rsidRDefault="000F38A0" w:rsidP="000F38A0">
      <w:pPr>
        <w:jc w:val="both"/>
        <w:rPr>
          <w:rFonts w:ascii="Bradley Hand ITC" w:hAnsi="Bradley Hand ITC"/>
          <w:sz w:val="24"/>
          <w:szCs w:val="24"/>
        </w:rPr>
      </w:pPr>
      <w:r w:rsidRPr="000F38A0">
        <w:rPr>
          <w:rFonts w:ascii="Bradley Hand ITC" w:hAnsi="Bradley Hand ITC"/>
          <w:sz w:val="24"/>
          <w:szCs w:val="24"/>
        </w:rPr>
        <w:t>Il est précisé que ce transfert de compétence s’arrête à la réalisation de ces documents d’étude, et ne concerne pas les travaux ultérieurs qui pourraient être prescrits par ces études.</w:t>
      </w:r>
    </w:p>
    <w:p w:rsidR="000F38A0" w:rsidRDefault="000F38A0" w:rsidP="000F38A0">
      <w:pPr>
        <w:spacing w:after="0"/>
        <w:jc w:val="both"/>
        <w:rPr>
          <w:rFonts w:ascii="Bradley Hand ITC" w:hAnsi="Bradley Hand ITC"/>
          <w:sz w:val="24"/>
          <w:szCs w:val="24"/>
        </w:rPr>
      </w:pPr>
      <w:r w:rsidRPr="000F38A0">
        <w:rPr>
          <w:rFonts w:ascii="Bradley Hand ITC" w:hAnsi="Bradley Hand ITC"/>
          <w:sz w:val="24"/>
          <w:szCs w:val="24"/>
        </w:rPr>
        <w:t>Après examen des modifications prévues, après en avoir délibéré, à l’unanimité, le Conseil Municipal décide :</w:t>
      </w:r>
    </w:p>
    <w:p w:rsidR="00577D1A" w:rsidRPr="000F38A0" w:rsidRDefault="00577D1A" w:rsidP="000F38A0">
      <w:pPr>
        <w:spacing w:after="0"/>
        <w:jc w:val="both"/>
        <w:rPr>
          <w:rFonts w:ascii="Bradley Hand ITC" w:hAnsi="Bradley Hand ITC"/>
          <w:sz w:val="24"/>
          <w:szCs w:val="24"/>
        </w:rPr>
      </w:pPr>
    </w:p>
    <w:p w:rsidR="000F38A0" w:rsidRDefault="000F38A0" w:rsidP="000F38A0">
      <w:pPr>
        <w:pStyle w:val="Paragraphedeliste"/>
        <w:numPr>
          <w:ilvl w:val="0"/>
          <w:numId w:val="2"/>
        </w:numPr>
        <w:spacing w:after="0" w:line="240" w:lineRule="auto"/>
        <w:jc w:val="both"/>
        <w:rPr>
          <w:rFonts w:ascii="Bradley Hand ITC" w:hAnsi="Bradley Hand ITC"/>
          <w:sz w:val="24"/>
          <w:szCs w:val="24"/>
        </w:rPr>
      </w:pPr>
      <w:r w:rsidRPr="000F38A0">
        <w:rPr>
          <w:rFonts w:ascii="Bradley Hand ITC" w:hAnsi="Bradley Hand ITC"/>
          <w:b/>
          <w:sz w:val="24"/>
          <w:szCs w:val="24"/>
        </w:rPr>
        <w:t>D’APPROU</w:t>
      </w:r>
      <w:r>
        <w:rPr>
          <w:rFonts w:ascii="Bradley Hand ITC" w:hAnsi="Bradley Hand ITC"/>
          <w:b/>
          <w:sz w:val="24"/>
          <w:szCs w:val="24"/>
        </w:rPr>
        <w:t>V</w:t>
      </w:r>
      <w:r w:rsidRPr="000F38A0">
        <w:rPr>
          <w:rFonts w:ascii="Bradley Hand ITC" w:hAnsi="Bradley Hand ITC"/>
          <w:b/>
          <w:sz w:val="24"/>
          <w:szCs w:val="24"/>
        </w:rPr>
        <w:t>ER</w:t>
      </w:r>
      <w:r w:rsidR="00577D1A">
        <w:rPr>
          <w:rFonts w:ascii="Bradley Hand ITC" w:hAnsi="Bradley Hand ITC"/>
          <w:b/>
          <w:sz w:val="24"/>
          <w:szCs w:val="24"/>
        </w:rPr>
        <w:t xml:space="preserve"> </w:t>
      </w:r>
      <w:r w:rsidRPr="000F38A0">
        <w:rPr>
          <w:rFonts w:ascii="Bradley Hand ITC" w:hAnsi="Bradley Hand ITC"/>
          <w:b/>
          <w:sz w:val="24"/>
          <w:szCs w:val="24"/>
        </w:rPr>
        <w:t xml:space="preserve"> </w:t>
      </w:r>
      <w:r w:rsidRPr="000F38A0">
        <w:rPr>
          <w:rFonts w:ascii="Bradley Hand ITC" w:hAnsi="Bradley Hand ITC"/>
          <w:sz w:val="24"/>
          <w:szCs w:val="24"/>
        </w:rPr>
        <w:t>ces modifications et le nouveau texte des statuts en résultant, tels qu’annexés à la présente délibération.</w:t>
      </w:r>
    </w:p>
    <w:p w:rsidR="00577D1A" w:rsidRDefault="00577D1A" w:rsidP="00577D1A">
      <w:pPr>
        <w:spacing w:after="0" w:line="240" w:lineRule="auto"/>
        <w:jc w:val="both"/>
        <w:rPr>
          <w:rFonts w:ascii="Bradley Hand ITC" w:hAnsi="Bradley Hand ITC"/>
          <w:sz w:val="24"/>
          <w:szCs w:val="24"/>
        </w:rPr>
      </w:pPr>
    </w:p>
    <w:p w:rsidR="00577D1A" w:rsidRDefault="00577D1A" w:rsidP="00577D1A">
      <w:pPr>
        <w:spacing w:after="0" w:line="240" w:lineRule="auto"/>
        <w:jc w:val="both"/>
        <w:rPr>
          <w:rFonts w:ascii="Bradley Hand ITC" w:hAnsi="Bradley Hand ITC"/>
          <w:sz w:val="24"/>
          <w:szCs w:val="24"/>
        </w:rPr>
      </w:pPr>
    </w:p>
    <w:p w:rsidR="00577D1A" w:rsidRDefault="00577D1A" w:rsidP="00577D1A">
      <w:pPr>
        <w:pStyle w:val="Titre"/>
        <w:ind w:left="284" w:right="284"/>
        <w:rPr>
          <w:rFonts w:ascii="Comic Sans MS" w:hAnsi="Comic Sans MS"/>
          <w:b/>
          <w:sz w:val="48"/>
        </w:rPr>
      </w:pPr>
      <w:r>
        <w:rPr>
          <w:rFonts w:ascii="Comic Sans MS" w:hAnsi="Comic Sans MS"/>
          <w:b/>
          <w:sz w:val="48"/>
        </w:rPr>
        <w:t>COMMUNAUTÉ DE COMMUNES</w:t>
      </w:r>
    </w:p>
    <w:p w:rsidR="00577D1A" w:rsidRDefault="00577D1A" w:rsidP="00577D1A">
      <w:pPr>
        <w:pStyle w:val="Titre"/>
        <w:ind w:left="284" w:right="284"/>
        <w:rPr>
          <w:rFonts w:ascii="Comic Sans MS" w:hAnsi="Comic Sans MS"/>
          <w:b/>
          <w:sz w:val="48"/>
        </w:rPr>
      </w:pPr>
      <w:r>
        <w:rPr>
          <w:rFonts w:ascii="Comic Sans MS" w:hAnsi="Comic Sans MS"/>
          <w:b/>
          <w:sz w:val="48"/>
        </w:rPr>
        <w:t>DU PAYS D'ALBRET</w:t>
      </w:r>
    </w:p>
    <w:p w:rsidR="00577D1A" w:rsidRDefault="00577D1A" w:rsidP="00577D1A">
      <w:pPr>
        <w:pBdr>
          <w:top w:val="single" w:sz="12" w:space="18" w:color="auto" w:shadow="1"/>
          <w:left w:val="single" w:sz="12" w:space="18" w:color="auto" w:shadow="1"/>
          <w:bottom w:val="single" w:sz="12" w:space="18" w:color="auto" w:shadow="1"/>
          <w:right w:val="single" w:sz="12" w:space="18" w:color="auto" w:shadow="1"/>
        </w:pBdr>
        <w:shd w:val="pct10" w:color="auto" w:fill="auto"/>
        <w:ind w:left="284" w:right="284"/>
        <w:jc w:val="center"/>
        <w:rPr>
          <w:rFonts w:ascii="Comic Sans MS" w:hAnsi="Comic Sans MS"/>
          <w:sz w:val="32"/>
        </w:rPr>
      </w:pPr>
      <w:r>
        <w:rPr>
          <w:rFonts w:ascii="Comic Sans MS" w:hAnsi="Comic Sans MS"/>
          <w:sz w:val="32"/>
        </w:rPr>
        <w:t xml:space="preserve">23 </w:t>
      </w:r>
      <w:proofErr w:type="gramStart"/>
      <w:r>
        <w:rPr>
          <w:rFonts w:ascii="Comic Sans MS" w:hAnsi="Comic Sans MS"/>
          <w:sz w:val="32"/>
        </w:rPr>
        <w:t>route</w:t>
      </w:r>
      <w:proofErr w:type="gramEnd"/>
      <w:r>
        <w:rPr>
          <w:rFonts w:ascii="Comic Sans MS" w:hAnsi="Comic Sans MS"/>
          <w:sz w:val="32"/>
        </w:rPr>
        <w:t xml:space="preserve"> de Roquefort- </w:t>
      </w:r>
      <w:smartTag w:uri="urn:schemas-microsoft-com:office:smarttags" w:element="phone">
        <w:smartTagPr>
          <w:attr w:uri="urn:schemas-microsoft-com:office:office" w:name="ls" w:val="trans"/>
        </w:smartTagPr>
        <w:r>
          <w:rPr>
            <w:rFonts w:ascii="Comic Sans MS" w:hAnsi="Comic Sans MS"/>
            <w:sz w:val="32"/>
          </w:rPr>
          <w:t>40420</w:t>
        </w:r>
      </w:smartTag>
      <w:r>
        <w:rPr>
          <w:rFonts w:ascii="Comic Sans MS" w:hAnsi="Comic Sans MS"/>
          <w:sz w:val="32"/>
        </w:rPr>
        <w:t xml:space="preserve"> LABRIT.</w:t>
      </w:r>
    </w:p>
    <w:p w:rsidR="00577D1A" w:rsidRDefault="00577D1A" w:rsidP="00577D1A">
      <w:pPr>
        <w:pStyle w:val="Titre2"/>
        <w:rPr>
          <w:rFonts w:ascii="Arial Narrow" w:hAnsi="Arial Narrow"/>
          <w:sz w:val="44"/>
        </w:rPr>
      </w:pPr>
    </w:p>
    <w:p w:rsidR="00577D1A" w:rsidRDefault="00577D1A" w:rsidP="00577D1A">
      <w:pPr>
        <w:pStyle w:val="Titre2"/>
        <w:rPr>
          <w:rFonts w:ascii="Arial Narrow" w:hAnsi="Arial Narrow"/>
          <w:sz w:val="44"/>
        </w:rPr>
      </w:pPr>
      <w:r>
        <w:rPr>
          <w:rFonts w:ascii="Arial Narrow" w:hAnsi="Arial Narrow"/>
          <w:sz w:val="44"/>
        </w:rPr>
        <w:t>STATUTS</w:t>
      </w:r>
    </w:p>
    <w:p w:rsidR="000240A3" w:rsidRDefault="000240A3" w:rsidP="00577D1A">
      <w:pPr>
        <w:pBdr>
          <w:bottom w:val="single" w:sz="6" w:space="1" w:color="auto"/>
        </w:pBdr>
        <w:rPr>
          <w:rFonts w:ascii="Arial Narrow" w:hAnsi="Arial Narrow"/>
          <w:b/>
          <w:sz w:val="28"/>
        </w:rPr>
      </w:pPr>
    </w:p>
    <w:p w:rsidR="00577D1A" w:rsidRDefault="00577D1A" w:rsidP="00577D1A">
      <w:pPr>
        <w:pBdr>
          <w:bottom w:val="single" w:sz="6" w:space="1" w:color="auto"/>
        </w:pBdr>
        <w:rPr>
          <w:rFonts w:ascii="Arial Narrow" w:hAnsi="Arial Narrow"/>
          <w:b/>
          <w:sz w:val="28"/>
        </w:rPr>
      </w:pPr>
      <w:r>
        <w:rPr>
          <w:rFonts w:ascii="Arial Narrow" w:hAnsi="Arial Narrow"/>
          <w:b/>
          <w:sz w:val="28"/>
        </w:rPr>
        <w:t>Article 1 : OBJET</w:t>
      </w:r>
    </w:p>
    <w:p w:rsidR="00577D1A" w:rsidRDefault="00577D1A" w:rsidP="00577D1A">
      <w:pPr>
        <w:jc w:val="both"/>
        <w:rPr>
          <w:rFonts w:ascii="Arial Narrow" w:hAnsi="Arial Narrow"/>
          <w:sz w:val="24"/>
        </w:rPr>
      </w:pPr>
      <w:r>
        <w:rPr>
          <w:rFonts w:ascii="Arial Narrow" w:hAnsi="Arial Narrow"/>
          <w:sz w:val="24"/>
        </w:rPr>
        <w:t xml:space="preserve">En application des articles L </w:t>
      </w:r>
      <w:smartTag w:uri="urn:schemas-microsoft-com:office:smarttags" w:element="phone">
        <w:smartTagPr>
          <w:attr w:uri="urn:schemas-microsoft-com:office:office" w:name="ls" w:val="trans"/>
        </w:smartTagPr>
        <w:r>
          <w:rPr>
            <w:rFonts w:ascii="Arial Narrow" w:hAnsi="Arial Narrow"/>
            <w:sz w:val="24"/>
          </w:rPr>
          <w:t>5214-1</w:t>
        </w:r>
      </w:smartTag>
      <w:r>
        <w:rPr>
          <w:rFonts w:ascii="Arial Narrow" w:hAnsi="Arial Narrow"/>
          <w:sz w:val="24"/>
        </w:rPr>
        <w:t xml:space="preserve"> et suivants du Code Général des Collectivités Territoriales, il est créé une Communauté de Communes entre les communes de LABRIT, GAREIN, VERT, LE SEN, MAILLERES, CANENX &amp; REAUT, CERE, BROCAS, BELIS, LUXEY, CALLEN, SORE et ARGELOUSE. </w:t>
      </w:r>
    </w:p>
    <w:p w:rsidR="00577D1A" w:rsidRDefault="00577D1A" w:rsidP="00577D1A">
      <w:pPr>
        <w:jc w:val="both"/>
        <w:rPr>
          <w:rFonts w:ascii="Arial Narrow" w:hAnsi="Arial Narrow"/>
          <w:sz w:val="24"/>
        </w:rPr>
      </w:pPr>
      <w:r>
        <w:rPr>
          <w:rFonts w:ascii="Arial Narrow" w:hAnsi="Arial Narrow"/>
          <w:sz w:val="24"/>
        </w:rPr>
        <w:t>Elle prend la dénomination de COMMUNAUTÉ DE COMMUNES DU PAYS D'ALBRET.</w:t>
      </w:r>
    </w:p>
    <w:p w:rsidR="00577D1A" w:rsidRDefault="00577D1A" w:rsidP="00577D1A">
      <w:pPr>
        <w:pBdr>
          <w:bottom w:val="single" w:sz="6" w:space="1" w:color="auto"/>
        </w:pBdr>
        <w:rPr>
          <w:rFonts w:ascii="Arial Narrow" w:hAnsi="Arial Narrow"/>
          <w:b/>
          <w:sz w:val="28"/>
        </w:rPr>
      </w:pPr>
      <w:r>
        <w:rPr>
          <w:rFonts w:ascii="Arial Narrow" w:hAnsi="Arial Narrow"/>
          <w:b/>
          <w:sz w:val="28"/>
        </w:rPr>
        <w:lastRenderedPageBreak/>
        <w:t>Article 2 : COMPETENCES</w:t>
      </w:r>
    </w:p>
    <w:p w:rsidR="00577D1A" w:rsidRDefault="00577D1A" w:rsidP="00577D1A">
      <w:pPr>
        <w:pStyle w:val="Corpsdetexte2"/>
        <w:rPr>
          <w:rFonts w:ascii="Arial Narrow" w:hAnsi="Arial Narrow"/>
          <w:sz w:val="16"/>
        </w:rPr>
      </w:pPr>
      <w:r>
        <w:rPr>
          <w:rFonts w:ascii="Arial Narrow" w:hAnsi="Arial Narrow"/>
          <w:sz w:val="16"/>
        </w:rPr>
        <w:tab/>
      </w:r>
    </w:p>
    <w:p w:rsidR="00577D1A" w:rsidRDefault="00577D1A" w:rsidP="00577D1A">
      <w:pPr>
        <w:pStyle w:val="Corpsdetexte2"/>
        <w:rPr>
          <w:rFonts w:ascii="Arial Narrow" w:hAnsi="Arial Narrow"/>
          <w:sz w:val="24"/>
        </w:rPr>
      </w:pP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xml:space="preserve"> de communes exerce de plein droit en lieux et places des </w:t>
      </w:r>
      <w:proofErr w:type="gramStart"/>
      <w:r>
        <w:rPr>
          <w:rFonts w:ascii="Arial Narrow" w:hAnsi="Arial Narrow"/>
          <w:sz w:val="24"/>
        </w:rPr>
        <w:t>communes</w:t>
      </w:r>
      <w:proofErr w:type="gramEnd"/>
      <w:r>
        <w:rPr>
          <w:rFonts w:ascii="Arial Narrow" w:hAnsi="Arial Narrow"/>
          <w:sz w:val="24"/>
        </w:rPr>
        <w:t xml:space="preserve"> membres, pour la conduite d'actions d'intérêt communautaire, les compétences suivantes :</w:t>
      </w:r>
    </w:p>
    <w:p w:rsidR="00577D1A" w:rsidRDefault="00577D1A" w:rsidP="00577D1A">
      <w:pPr>
        <w:pStyle w:val="Corpsdetexte2"/>
        <w:rPr>
          <w:rFonts w:ascii="Arial Narrow" w:hAnsi="Arial Narrow"/>
          <w:sz w:val="24"/>
        </w:rPr>
      </w:pPr>
    </w:p>
    <w:p w:rsidR="00577D1A" w:rsidRDefault="00577D1A" w:rsidP="00577D1A">
      <w:pPr>
        <w:numPr>
          <w:ilvl w:val="0"/>
          <w:numId w:val="4"/>
        </w:numPr>
        <w:shd w:val="clear" w:color="auto" w:fill="FFFFFF"/>
        <w:spacing w:after="0" w:line="240" w:lineRule="auto"/>
        <w:rPr>
          <w:rFonts w:ascii="Arial Narrow" w:hAnsi="Arial Narrow"/>
          <w:b/>
          <w:sz w:val="28"/>
          <w:u w:val="single"/>
        </w:rPr>
      </w:pPr>
      <w:r>
        <w:rPr>
          <w:rFonts w:ascii="Arial Narrow" w:hAnsi="Arial Narrow"/>
          <w:b/>
          <w:smallCaps/>
          <w:sz w:val="28"/>
          <w:u w:val="single"/>
        </w:rPr>
        <w:t>Aménagement de l’espace</w:t>
      </w:r>
      <w:r>
        <w:rPr>
          <w:rFonts w:ascii="Arial Narrow" w:hAnsi="Arial Narrow"/>
          <w:b/>
          <w:sz w:val="28"/>
          <w:u w:val="single"/>
        </w:rPr>
        <w:t xml:space="preserve"> </w:t>
      </w:r>
    </w:p>
    <w:p w:rsidR="00577D1A" w:rsidRDefault="00577D1A" w:rsidP="00577D1A">
      <w:pPr>
        <w:jc w:val="both"/>
        <w:rPr>
          <w:rFonts w:ascii="Arial Narrow" w:hAnsi="Arial Narrow"/>
          <w:sz w:val="16"/>
        </w:rPr>
      </w:pPr>
    </w:p>
    <w:p w:rsidR="00577D1A" w:rsidRDefault="00577D1A" w:rsidP="00577D1A">
      <w:pPr>
        <w:numPr>
          <w:ilvl w:val="0"/>
          <w:numId w:val="5"/>
        </w:numPr>
        <w:tabs>
          <w:tab w:val="num" w:pos="360"/>
        </w:tabs>
        <w:spacing w:after="0" w:line="240" w:lineRule="auto"/>
        <w:ind w:left="360"/>
        <w:jc w:val="both"/>
        <w:rPr>
          <w:rFonts w:ascii="Arial Narrow" w:hAnsi="Arial Narrow"/>
          <w:sz w:val="24"/>
        </w:rPr>
      </w:pPr>
      <w:r>
        <w:rPr>
          <w:rFonts w:ascii="Arial Narrow" w:hAnsi="Arial Narrow"/>
          <w:sz w:val="24"/>
        </w:rPr>
        <w:t>Elaboration d'un schéma de secteur ou d'une charte intercommunale de développement et d'aménagement, sur le territoire de la Communauté.</w:t>
      </w:r>
    </w:p>
    <w:p w:rsidR="00577D1A" w:rsidRDefault="00577D1A" w:rsidP="00577D1A">
      <w:pPr>
        <w:jc w:val="both"/>
        <w:rPr>
          <w:rFonts w:ascii="Arial Narrow" w:hAnsi="Arial Narrow"/>
          <w:sz w:val="12"/>
        </w:rPr>
      </w:pPr>
    </w:p>
    <w:p w:rsidR="00577D1A" w:rsidRDefault="00577D1A" w:rsidP="00577D1A">
      <w:pPr>
        <w:numPr>
          <w:ilvl w:val="0"/>
          <w:numId w:val="5"/>
        </w:numPr>
        <w:tabs>
          <w:tab w:val="num" w:pos="360"/>
        </w:tabs>
        <w:spacing w:after="0" w:line="240" w:lineRule="auto"/>
        <w:ind w:left="360"/>
        <w:jc w:val="both"/>
        <w:rPr>
          <w:rFonts w:ascii="Arial Narrow" w:hAnsi="Arial Narrow"/>
          <w:sz w:val="24"/>
        </w:rPr>
      </w:pPr>
      <w:r>
        <w:rPr>
          <w:rFonts w:ascii="Arial Narrow" w:hAnsi="Arial Narrow"/>
          <w:sz w:val="24"/>
        </w:rPr>
        <w:t>En application des articles L 122.3, L 122.4 et suivants du code de l'urbanisme, élaboration d’un Schéma de Cohérence Territoriale (SCOT) : proposition d’un périmètre, avis sur le schéma arrêté et constat des dispositions, élaboration, approbation, suivi et révision du SCOT.</w:t>
      </w:r>
    </w:p>
    <w:p w:rsidR="00577D1A" w:rsidRDefault="00577D1A" w:rsidP="00577D1A">
      <w:pPr>
        <w:jc w:val="both"/>
        <w:rPr>
          <w:rFonts w:ascii="Arial Narrow" w:hAnsi="Arial Narrow"/>
          <w:sz w:val="12"/>
        </w:rPr>
      </w:pPr>
    </w:p>
    <w:p w:rsidR="00577D1A" w:rsidRDefault="00577D1A" w:rsidP="00577D1A">
      <w:pPr>
        <w:numPr>
          <w:ilvl w:val="0"/>
          <w:numId w:val="6"/>
        </w:numPr>
        <w:tabs>
          <w:tab w:val="num" w:pos="360"/>
        </w:tabs>
        <w:spacing w:after="0" w:line="240" w:lineRule="auto"/>
        <w:ind w:left="360"/>
        <w:jc w:val="both"/>
        <w:rPr>
          <w:rFonts w:ascii="Arial Narrow" w:hAnsi="Arial Narrow"/>
          <w:sz w:val="24"/>
        </w:rPr>
      </w:pPr>
      <w:r>
        <w:rPr>
          <w:rFonts w:ascii="Arial Narrow" w:hAnsi="Arial Narrow"/>
          <w:sz w:val="24"/>
        </w:rPr>
        <w:t xml:space="preserve">Etablissement d'un schéma des services existant sur le territoire de </w:t>
      </w:r>
      <w:smartTag w:uri="urn:schemas-microsoft-com:office:smarttags" w:element="PersonName">
        <w:smartTagPr>
          <w:attr w:name="ProductID" w:val="la Communaut￩."/>
        </w:smartTagPr>
        <w:r>
          <w:rPr>
            <w:rFonts w:ascii="Arial Narrow" w:hAnsi="Arial Narrow"/>
            <w:sz w:val="24"/>
          </w:rPr>
          <w:t>la Communauté.</w:t>
        </w:r>
      </w:smartTag>
    </w:p>
    <w:p w:rsidR="00577D1A" w:rsidRDefault="00577D1A" w:rsidP="00577D1A">
      <w:pPr>
        <w:jc w:val="both"/>
        <w:rPr>
          <w:rFonts w:ascii="Arial Narrow" w:hAnsi="Arial Narrow"/>
          <w:sz w:val="12"/>
        </w:rPr>
      </w:pPr>
    </w:p>
    <w:p w:rsidR="00577D1A" w:rsidRDefault="00577D1A" w:rsidP="00577D1A">
      <w:pPr>
        <w:numPr>
          <w:ilvl w:val="0"/>
          <w:numId w:val="7"/>
        </w:numPr>
        <w:tabs>
          <w:tab w:val="num" w:pos="360"/>
        </w:tabs>
        <w:spacing w:after="0" w:line="240" w:lineRule="auto"/>
        <w:ind w:left="360"/>
        <w:jc w:val="both"/>
        <w:rPr>
          <w:rFonts w:ascii="Arial Narrow" w:hAnsi="Arial Narrow"/>
          <w:sz w:val="24"/>
        </w:rPr>
      </w:pPr>
      <w:r>
        <w:rPr>
          <w:rFonts w:ascii="Arial Narrow" w:hAnsi="Arial Narrow"/>
          <w:sz w:val="24"/>
        </w:rPr>
        <w:t>PAYS :</w:t>
      </w:r>
    </w:p>
    <w:p w:rsidR="00577D1A" w:rsidRDefault="00577D1A" w:rsidP="00577D1A">
      <w:pPr>
        <w:jc w:val="both"/>
        <w:rPr>
          <w:rFonts w:ascii="Arial Narrow" w:hAnsi="Arial Narrow"/>
          <w:sz w:val="6"/>
        </w:rPr>
      </w:pPr>
    </w:p>
    <w:p w:rsidR="00577D1A" w:rsidRDefault="00577D1A" w:rsidP="00577D1A">
      <w:pPr>
        <w:jc w:val="both"/>
        <w:rPr>
          <w:rFonts w:ascii="Arial Narrow" w:hAnsi="Arial Narrow"/>
          <w:sz w:val="24"/>
        </w:rPr>
      </w:pPr>
      <w:r>
        <w:rPr>
          <w:rFonts w:ascii="Arial Narrow" w:hAnsi="Arial Narrow"/>
          <w:sz w:val="24"/>
        </w:rPr>
        <w:t xml:space="preserve">Conformément aux dispositions de la loi n°99-533 du </w:t>
      </w:r>
      <w:smartTag w:uri="urn:schemas-microsoft-com:office:smarttags" w:element="date">
        <w:smartTagPr>
          <w:attr w:name="Year" w:val="1999"/>
          <w:attr w:name="Day" w:val="25"/>
          <w:attr w:name="Month" w:val="6"/>
          <w:attr w:name="ls" w:val="trans"/>
        </w:smartTagPr>
        <w:r>
          <w:rPr>
            <w:rFonts w:ascii="Arial Narrow" w:hAnsi="Arial Narrow"/>
            <w:sz w:val="24"/>
          </w:rPr>
          <w:t>25 juin 1999</w:t>
        </w:r>
      </w:smartTag>
      <w:r>
        <w:rPr>
          <w:rFonts w:ascii="Arial Narrow" w:hAnsi="Arial Narrow"/>
          <w:sz w:val="24"/>
        </w:rPr>
        <w:t xml:space="preserve"> d’orientation pour l’Aménagement et le Développement Durable du Territoire et portant modification de la loi n°95-115 du </w:t>
      </w:r>
      <w:smartTag w:uri="urn:schemas-microsoft-com:office:smarttags" w:element="date">
        <w:smartTagPr>
          <w:attr w:name="Year" w:val="1995"/>
          <w:attr w:name="Day" w:val="4"/>
          <w:attr w:name="Month" w:val="2"/>
          <w:attr w:name="ls" w:val="trans"/>
        </w:smartTagPr>
        <w:r>
          <w:rPr>
            <w:rFonts w:ascii="Arial Narrow" w:hAnsi="Arial Narrow"/>
            <w:sz w:val="24"/>
          </w:rPr>
          <w:t>4 février 1995</w:t>
        </w:r>
      </w:smartTag>
      <w:r>
        <w:rPr>
          <w:rFonts w:ascii="Arial Narrow" w:hAnsi="Arial Narrow"/>
          <w:sz w:val="24"/>
        </w:rPr>
        <w:t xml:space="preserve"> d’Orientation pour l’Aménagement et le Développement du Territoire et du décret N°2000-909 du </w:t>
      </w:r>
      <w:smartTag w:uri="urn:schemas-microsoft-com:office:smarttags" w:element="date">
        <w:smartTagPr>
          <w:attr w:name="Year" w:val="2000"/>
          <w:attr w:name="Day" w:val="19"/>
          <w:attr w:name="Month" w:val="9"/>
          <w:attr w:name="ls" w:val="trans"/>
        </w:smartTagPr>
        <w:r>
          <w:rPr>
            <w:rFonts w:ascii="Arial Narrow" w:hAnsi="Arial Narrow"/>
            <w:sz w:val="24"/>
          </w:rPr>
          <w:t>19 septembre 2000</w:t>
        </w:r>
      </w:smartTag>
      <w:r>
        <w:rPr>
          <w:rFonts w:ascii="Arial Narrow" w:hAnsi="Arial Narrow"/>
          <w:sz w:val="24"/>
        </w:rPr>
        <w:t xml:space="preserve"> relatif aux Pays, </w:t>
      </w: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xml:space="preserve"> de Communes est compétente pour :</w:t>
      </w:r>
    </w:p>
    <w:p w:rsidR="00577D1A" w:rsidRDefault="00577D1A" w:rsidP="00577D1A">
      <w:pPr>
        <w:jc w:val="both"/>
        <w:rPr>
          <w:rFonts w:ascii="Arial Narrow" w:hAnsi="Arial Narrow"/>
          <w:sz w:val="6"/>
        </w:rPr>
      </w:pPr>
    </w:p>
    <w:p w:rsidR="00577D1A" w:rsidRDefault="00577D1A" w:rsidP="00577D1A">
      <w:pPr>
        <w:numPr>
          <w:ilvl w:val="0"/>
          <w:numId w:val="8"/>
        </w:numPr>
        <w:spacing w:after="0" w:line="240" w:lineRule="auto"/>
        <w:jc w:val="both"/>
        <w:rPr>
          <w:rFonts w:ascii="Arial Narrow" w:hAnsi="Arial Narrow"/>
          <w:sz w:val="24"/>
          <w:u w:val="single"/>
        </w:rPr>
      </w:pPr>
      <w:r>
        <w:rPr>
          <w:rFonts w:ascii="Arial Narrow" w:hAnsi="Arial Narrow"/>
          <w:sz w:val="24"/>
          <w:u w:val="single"/>
        </w:rPr>
        <w:t xml:space="preserve">Dans la phase de constitution du Pays : </w:t>
      </w:r>
    </w:p>
    <w:p w:rsidR="00577D1A" w:rsidRDefault="00577D1A" w:rsidP="00577D1A">
      <w:pPr>
        <w:numPr>
          <w:ilvl w:val="0"/>
          <w:numId w:val="9"/>
        </w:numPr>
        <w:spacing w:after="0" w:line="240" w:lineRule="auto"/>
        <w:jc w:val="both"/>
        <w:rPr>
          <w:rFonts w:ascii="Arial Narrow" w:hAnsi="Arial Narrow"/>
          <w:sz w:val="24"/>
        </w:rPr>
      </w:pPr>
      <w:r>
        <w:rPr>
          <w:rFonts w:ascii="Arial Narrow" w:hAnsi="Arial Narrow"/>
          <w:sz w:val="24"/>
        </w:rPr>
        <w:t>prendre l’initiative de faire reconnaître un Pays,</w:t>
      </w:r>
    </w:p>
    <w:p w:rsidR="00577D1A" w:rsidRDefault="00577D1A" w:rsidP="00577D1A">
      <w:pPr>
        <w:numPr>
          <w:ilvl w:val="0"/>
          <w:numId w:val="9"/>
        </w:numPr>
        <w:spacing w:after="0" w:line="240" w:lineRule="auto"/>
        <w:jc w:val="both"/>
        <w:rPr>
          <w:rFonts w:ascii="Arial Narrow" w:hAnsi="Arial Narrow"/>
          <w:sz w:val="24"/>
        </w:rPr>
      </w:pPr>
      <w:r>
        <w:rPr>
          <w:rFonts w:ascii="Arial Narrow" w:hAnsi="Arial Narrow"/>
          <w:sz w:val="24"/>
        </w:rPr>
        <w:t>délibérer sur la composition du Conseil de Développement,</w:t>
      </w:r>
    </w:p>
    <w:p w:rsidR="00577D1A" w:rsidRDefault="00577D1A" w:rsidP="00577D1A">
      <w:pPr>
        <w:numPr>
          <w:ilvl w:val="0"/>
          <w:numId w:val="9"/>
        </w:numPr>
        <w:spacing w:after="0" w:line="240" w:lineRule="auto"/>
        <w:jc w:val="both"/>
        <w:rPr>
          <w:rFonts w:ascii="Arial Narrow" w:hAnsi="Arial Narrow"/>
          <w:sz w:val="24"/>
        </w:rPr>
      </w:pPr>
      <w:r>
        <w:rPr>
          <w:rFonts w:ascii="Arial Narrow" w:hAnsi="Arial Narrow"/>
          <w:sz w:val="24"/>
        </w:rPr>
        <w:t xml:space="preserve">participer à l’élaboration, l’adoption et la révision de </w:t>
      </w:r>
      <w:smartTag w:uri="urn:schemas-microsoft-com:office:smarttags" w:element="PersonName">
        <w:smartTagPr>
          <w:attr w:name="ProductID" w:val="la Charte"/>
        </w:smartTagPr>
        <w:r>
          <w:rPr>
            <w:rFonts w:ascii="Arial Narrow" w:hAnsi="Arial Narrow"/>
            <w:sz w:val="24"/>
          </w:rPr>
          <w:t>la Charte</w:t>
        </w:r>
      </w:smartTag>
      <w:r>
        <w:rPr>
          <w:rFonts w:ascii="Arial Narrow" w:hAnsi="Arial Narrow"/>
          <w:sz w:val="24"/>
        </w:rPr>
        <w:t xml:space="preserve"> du Pays,</w:t>
      </w:r>
    </w:p>
    <w:p w:rsidR="00577D1A" w:rsidRDefault="00577D1A" w:rsidP="00577D1A">
      <w:pPr>
        <w:numPr>
          <w:ilvl w:val="0"/>
          <w:numId w:val="9"/>
        </w:numPr>
        <w:spacing w:after="0" w:line="240" w:lineRule="auto"/>
        <w:jc w:val="both"/>
        <w:rPr>
          <w:rFonts w:ascii="Arial Narrow" w:hAnsi="Arial Narrow"/>
          <w:sz w:val="24"/>
        </w:rPr>
      </w:pPr>
      <w:r>
        <w:rPr>
          <w:rFonts w:ascii="Arial Narrow" w:hAnsi="Arial Narrow"/>
          <w:sz w:val="24"/>
        </w:rPr>
        <w:t>participer à la constitution d’un syndicat mixte ou un groupement d’intérêt public de développement local destiné à représenter le Pays.</w:t>
      </w:r>
    </w:p>
    <w:p w:rsidR="00577D1A" w:rsidRDefault="00577D1A" w:rsidP="00577D1A">
      <w:pPr>
        <w:jc w:val="both"/>
        <w:rPr>
          <w:rFonts w:ascii="Arial Narrow" w:hAnsi="Arial Narrow"/>
          <w:sz w:val="6"/>
        </w:rPr>
      </w:pPr>
    </w:p>
    <w:p w:rsidR="00577D1A" w:rsidRDefault="00577D1A" w:rsidP="00577D1A">
      <w:pPr>
        <w:numPr>
          <w:ilvl w:val="0"/>
          <w:numId w:val="8"/>
        </w:numPr>
        <w:spacing w:after="0" w:line="240" w:lineRule="auto"/>
        <w:jc w:val="both"/>
        <w:rPr>
          <w:rFonts w:ascii="Arial Narrow" w:hAnsi="Arial Narrow"/>
          <w:sz w:val="24"/>
          <w:u w:val="single"/>
        </w:rPr>
      </w:pPr>
      <w:r>
        <w:rPr>
          <w:rFonts w:ascii="Arial Narrow" w:hAnsi="Arial Narrow"/>
          <w:sz w:val="24"/>
          <w:u w:val="single"/>
        </w:rPr>
        <w:t xml:space="preserve">Dans la phase de mise en œuvre du projet d’aménagement et de développement énoncé dans </w:t>
      </w:r>
      <w:smartTag w:uri="urn:schemas-microsoft-com:office:smarttags" w:element="PersonName">
        <w:smartTagPr>
          <w:attr w:name="ProductID" w:val="la Charte"/>
        </w:smartTagPr>
        <w:r>
          <w:rPr>
            <w:rFonts w:ascii="Arial Narrow" w:hAnsi="Arial Narrow"/>
            <w:sz w:val="24"/>
            <w:u w:val="single"/>
          </w:rPr>
          <w:t>la Charte</w:t>
        </w:r>
      </w:smartTag>
      <w:r>
        <w:rPr>
          <w:rFonts w:ascii="Arial Narrow" w:hAnsi="Arial Narrow"/>
          <w:sz w:val="24"/>
          <w:u w:val="single"/>
        </w:rPr>
        <w:t xml:space="preserve"> du Pays : </w:t>
      </w:r>
    </w:p>
    <w:p w:rsidR="00577D1A" w:rsidRDefault="00577D1A" w:rsidP="00577D1A">
      <w:pPr>
        <w:ind w:left="708"/>
        <w:jc w:val="both"/>
        <w:rPr>
          <w:rFonts w:ascii="Arial Narrow" w:hAnsi="Arial Narrow"/>
          <w:sz w:val="24"/>
        </w:rPr>
      </w:pPr>
      <w:r>
        <w:rPr>
          <w:rFonts w:ascii="Arial Narrow" w:hAnsi="Arial Narrow"/>
          <w:sz w:val="24"/>
        </w:rPr>
        <w:t xml:space="preserve">Réaliser l’ensemble des actions mentionnées dans </w:t>
      </w:r>
      <w:smartTag w:uri="urn:schemas-microsoft-com:office:smarttags" w:element="PersonName">
        <w:smartTagPr>
          <w:attr w:name="ProductID" w:val="la Charte"/>
        </w:smartTagPr>
        <w:r>
          <w:rPr>
            <w:rFonts w:ascii="Arial Narrow" w:hAnsi="Arial Narrow"/>
            <w:sz w:val="24"/>
          </w:rPr>
          <w:t>la Charte</w:t>
        </w:r>
      </w:smartTag>
      <w:r>
        <w:rPr>
          <w:rFonts w:ascii="Arial Narrow" w:hAnsi="Arial Narrow"/>
          <w:sz w:val="24"/>
        </w:rPr>
        <w:t xml:space="preserve"> du Pays, qui s’avèrent d’intérêt intercommunal parce que structurantes pour le territoire communautaire : </w:t>
      </w:r>
    </w:p>
    <w:p w:rsidR="00577D1A" w:rsidRDefault="00577D1A" w:rsidP="00577D1A">
      <w:pPr>
        <w:numPr>
          <w:ilvl w:val="0"/>
          <w:numId w:val="9"/>
        </w:numPr>
        <w:spacing w:after="0" w:line="240" w:lineRule="auto"/>
        <w:jc w:val="both"/>
        <w:rPr>
          <w:rFonts w:ascii="Arial Narrow" w:hAnsi="Arial Narrow"/>
          <w:b/>
          <w:sz w:val="24"/>
        </w:rPr>
      </w:pPr>
      <w:r>
        <w:rPr>
          <w:rFonts w:ascii="Arial Narrow" w:hAnsi="Arial Narrow"/>
          <w:b/>
          <w:sz w:val="24"/>
        </w:rPr>
        <w:t xml:space="preserve">Urbanisme : </w:t>
      </w:r>
    </w:p>
    <w:p w:rsidR="00577D1A" w:rsidRDefault="00577D1A" w:rsidP="00577D1A">
      <w:pPr>
        <w:numPr>
          <w:ilvl w:val="0"/>
          <w:numId w:val="10"/>
        </w:numPr>
        <w:tabs>
          <w:tab w:val="clear" w:pos="1068"/>
          <w:tab w:val="num" w:pos="1440"/>
        </w:tabs>
        <w:spacing w:after="0" w:line="240" w:lineRule="auto"/>
        <w:ind w:left="1440"/>
        <w:jc w:val="both"/>
        <w:rPr>
          <w:rFonts w:ascii="Arial Narrow" w:hAnsi="Arial Narrow"/>
          <w:sz w:val="24"/>
        </w:rPr>
      </w:pPr>
      <w:r>
        <w:rPr>
          <w:rFonts w:ascii="Arial Narrow" w:hAnsi="Arial Narrow"/>
          <w:sz w:val="24"/>
        </w:rPr>
        <w:t>Elaborer et mettre en œuvre d’une Charte intercommunale d’urbanisme et de paysage</w:t>
      </w:r>
    </w:p>
    <w:p w:rsidR="00577D1A" w:rsidRDefault="00577D1A" w:rsidP="00577D1A">
      <w:pPr>
        <w:numPr>
          <w:ilvl w:val="0"/>
          <w:numId w:val="10"/>
        </w:numPr>
        <w:tabs>
          <w:tab w:val="clear" w:pos="1068"/>
          <w:tab w:val="num" w:pos="1440"/>
        </w:tabs>
        <w:spacing w:after="0" w:line="240" w:lineRule="auto"/>
        <w:ind w:left="1440"/>
        <w:jc w:val="both"/>
        <w:rPr>
          <w:rFonts w:ascii="Arial Narrow" w:hAnsi="Arial Narrow"/>
          <w:sz w:val="24"/>
        </w:rPr>
      </w:pPr>
      <w:r>
        <w:rPr>
          <w:rFonts w:ascii="Arial Narrow" w:hAnsi="Arial Narrow"/>
          <w:sz w:val="24"/>
        </w:rPr>
        <w:t>Impulser ou participer à des actions collectives ayant pour objectif le respect de l’environnement, du cadre de vie et des paysages.</w:t>
      </w:r>
    </w:p>
    <w:p w:rsidR="00577D1A" w:rsidRDefault="00577D1A" w:rsidP="00577D1A">
      <w:pPr>
        <w:numPr>
          <w:ilvl w:val="0"/>
          <w:numId w:val="9"/>
        </w:numPr>
        <w:spacing w:after="0" w:line="240" w:lineRule="auto"/>
        <w:jc w:val="both"/>
        <w:rPr>
          <w:rFonts w:ascii="Arial Narrow" w:hAnsi="Arial Narrow"/>
          <w:b/>
          <w:sz w:val="24"/>
        </w:rPr>
      </w:pPr>
      <w:r>
        <w:rPr>
          <w:rFonts w:ascii="Arial Narrow" w:hAnsi="Arial Narrow"/>
          <w:b/>
          <w:sz w:val="24"/>
        </w:rPr>
        <w:t xml:space="preserve">Développement économique : </w:t>
      </w:r>
    </w:p>
    <w:p w:rsidR="00577D1A" w:rsidRDefault="00577D1A" w:rsidP="00577D1A">
      <w:pPr>
        <w:numPr>
          <w:ilvl w:val="0"/>
          <w:numId w:val="10"/>
        </w:numPr>
        <w:tabs>
          <w:tab w:val="clear" w:pos="1068"/>
          <w:tab w:val="num" w:pos="1440"/>
        </w:tabs>
        <w:spacing w:after="0" w:line="240" w:lineRule="auto"/>
        <w:ind w:left="1440"/>
        <w:jc w:val="both"/>
        <w:rPr>
          <w:rFonts w:ascii="Arial Narrow" w:hAnsi="Arial Narrow"/>
          <w:sz w:val="24"/>
        </w:rPr>
      </w:pPr>
      <w:r>
        <w:rPr>
          <w:rFonts w:ascii="Arial Narrow" w:hAnsi="Arial Narrow"/>
          <w:sz w:val="24"/>
        </w:rPr>
        <w:t>Impulser ou participer à des actions collectives ayant pour objectifs le maintien du tissu économique actuel et l’accueil de nouvelles entreprises.</w:t>
      </w:r>
    </w:p>
    <w:p w:rsidR="00577D1A" w:rsidRDefault="00577D1A" w:rsidP="00577D1A">
      <w:pPr>
        <w:numPr>
          <w:ilvl w:val="0"/>
          <w:numId w:val="9"/>
        </w:numPr>
        <w:spacing w:after="0" w:line="240" w:lineRule="auto"/>
        <w:jc w:val="both"/>
        <w:rPr>
          <w:rFonts w:ascii="Arial Narrow" w:hAnsi="Arial Narrow"/>
          <w:b/>
          <w:sz w:val="24"/>
        </w:rPr>
      </w:pPr>
      <w:r>
        <w:rPr>
          <w:rFonts w:ascii="Arial Narrow" w:hAnsi="Arial Narrow"/>
          <w:b/>
          <w:sz w:val="24"/>
        </w:rPr>
        <w:t xml:space="preserve">Services : </w:t>
      </w:r>
    </w:p>
    <w:p w:rsidR="00577D1A" w:rsidRDefault="00577D1A" w:rsidP="00577D1A">
      <w:pPr>
        <w:numPr>
          <w:ilvl w:val="0"/>
          <w:numId w:val="10"/>
        </w:numPr>
        <w:tabs>
          <w:tab w:val="clear" w:pos="1068"/>
          <w:tab w:val="num" w:pos="1440"/>
        </w:tabs>
        <w:spacing w:after="0" w:line="240" w:lineRule="auto"/>
        <w:ind w:left="1440"/>
        <w:jc w:val="both"/>
        <w:rPr>
          <w:rFonts w:ascii="Arial Narrow" w:hAnsi="Arial Narrow"/>
          <w:sz w:val="24"/>
        </w:rPr>
      </w:pPr>
      <w:r>
        <w:rPr>
          <w:rFonts w:ascii="Arial Narrow" w:hAnsi="Arial Narrow"/>
          <w:sz w:val="24"/>
        </w:rPr>
        <w:t>Impulser ou participer à des actions collectives ayant pour objectif l’amélioration de l’accessibilité des services</w:t>
      </w:r>
    </w:p>
    <w:p w:rsidR="00577D1A" w:rsidRDefault="00577D1A" w:rsidP="00577D1A">
      <w:pPr>
        <w:numPr>
          <w:ilvl w:val="0"/>
          <w:numId w:val="10"/>
        </w:numPr>
        <w:tabs>
          <w:tab w:val="clear" w:pos="1068"/>
          <w:tab w:val="num" w:pos="1440"/>
        </w:tabs>
        <w:spacing w:after="0" w:line="240" w:lineRule="auto"/>
        <w:ind w:left="1440"/>
        <w:jc w:val="both"/>
        <w:rPr>
          <w:rFonts w:ascii="Arial Narrow" w:hAnsi="Arial Narrow"/>
          <w:sz w:val="24"/>
        </w:rPr>
      </w:pPr>
      <w:r>
        <w:rPr>
          <w:rFonts w:ascii="Arial Narrow" w:hAnsi="Arial Narrow"/>
          <w:sz w:val="24"/>
        </w:rPr>
        <w:t xml:space="preserve">Renforcer les partenariats avec les professionnels de santé, de manière à garantir une offre de soins satisfaisante sur le territoire (par exemple au travers de projets de nouvelles maisons de santé pluridisciplinaires). </w:t>
      </w:r>
    </w:p>
    <w:p w:rsidR="000240A3" w:rsidRDefault="000240A3" w:rsidP="000240A3">
      <w:pPr>
        <w:spacing w:after="0" w:line="240" w:lineRule="auto"/>
        <w:ind w:left="1440"/>
        <w:jc w:val="both"/>
        <w:rPr>
          <w:rFonts w:ascii="Arial Narrow" w:hAnsi="Arial Narrow"/>
          <w:sz w:val="24"/>
        </w:rPr>
      </w:pPr>
    </w:p>
    <w:p w:rsidR="00577D1A" w:rsidRDefault="00577D1A" w:rsidP="00577D1A">
      <w:pPr>
        <w:numPr>
          <w:ilvl w:val="0"/>
          <w:numId w:val="4"/>
        </w:numPr>
        <w:shd w:val="clear" w:color="auto" w:fill="FFFFFF"/>
        <w:spacing w:after="0" w:line="240" w:lineRule="auto"/>
        <w:rPr>
          <w:rFonts w:ascii="Arial Narrow" w:hAnsi="Arial Narrow"/>
          <w:b/>
          <w:smallCaps/>
          <w:sz w:val="28"/>
          <w:szCs w:val="20"/>
          <w:u w:val="single"/>
        </w:rPr>
      </w:pPr>
      <w:r>
        <w:rPr>
          <w:rFonts w:ascii="Arial Narrow" w:hAnsi="Arial Narrow"/>
          <w:b/>
          <w:smallCaps/>
          <w:sz w:val="28"/>
          <w:u w:val="single"/>
        </w:rPr>
        <w:t>Actions de développement économique</w:t>
      </w:r>
    </w:p>
    <w:p w:rsidR="00577D1A" w:rsidRDefault="00577D1A" w:rsidP="00577D1A">
      <w:pPr>
        <w:shd w:val="clear" w:color="auto" w:fill="FFFFFF"/>
        <w:jc w:val="center"/>
        <w:rPr>
          <w:rFonts w:ascii="Arial Narrow" w:hAnsi="Arial Narrow"/>
          <w:b/>
          <w:sz w:val="28"/>
        </w:rPr>
      </w:pPr>
    </w:p>
    <w:p w:rsidR="00577D1A" w:rsidRDefault="00577D1A" w:rsidP="00577D1A">
      <w:pPr>
        <w:numPr>
          <w:ilvl w:val="0"/>
          <w:numId w:val="11"/>
        </w:numPr>
        <w:tabs>
          <w:tab w:val="num" w:pos="360"/>
        </w:tabs>
        <w:spacing w:after="0" w:line="240" w:lineRule="auto"/>
        <w:ind w:left="360"/>
        <w:jc w:val="both"/>
        <w:rPr>
          <w:rFonts w:ascii="Arial Narrow" w:hAnsi="Arial Narrow"/>
          <w:sz w:val="24"/>
        </w:rPr>
      </w:pPr>
      <w:r>
        <w:rPr>
          <w:rFonts w:ascii="Arial Narrow" w:hAnsi="Arial Narrow"/>
          <w:sz w:val="24"/>
        </w:rPr>
        <w:t>Toute étude, action ou réalisation, favorisant le maintien, l'extension ou l'accueil d'activités économiques en Pays d'Albret.</w:t>
      </w:r>
    </w:p>
    <w:p w:rsidR="00577D1A" w:rsidRDefault="00577D1A" w:rsidP="00577D1A">
      <w:pPr>
        <w:jc w:val="both"/>
        <w:rPr>
          <w:rFonts w:ascii="Arial Narrow" w:hAnsi="Arial Narrow"/>
          <w:sz w:val="16"/>
          <w:szCs w:val="16"/>
        </w:rPr>
      </w:pPr>
    </w:p>
    <w:p w:rsidR="00577D1A" w:rsidRDefault="00577D1A" w:rsidP="00577D1A">
      <w:pPr>
        <w:numPr>
          <w:ilvl w:val="0"/>
          <w:numId w:val="12"/>
        </w:numPr>
        <w:tabs>
          <w:tab w:val="num" w:pos="360"/>
        </w:tabs>
        <w:spacing w:after="0" w:line="240" w:lineRule="auto"/>
        <w:ind w:left="360"/>
        <w:jc w:val="both"/>
        <w:rPr>
          <w:rFonts w:ascii="Arial Narrow" w:hAnsi="Arial Narrow"/>
          <w:sz w:val="24"/>
          <w:szCs w:val="20"/>
        </w:rPr>
      </w:pPr>
      <w:r>
        <w:rPr>
          <w:rFonts w:ascii="Arial Narrow" w:hAnsi="Arial Narrow"/>
          <w:sz w:val="24"/>
        </w:rPr>
        <w:t>Création et gestion de zones d'activités tertiaires, industrielles et touristiques.</w:t>
      </w:r>
    </w:p>
    <w:p w:rsidR="00577D1A" w:rsidRDefault="00577D1A" w:rsidP="00577D1A">
      <w:pPr>
        <w:jc w:val="both"/>
        <w:rPr>
          <w:rFonts w:ascii="Arial Narrow" w:hAnsi="Arial Narrow"/>
          <w:sz w:val="24"/>
          <w:szCs w:val="24"/>
        </w:rPr>
      </w:pPr>
    </w:p>
    <w:p w:rsidR="00577D1A" w:rsidRDefault="00577D1A" w:rsidP="00577D1A">
      <w:pPr>
        <w:numPr>
          <w:ilvl w:val="0"/>
          <w:numId w:val="4"/>
        </w:numPr>
        <w:shd w:val="clear" w:color="auto" w:fill="FFFFFF"/>
        <w:spacing w:after="0" w:line="240" w:lineRule="auto"/>
        <w:rPr>
          <w:rFonts w:ascii="Arial Narrow" w:hAnsi="Arial Narrow"/>
          <w:b/>
          <w:smallCaps/>
          <w:sz w:val="28"/>
          <w:szCs w:val="20"/>
          <w:u w:val="single"/>
        </w:rPr>
      </w:pPr>
      <w:r>
        <w:rPr>
          <w:rFonts w:ascii="Arial Narrow" w:hAnsi="Arial Narrow"/>
          <w:b/>
          <w:smallCaps/>
          <w:sz w:val="28"/>
          <w:u w:val="single"/>
        </w:rPr>
        <w:t>Protection et mise en valeur de l’environnement</w:t>
      </w:r>
    </w:p>
    <w:p w:rsidR="00577D1A" w:rsidRDefault="00577D1A" w:rsidP="00577D1A">
      <w:pPr>
        <w:jc w:val="both"/>
        <w:rPr>
          <w:rFonts w:ascii="Arial Narrow" w:hAnsi="Arial Narrow"/>
          <w:sz w:val="16"/>
        </w:rPr>
      </w:pPr>
    </w:p>
    <w:p w:rsidR="00577D1A" w:rsidRDefault="00577D1A" w:rsidP="00577D1A">
      <w:pPr>
        <w:numPr>
          <w:ilvl w:val="0"/>
          <w:numId w:val="13"/>
        </w:numPr>
        <w:tabs>
          <w:tab w:val="num" w:pos="360"/>
        </w:tabs>
        <w:spacing w:after="0" w:line="240" w:lineRule="auto"/>
        <w:ind w:left="360"/>
        <w:jc w:val="both"/>
        <w:rPr>
          <w:rFonts w:ascii="Arial Narrow" w:hAnsi="Arial Narrow"/>
          <w:sz w:val="24"/>
        </w:rPr>
      </w:pPr>
      <w:r>
        <w:rPr>
          <w:rFonts w:ascii="Arial Narrow" w:hAnsi="Arial Narrow"/>
          <w:sz w:val="24"/>
          <w:u w:val="single"/>
        </w:rPr>
        <w:t>Elimination et valorisation</w:t>
      </w:r>
      <w:r>
        <w:rPr>
          <w:rFonts w:ascii="Arial Narrow" w:hAnsi="Arial Narrow"/>
          <w:sz w:val="24"/>
        </w:rPr>
        <w:t xml:space="preserve"> (collecte et traitement) </w:t>
      </w:r>
      <w:r>
        <w:rPr>
          <w:rFonts w:ascii="Arial Narrow" w:hAnsi="Arial Narrow"/>
          <w:sz w:val="24"/>
          <w:u w:val="single"/>
        </w:rPr>
        <w:t>des déchets des ménages</w:t>
      </w:r>
      <w:r>
        <w:rPr>
          <w:rFonts w:ascii="Arial Narrow" w:hAnsi="Arial Narrow"/>
          <w:sz w:val="24"/>
        </w:rPr>
        <w:t xml:space="preserve">. L’exercice de la collecte et du traitement est confié au SICTOM du MARSAN (pour le canton de Labrit) et au Syndicat d’Elimination des déchets de </w:t>
      </w:r>
      <w:smartTag w:uri="urn:schemas-microsoft-com:office:smarttags" w:element="PersonName">
        <w:smartTagPr>
          <w:attr w:name="ProductID" w:val="la Haute Lande"/>
        </w:smartTagPr>
        <w:r>
          <w:rPr>
            <w:rFonts w:ascii="Arial Narrow" w:hAnsi="Arial Narrow"/>
            <w:sz w:val="24"/>
          </w:rPr>
          <w:t>la Haute Lande</w:t>
        </w:r>
      </w:smartTag>
      <w:r>
        <w:rPr>
          <w:rFonts w:ascii="Arial Narrow" w:hAnsi="Arial Narrow"/>
          <w:sz w:val="24"/>
        </w:rPr>
        <w:t xml:space="preserve"> (pour le canton de Sore).</w:t>
      </w:r>
    </w:p>
    <w:p w:rsidR="00577D1A" w:rsidRDefault="00577D1A" w:rsidP="00577D1A">
      <w:pPr>
        <w:jc w:val="both"/>
        <w:rPr>
          <w:rFonts w:ascii="Arial Narrow" w:hAnsi="Arial Narrow"/>
          <w:sz w:val="16"/>
          <w:szCs w:val="16"/>
        </w:rPr>
      </w:pPr>
    </w:p>
    <w:p w:rsidR="00577D1A" w:rsidRDefault="00577D1A" w:rsidP="00577D1A">
      <w:pPr>
        <w:numPr>
          <w:ilvl w:val="0"/>
          <w:numId w:val="13"/>
        </w:numPr>
        <w:tabs>
          <w:tab w:val="num" w:pos="360"/>
        </w:tabs>
        <w:spacing w:after="0" w:line="240" w:lineRule="auto"/>
        <w:ind w:left="360"/>
        <w:jc w:val="both"/>
        <w:rPr>
          <w:rFonts w:ascii="Arial Narrow" w:hAnsi="Arial Narrow"/>
          <w:sz w:val="24"/>
          <w:szCs w:val="20"/>
          <w:u w:val="single"/>
        </w:rPr>
      </w:pPr>
      <w:r>
        <w:rPr>
          <w:rFonts w:ascii="Arial Narrow" w:hAnsi="Arial Narrow"/>
          <w:sz w:val="24"/>
          <w:u w:val="single"/>
        </w:rPr>
        <w:t>Assainissement :</w:t>
      </w:r>
    </w:p>
    <w:p w:rsidR="00577D1A" w:rsidRDefault="00577D1A" w:rsidP="00577D1A">
      <w:pPr>
        <w:numPr>
          <w:ilvl w:val="0"/>
          <w:numId w:val="14"/>
        </w:numPr>
        <w:spacing w:after="0" w:line="240" w:lineRule="auto"/>
        <w:jc w:val="both"/>
        <w:rPr>
          <w:rFonts w:ascii="Arial Narrow" w:hAnsi="Arial Narrow"/>
          <w:sz w:val="24"/>
        </w:rPr>
      </w:pPr>
      <w:r>
        <w:rPr>
          <w:rFonts w:ascii="Arial Narrow" w:hAnsi="Arial Narrow"/>
          <w:sz w:val="24"/>
        </w:rPr>
        <w:t>Etude d'un schéma d'assainissement communautaire.</w:t>
      </w:r>
    </w:p>
    <w:p w:rsidR="00577D1A" w:rsidRDefault="00577D1A" w:rsidP="00577D1A">
      <w:pPr>
        <w:pStyle w:val="Retraitcorpsdetexte3"/>
        <w:numPr>
          <w:ilvl w:val="0"/>
          <w:numId w:val="14"/>
        </w:numPr>
        <w:rPr>
          <w:rFonts w:ascii="Arial Narrow" w:hAnsi="Arial Narrow"/>
        </w:rPr>
      </w:pPr>
      <w:r>
        <w:rPr>
          <w:rFonts w:ascii="Arial Narrow" w:hAnsi="Arial Narrow"/>
        </w:rPr>
        <w:t>Assainissement des eaux usées et eaux pluviales d'origine urbaine et non urbaine : investissement et fonctionnement.</w:t>
      </w:r>
    </w:p>
    <w:p w:rsidR="00577D1A" w:rsidRDefault="00577D1A" w:rsidP="00577D1A">
      <w:pPr>
        <w:numPr>
          <w:ilvl w:val="0"/>
          <w:numId w:val="14"/>
        </w:numPr>
        <w:spacing w:after="0" w:line="240" w:lineRule="auto"/>
        <w:jc w:val="both"/>
        <w:rPr>
          <w:rFonts w:ascii="Arial Narrow" w:hAnsi="Arial Narrow"/>
          <w:sz w:val="24"/>
        </w:rPr>
      </w:pPr>
      <w:r>
        <w:rPr>
          <w:rFonts w:ascii="Arial Narrow" w:hAnsi="Arial Narrow"/>
          <w:sz w:val="24"/>
        </w:rPr>
        <w:t>Assainissement autonome : contrôle de conception/réalisation des installations neuves ou réhabilitées.</w:t>
      </w:r>
    </w:p>
    <w:p w:rsidR="00577D1A" w:rsidRDefault="00577D1A" w:rsidP="00577D1A">
      <w:pPr>
        <w:ind w:left="708"/>
        <w:jc w:val="both"/>
        <w:rPr>
          <w:rFonts w:ascii="Arial Narrow" w:hAnsi="Arial Narrow"/>
          <w:sz w:val="16"/>
          <w:szCs w:val="16"/>
        </w:rPr>
      </w:pPr>
    </w:p>
    <w:p w:rsidR="00577D1A" w:rsidRPr="000240A3" w:rsidRDefault="00577D1A" w:rsidP="00577D1A">
      <w:pPr>
        <w:numPr>
          <w:ilvl w:val="0"/>
          <w:numId w:val="13"/>
        </w:numPr>
        <w:tabs>
          <w:tab w:val="num" w:pos="360"/>
        </w:tabs>
        <w:spacing w:after="0" w:line="240" w:lineRule="auto"/>
        <w:ind w:left="360"/>
        <w:jc w:val="both"/>
        <w:rPr>
          <w:rFonts w:ascii="Arial Narrow" w:hAnsi="Arial Narrow"/>
          <w:sz w:val="24"/>
          <w:szCs w:val="20"/>
          <w:u w:val="single"/>
        </w:rPr>
      </w:pPr>
      <w:r>
        <w:rPr>
          <w:rFonts w:ascii="Arial Narrow" w:hAnsi="Arial Narrow"/>
          <w:sz w:val="24"/>
          <w:u w:val="single"/>
        </w:rPr>
        <w:t>Actions générales en matière d'environnement.</w:t>
      </w:r>
    </w:p>
    <w:p w:rsidR="000240A3" w:rsidRDefault="000240A3" w:rsidP="000240A3">
      <w:pPr>
        <w:spacing w:after="0" w:line="240" w:lineRule="auto"/>
        <w:ind w:left="360"/>
        <w:jc w:val="both"/>
        <w:rPr>
          <w:rFonts w:ascii="Arial Narrow" w:hAnsi="Arial Narrow"/>
          <w:sz w:val="24"/>
          <w:szCs w:val="20"/>
          <w:u w:val="single"/>
        </w:rPr>
      </w:pPr>
    </w:p>
    <w:p w:rsidR="00577D1A" w:rsidRDefault="00577D1A" w:rsidP="00577D1A">
      <w:pPr>
        <w:numPr>
          <w:ilvl w:val="0"/>
          <w:numId w:val="4"/>
        </w:numPr>
        <w:shd w:val="clear" w:color="auto" w:fill="FFFFFF"/>
        <w:spacing w:after="0" w:line="240" w:lineRule="auto"/>
        <w:rPr>
          <w:rFonts w:ascii="Arial Narrow" w:hAnsi="Arial Narrow"/>
          <w:b/>
          <w:smallCaps/>
          <w:sz w:val="28"/>
          <w:szCs w:val="20"/>
          <w:u w:val="single"/>
        </w:rPr>
      </w:pPr>
      <w:r>
        <w:rPr>
          <w:rFonts w:ascii="Arial Narrow" w:hAnsi="Arial Narrow"/>
          <w:b/>
          <w:smallCaps/>
          <w:sz w:val="28"/>
          <w:u w:val="single"/>
        </w:rPr>
        <w:t>Politique du logement et du cadre de vie</w:t>
      </w:r>
    </w:p>
    <w:p w:rsidR="00577D1A" w:rsidRDefault="00577D1A" w:rsidP="00577D1A">
      <w:pPr>
        <w:jc w:val="both"/>
        <w:rPr>
          <w:rFonts w:ascii="Arial Narrow" w:hAnsi="Arial Narrow"/>
          <w:sz w:val="16"/>
        </w:rPr>
      </w:pPr>
    </w:p>
    <w:p w:rsidR="00577D1A" w:rsidRDefault="00577D1A" w:rsidP="00577D1A">
      <w:pPr>
        <w:numPr>
          <w:ilvl w:val="0"/>
          <w:numId w:val="15"/>
        </w:numPr>
        <w:tabs>
          <w:tab w:val="num" w:pos="360"/>
        </w:tabs>
        <w:spacing w:after="0" w:line="240" w:lineRule="auto"/>
        <w:ind w:left="360"/>
        <w:jc w:val="both"/>
        <w:rPr>
          <w:rFonts w:ascii="Arial Narrow" w:hAnsi="Arial Narrow"/>
          <w:sz w:val="24"/>
        </w:rPr>
      </w:pPr>
      <w:r>
        <w:rPr>
          <w:rFonts w:ascii="Arial Narrow" w:hAnsi="Arial Narrow"/>
          <w:sz w:val="24"/>
        </w:rPr>
        <w:t>Etudes et actions sur le patrimoine bâti, ainsi que sur les espaces publics situés au centre des bourgs de la Communauté.</w:t>
      </w:r>
    </w:p>
    <w:p w:rsidR="00577D1A" w:rsidRDefault="00577D1A" w:rsidP="00577D1A">
      <w:pPr>
        <w:jc w:val="both"/>
        <w:rPr>
          <w:rFonts w:ascii="Arial Narrow" w:hAnsi="Arial Narrow"/>
          <w:sz w:val="16"/>
          <w:szCs w:val="16"/>
        </w:rPr>
      </w:pPr>
    </w:p>
    <w:p w:rsidR="00577D1A" w:rsidRDefault="00577D1A" w:rsidP="00577D1A">
      <w:pPr>
        <w:numPr>
          <w:ilvl w:val="0"/>
          <w:numId w:val="15"/>
        </w:numPr>
        <w:tabs>
          <w:tab w:val="num" w:pos="360"/>
        </w:tabs>
        <w:spacing w:after="0" w:line="240" w:lineRule="auto"/>
        <w:ind w:left="360"/>
        <w:jc w:val="both"/>
        <w:rPr>
          <w:rFonts w:ascii="Arial Narrow" w:hAnsi="Arial Narrow"/>
          <w:sz w:val="24"/>
          <w:szCs w:val="20"/>
        </w:rPr>
      </w:pPr>
      <w:r>
        <w:rPr>
          <w:rFonts w:ascii="Arial Narrow" w:hAnsi="Arial Narrow"/>
          <w:sz w:val="24"/>
        </w:rPr>
        <w:t>Elaboration d’un Plan de Mise en Accessibilité de la Voirie et des aménagements des Espaces publics.</w:t>
      </w:r>
    </w:p>
    <w:p w:rsidR="00577D1A" w:rsidRDefault="00577D1A" w:rsidP="00577D1A">
      <w:pPr>
        <w:jc w:val="both"/>
        <w:rPr>
          <w:rFonts w:ascii="Arial Narrow" w:hAnsi="Arial Narrow"/>
          <w:sz w:val="16"/>
          <w:szCs w:val="16"/>
        </w:rPr>
      </w:pPr>
    </w:p>
    <w:p w:rsidR="00577D1A" w:rsidRDefault="00577D1A" w:rsidP="00577D1A">
      <w:pPr>
        <w:numPr>
          <w:ilvl w:val="0"/>
          <w:numId w:val="15"/>
        </w:numPr>
        <w:tabs>
          <w:tab w:val="num" w:pos="360"/>
        </w:tabs>
        <w:spacing w:after="0" w:line="240" w:lineRule="auto"/>
        <w:ind w:left="360"/>
        <w:jc w:val="both"/>
        <w:rPr>
          <w:rFonts w:ascii="Arial Narrow" w:hAnsi="Arial Narrow"/>
          <w:sz w:val="24"/>
          <w:szCs w:val="24"/>
        </w:rPr>
      </w:pPr>
      <w:r>
        <w:rPr>
          <w:rFonts w:ascii="Arial Narrow" w:hAnsi="Arial Narrow"/>
          <w:sz w:val="24"/>
        </w:rPr>
        <w:t xml:space="preserve">Réalisation de diagnostics de l’accessibilité des ERP communaux de 1ère à 5ème catégories et de celle des Installations Ouvertes au Public : </w:t>
      </w:r>
      <w:r>
        <w:rPr>
          <w:rFonts w:ascii="Arial Narrow" w:hAnsi="Arial Narrow"/>
          <w:sz w:val="24"/>
          <w:szCs w:val="24"/>
        </w:rPr>
        <w:t>réalisation des documents d’étude uniquement, les travaux ultérieurs qui pourraient être prescrits par ces études restant à la charge des communes.</w:t>
      </w:r>
    </w:p>
    <w:p w:rsidR="00577D1A" w:rsidRDefault="00577D1A" w:rsidP="00577D1A">
      <w:pPr>
        <w:jc w:val="both"/>
        <w:rPr>
          <w:rFonts w:ascii="Arial Narrow" w:hAnsi="Arial Narrow"/>
          <w:sz w:val="16"/>
          <w:szCs w:val="16"/>
        </w:rPr>
      </w:pPr>
    </w:p>
    <w:p w:rsidR="00577D1A" w:rsidRDefault="00577D1A" w:rsidP="00577D1A">
      <w:pPr>
        <w:numPr>
          <w:ilvl w:val="0"/>
          <w:numId w:val="16"/>
        </w:numPr>
        <w:tabs>
          <w:tab w:val="num" w:pos="360"/>
        </w:tabs>
        <w:spacing w:after="0" w:line="240" w:lineRule="auto"/>
        <w:ind w:left="360"/>
        <w:jc w:val="both"/>
        <w:rPr>
          <w:rFonts w:ascii="Arial Narrow" w:hAnsi="Arial Narrow"/>
          <w:sz w:val="24"/>
          <w:szCs w:val="20"/>
        </w:rPr>
      </w:pPr>
      <w:r>
        <w:rPr>
          <w:rFonts w:ascii="Arial Narrow" w:hAnsi="Arial Narrow"/>
          <w:sz w:val="24"/>
        </w:rPr>
        <w:t xml:space="preserve">Participation financière de </w:t>
      </w: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xml:space="preserve"> dans le cadre de la réhabilitation de logements selon les règles fixées par le Conseil Communautaire.</w:t>
      </w:r>
    </w:p>
    <w:p w:rsidR="00577D1A" w:rsidRDefault="00577D1A" w:rsidP="00577D1A">
      <w:pPr>
        <w:jc w:val="both"/>
        <w:rPr>
          <w:rFonts w:ascii="Arial Narrow" w:hAnsi="Arial Narrow"/>
          <w:sz w:val="16"/>
          <w:szCs w:val="16"/>
        </w:rPr>
      </w:pPr>
    </w:p>
    <w:p w:rsidR="00577D1A" w:rsidRDefault="00577D1A" w:rsidP="00577D1A">
      <w:pPr>
        <w:numPr>
          <w:ilvl w:val="0"/>
          <w:numId w:val="17"/>
        </w:numPr>
        <w:tabs>
          <w:tab w:val="num" w:pos="360"/>
        </w:tabs>
        <w:spacing w:after="0" w:line="240" w:lineRule="auto"/>
        <w:ind w:left="360"/>
        <w:jc w:val="both"/>
        <w:rPr>
          <w:rFonts w:ascii="Arial Narrow" w:hAnsi="Arial Narrow"/>
          <w:sz w:val="24"/>
          <w:szCs w:val="20"/>
        </w:rPr>
      </w:pPr>
      <w:r>
        <w:rPr>
          <w:rFonts w:ascii="Arial Narrow" w:hAnsi="Arial Narrow"/>
          <w:sz w:val="24"/>
        </w:rPr>
        <w:t>Mise en œuvre d'Opérations Programmées d'Amélioration de l'Habitat.</w:t>
      </w:r>
    </w:p>
    <w:p w:rsidR="00577D1A" w:rsidRDefault="00577D1A" w:rsidP="00577D1A">
      <w:pPr>
        <w:jc w:val="both"/>
        <w:rPr>
          <w:rFonts w:ascii="Arial Narrow" w:hAnsi="Arial Narrow"/>
          <w:sz w:val="16"/>
          <w:szCs w:val="16"/>
        </w:rPr>
      </w:pPr>
    </w:p>
    <w:p w:rsidR="00577D1A" w:rsidRDefault="00577D1A" w:rsidP="00577D1A">
      <w:pPr>
        <w:numPr>
          <w:ilvl w:val="0"/>
          <w:numId w:val="7"/>
        </w:numPr>
        <w:tabs>
          <w:tab w:val="num" w:pos="360"/>
        </w:tabs>
        <w:spacing w:after="0" w:line="240" w:lineRule="auto"/>
        <w:ind w:left="360"/>
        <w:jc w:val="both"/>
        <w:rPr>
          <w:rFonts w:ascii="Arial Narrow" w:hAnsi="Arial Narrow"/>
          <w:sz w:val="24"/>
          <w:szCs w:val="20"/>
        </w:rPr>
      </w:pPr>
      <w:r>
        <w:rPr>
          <w:rFonts w:ascii="Arial Narrow" w:hAnsi="Arial Narrow"/>
          <w:sz w:val="24"/>
        </w:rPr>
        <w:t>Elaboration d'un Programme Local de l'Habitat.</w:t>
      </w:r>
    </w:p>
    <w:p w:rsidR="00577D1A" w:rsidRDefault="00577D1A" w:rsidP="00577D1A">
      <w:pPr>
        <w:jc w:val="both"/>
        <w:rPr>
          <w:rFonts w:ascii="Arial Narrow" w:hAnsi="Arial Narrow"/>
          <w:sz w:val="24"/>
          <w:szCs w:val="24"/>
        </w:rPr>
      </w:pPr>
    </w:p>
    <w:p w:rsidR="00577D1A" w:rsidRDefault="00577D1A" w:rsidP="00577D1A">
      <w:pPr>
        <w:numPr>
          <w:ilvl w:val="0"/>
          <w:numId w:val="4"/>
        </w:numPr>
        <w:shd w:val="clear" w:color="auto" w:fill="FFFFFF"/>
        <w:spacing w:after="0" w:line="240" w:lineRule="auto"/>
        <w:jc w:val="both"/>
        <w:rPr>
          <w:rFonts w:ascii="Arial Narrow" w:hAnsi="Arial Narrow"/>
          <w:b/>
          <w:smallCaps/>
          <w:sz w:val="28"/>
          <w:szCs w:val="20"/>
          <w:u w:val="single"/>
        </w:rPr>
      </w:pPr>
      <w:r>
        <w:rPr>
          <w:rFonts w:ascii="Arial Narrow" w:hAnsi="Arial Narrow"/>
          <w:b/>
          <w:smallCaps/>
          <w:sz w:val="28"/>
          <w:u w:val="single"/>
        </w:rPr>
        <w:t>Aménagement et entretien de la voirie communale d’intérêt intercommunal</w:t>
      </w:r>
    </w:p>
    <w:p w:rsidR="00577D1A" w:rsidRDefault="00577D1A" w:rsidP="00577D1A">
      <w:pPr>
        <w:shd w:val="clear" w:color="auto" w:fill="FFFFFF"/>
        <w:jc w:val="center"/>
        <w:rPr>
          <w:rFonts w:ascii="Arial Narrow" w:hAnsi="Arial Narrow"/>
          <w:b/>
          <w:sz w:val="16"/>
        </w:rPr>
      </w:pPr>
    </w:p>
    <w:p w:rsidR="00577D1A" w:rsidRDefault="00577D1A" w:rsidP="00577D1A">
      <w:pPr>
        <w:jc w:val="both"/>
        <w:rPr>
          <w:rFonts w:ascii="Arial Narrow" w:hAnsi="Arial Narrow"/>
          <w:sz w:val="24"/>
        </w:rPr>
      </w:pPr>
      <w:r>
        <w:rPr>
          <w:rFonts w:ascii="Arial Narrow" w:hAnsi="Arial Narrow"/>
          <w:sz w:val="24"/>
        </w:rPr>
        <w:lastRenderedPageBreak/>
        <w:t xml:space="preserve">Concernant la voirie communale d’intérêt intercommunal, dont la liste est annexée aux présents statuts, </w:t>
      </w: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xml:space="preserve"> de Communes prend en charge les travaux d’aménagement et d’entretien de la chaussée et de ses dépendances, après accord du Conseil Communautaire : </w:t>
      </w:r>
    </w:p>
    <w:p w:rsidR="00577D1A" w:rsidRDefault="00577D1A" w:rsidP="00577D1A">
      <w:pPr>
        <w:numPr>
          <w:ilvl w:val="0"/>
          <w:numId w:val="18"/>
        </w:numPr>
        <w:spacing w:after="0" w:line="240" w:lineRule="auto"/>
        <w:jc w:val="both"/>
        <w:rPr>
          <w:rFonts w:ascii="Arial Narrow" w:hAnsi="Arial Narrow"/>
          <w:sz w:val="24"/>
        </w:rPr>
      </w:pPr>
      <w:r>
        <w:rPr>
          <w:rFonts w:ascii="Arial Narrow" w:hAnsi="Arial Narrow"/>
          <w:sz w:val="24"/>
        </w:rPr>
        <w:t>travaux d’aménagement et d’entretien de la chaussée, du corps de chaussée, terrassement,  revêtement (sur la base du type de revêtement voté en Conseil Communautaire),</w:t>
      </w:r>
      <w:r>
        <w:rPr>
          <w:rFonts w:ascii="Arial Narrow" w:hAnsi="Arial Narrow"/>
          <w:color w:val="FF00FF"/>
          <w:sz w:val="24"/>
        </w:rPr>
        <w:t xml:space="preserve"> </w:t>
      </w:r>
      <w:r>
        <w:rPr>
          <w:rFonts w:ascii="Arial Narrow" w:hAnsi="Arial Narrow"/>
          <w:sz w:val="24"/>
        </w:rPr>
        <w:t xml:space="preserve">y compris les travaux préparatoires, point à temps, </w:t>
      </w:r>
      <w:proofErr w:type="spellStart"/>
      <w:r>
        <w:rPr>
          <w:rFonts w:ascii="Arial Narrow" w:hAnsi="Arial Narrow"/>
          <w:sz w:val="24"/>
        </w:rPr>
        <w:t>déflachage</w:t>
      </w:r>
      <w:proofErr w:type="spellEnd"/>
      <w:r>
        <w:rPr>
          <w:rFonts w:ascii="Arial Narrow" w:hAnsi="Arial Narrow"/>
          <w:sz w:val="24"/>
        </w:rPr>
        <w:t>, reprofilage.</w:t>
      </w:r>
    </w:p>
    <w:p w:rsidR="00577D1A" w:rsidRDefault="00577D1A" w:rsidP="00577D1A">
      <w:pPr>
        <w:numPr>
          <w:ilvl w:val="0"/>
          <w:numId w:val="18"/>
        </w:numPr>
        <w:spacing w:after="0" w:line="240" w:lineRule="auto"/>
        <w:jc w:val="both"/>
        <w:rPr>
          <w:rFonts w:ascii="Arial Narrow" w:hAnsi="Arial Narrow"/>
          <w:sz w:val="24"/>
        </w:rPr>
      </w:pPr>
      <w:r>
        <w:rPr>
          <w:rFonts w:ascii="Arial Narrow" w:hAnsi="Arial Narrow"/>
          <w:sz w:val="24"/>
        </w:rPr>
        <w:t xml:space="preserve">travaux nécessaires à la mise hors d’eau du corps de chaussée par curage des fossés ; </w:t>
      </w:r>
    </w:p>
    <w:p w:rsidR="00577D1A" w:rsidRDefault="00577D1A" w:rsidP="00577D1A">
      <w:pPr>
        <w:numPr>
          <w:ilvl w:val="0"/>
          <w:numId w:val="18"/>
        </w:numPr>
        <w:spacing w:after="0" w:line="240" w:lineRule="auto"/>
        <w:jc w:val="both"/>
        <w:rPr>
          <w:rFonts w:ascii="Arial Narrow" w:hAnsi="Arial Narrow"/>
          <w:sz w:val="24"/>
        </w:rPr>
      </w:pPr>
      <w:r>
        <w:rPr>
          <w:rFonts w:ascii="Arial Narrow" w:hAnsi="Arial Narrow"/>
          <w:sz w:val="24"/>
        </w:rPr>
        <w:t>travaux d’</w:t>
      </w:r>
      <w:proofErr w:type="spellStart"/>
      <w:r>
        <w:rPr>
          <w:rFonts w:ascii="Arial Narrow" w:hAnsi="Arial Narrow"/>
          <w:sz w:val="24"/>
        </w:rPr>
        <w:t>érasement</w:t>
      </w:r>
      <w:proofErr w:type="spellEnd"/>
      <w:r>
        <w:rPr>
          <w:rFonts w:ascii="Arial Narrow" w:hAnsi="Arial Narrow"/>
          <w:sz w:val="24"/>
        </w:rPr>
        <w:t xml:space="preserve"> des accotements herbeux ; </w:t>
      </w:r>
    </w:p>
    <w:p w:rsidR="00577D1A" w:rsidRDefault="00577D1A" w:rsidP="00577D1A">
      <w:pPr>
        <w:numPr>
          <w:ilvl w:val="0"/>
          <w:numId w:val="18"/>
        </w:numPr>
        <w:spacing w:after="0" w:line="240" w:lineRule="auto"/>
        <w:jc w:val="both"/>
        <w:rPr>
          <w:rFonts w:ascii="Arial Narrow" w:hAnsi="Arial Narrow"/>
          <w:sz w:val="20"/>
        </w:rPr>
      </w:pPr>
      <w:r>
        <w:rPr>
          <w:rFonts w:ascii="Arial Narrow" w:hAnsi="Arial Narrow"/>
          <w:sz w:val="24"/>
        </w:rPr>
        <w:t>travaux de mise en place et d’entretien les trottoirs et de la signalisation.</w:t>
      </w:r>
    </w:p>
    <w:p w:rsidR="00577D1A" w:rsidRDefault="00577D1A" w:rsidP="00577D1A">
      <w:pPr>
        <w:jc w:val="both"/>
        <w:rPr>
          <w:rFonts w:ascii="Arial Narrow" w:hAnsi="Arial Narrow"/>
          <w:sz w:val="16"/>
          <w:szCs w:val="16"/>
        </w:rPr>
      </w:pPr>
    </w:p>
    <w:p w:rsidR="00577D1A" w:rsidRDefault="00577D1A" w:rsidP="00577D1A">
      <w:pPr>
        <w:jc w:val="both"/>
        <w:rPr>
          <w:rFonts w:ascii="Arial Narrow" w:hAnsi="Arial Narrow"/>
          <w:sz w:val="24"/>
          <w:szCs w:val="20"/>
        </w:rPr>
      </w:pPr>
      <w:r>
        <w:rPr>
          <w:rFonts w:ascii="Arial Narrow" w:hAnsi="Arial Narrow"/>
          <w:sz w:val="24"/>
        </w:rPr>
        <w:t xml:space="preserve">Les critères permettant de désigner les voies communales d’intérêt intercommunal sont les suivants : </w:t>
      </w:r>
    </w:p>
    <w:p w:rsidR="00577D1A" w:rsidRDefault="00577D1A" w:rsidP="00577D1A">
      <w:pPr>
        <w:numPr>
          <w:ilvl w:val="0"/>
          <w:numId w:val="18"/>
        </w:numPr>
        <w:spacing w:after="0" w:line="240" w:lineRule="auto"/>
        <w:jc w:val="both"/>
        <w:rPr>
          <w:rFonts w:ascii="Arial Narrow" w:hAnsi="Arial Narrow"/>
          <w:sz w:val="24"/>
        </w:rPr>
      </w:pPr>
      <w:r>
        <w:rPr>
          <w:rFonts w:ascii="Arial Narrow" w:hAnsi="Arial Narrow"/>
          <w:sz w:val="24"/>
        </w:rPr>
        <w:t>Voies de liaison inter-villages,</w:t>
      </w:r>
    </w:p>
    <w:p w:rsidR="00577D1A" w:rsidRDefault="00577D1A" w:rsidP="00577D1A">
      <w:pPr>
        <w:numPr>
          <w:ilvl w:val="0"/>
          <w:numId w:val="18"/>
        </w:numPr>
        <w:spacing w:after="0" w:line="240" w:lineRule="auto"/>
        <w:jc w:val="both"/>
        <w:rPr>
          <w:rFonts w:ascii="Arial Narrow" w:hAnsi="Arial Narrow"/>
          <w:sz w:val="24"/>
        </w:rPr>
      </w:pPr>
      <w:r>
        <w:rPr>
          <w:rFonts w:ascii="Arial Narrow" w:hAnsi="Arial Narrow"/>
          <w:sz w:val="24"/>
        </w:rPr>
        <w:t>Voies empruntées par le transport scolaire,</w:t>
      </w:r>
    </w:p>
    <w:p w:rsidR="00577D1A" w:rsidRDefault="00577D1A" w:rsidP="00577D1A">
      <w:pPr>
        <w:numPr>
          <w:ilvl w:val="0"/>
          <w:numId w:val="18"/>
        </w:numPr>
        <w:spacing w:after="0" w:line="240" w:lineRule="auto"/>
        <w:jc w:val="both"/>
        <w:rPr>
          <w:rFonts w:ascii="Arial Narrow" w:hAnsi="Arial Narrow"/>
          <w:sz w:val="24"/>
        </w:rPr>
      </w:pPr>
      <w:r>
        <w:rPr>
          <w:rFonts w:ascii="Arial Narrow" w:hAnsi="Arial Narrow"/>
          <w:sz w:val="24"/>
        </w:rPr>
        <w:t>Voies de desserte des quartiers desservant au moins 10 habitations par km linéaire.</w:t>
      </w:r>
    </w:p>
    <w:p w:rsidR="00577D1A" w:rsidRDefault="00577D1A" w:rsidP="00577D1A">
      <w:pPr>
        <w:jc w:val="both"/>
        <w:rPr>
          <w:rFonts w:ascii="Arial Narrow" w:hAnsi="Arial Narrow"/>
          <w:color w:val="FF00FF"/>
          <w:sz w:val="24"/>
        </w:rPr>
      </w:pPr>
    </w:p>
    <w:p w:rsidR="00577D1A" w:rsidRDefault="00577D1A" w:rsidP="00577D1A">
      <w:pPr>
        <w:numPr>
          <w:ilvl w:val="0"/>
          <w:numId w:val="4"/>
        </w:numPr>
        <w:shd w:val="clear" w:color="auto" w:fill="FFFFFF"/>
        <w:spacing w:after="0" w:line="240" w:lineRule="auto"/>
        <w:jc w:val="both"/>
        <w:rPr>
          <w:rFonts w:ascii="Arial Narrow" w:hAnsi="Arial Narrow"/>
          <w:b/>
          <w:smallCaps/>
          <w:sz w:val="28"/>
          <w:u w:val="single"/>
        </w:rPr>
      </w:pPr>
      <w:r>
        <w:rPr>
          <w:rFonts w:ascii="Arial Narrow" w:hAnsi="Arial Narrow"/>
          <w:b/>
          <w:smallCaps/>
          <w:sz w:val="28"/>
          <w:u w:val="single"/>
        </w:rPr>
        <w:t>Construction, entretien et fonctionnement d’équipements culturels, sportifs, de loisirs ou d’enseignement</w:t>
      </w:r>
    </w:p>
    <w:p w:rsidR="000240A3" w:rsidRDefault="000240A3" w:rsidP="000240A3">
      <w:pPr>
        <w:pStyle w:val="Titre1"/>
        <w:spacing w:before="0"/>
        <w:rPr>
          <w:rFonts w:ascii="Arial Narrow" w:hAnsi="Arial Narrow"/>
          <w:b w:val="0"/>
        </w:rPr>
      </w:pPr>
    </w:p>
    <w:p w:rsidR="00577D1A" w:rsidRDefault="00577D1A" w:rsidP="000240A3">
      <w:pPr>
        <w:pStyle w:val="Titre1"/>
        <w:spacing w:before="0"/>
        <w:rPr>
          <w:rFonts w:ascii="Arial Narrow" w:hAnsi="Arial Narrow"/>
          <w:sz w:val="24"/>
        </w:rPr>
      </w:pPr>
      <w:r>
        <w:rPr>
          <w:rFonts w:ascii="Arial Narrow" w:hAnsi="Arial Narrow"/>
          <w:b w:val="0"/>
        </w:rPr>
        <w:t>Culture, Sport et Loisirs :</w:t>
      </w:r>
    </w:p>
    <w:p w:rsidR="00577D1A" w:rsidRDefault="00577D1A" w:rsidP="000240A3">
      <w:pPr>
        <w:rPr>
          <w:rFonts w:ascii="Arial Narrow" w:hAnsi="Arial Narrow"/>
          <w:color w:val="FF00FF"/>
          <w:sz w:val="16"/>
          <w:szCs w:val="16"/>
        </w:rPr>
      </w:pPr>
    </w:p>
    <w:p w:rsidR="00577D1A" w:rsidRDefault="00577D1A" w:rsidP="000240A3">
      <w:pPr>
        <w:numPr>
          <w:ilvl w:val="0"/>
          <w:numId w:val="19"/>
        </w:numPr>
        <w:tabs>
          <w:tab w:val="num" w:pos="360"/>
        </w:tabs>
        <w:spacing w:after="0" w:line="240" w:lineRule="auto"/>
        <w:ind w:left="360"/>
        <w:jc w:val="both"/>
        <w:rPr>
          <w:rFonts w:ascii="Arial Narrow" w:hAnsi="Arial Narrow"/>
          <w:sz w:val="24"/>
          <w:szCs w:val="20"/>
        </w:rPr>
      </w:pPr>
      <w:r>
        <w:rPr>
          <w:rFonts w:ascii="Arial Narrow" w:hAnsi="Arial Narrow"/>
          <w:sz w:val="24"/>
        </w:rPr>
        <w:t xml:space="preserve">Construction, réhabilitation, entretien et gestion de </w:t>
      </w:r>
      <w:r>
        <w:rPr>
          <w:rFonts w:ascii="Arial Narrow" w:hAnsi="Arial Narrow"/>
          <w:b/>
          <w:sz w:val="24"/>
        </w:rPr>
        <w:t xml:space="preserve">bâtiments à vocation culturelle, sportive et de loisirs </w:t>
      </w:r>
      <w:r>
        <w:rPr>
          <w:rFonts w:ascii="Arial Narrow" w:hAnsi="Arial Narrow"/>
          <w:sz w:val="24"/>
        </w:rPr>
        <w:t>d’intérêt intercommunal :</w:t>
      </w:r>
    </w:p>
    <w:p w:rsidR="00577D1A" w:rsidRDefault="00577D1A" w:rsidP="000240A3">
      <w:pPr>
        <w:numPr>
          <w:ilvl w:val="0"/>
          <w:numId w:val="20"/>
        </w:numPr>
        <w:spacing w:after="0" w:line="240" w:lineRule="auto"/>
        <w:jc w:val="both"/>
        <w:rPr>
          <w:rFonts w:ascii="Arial Narrow" w:hAnsi="Arial Narrow"/>
          <w:sz w:val="24"/>
        </w:rPr>
      </w:pPr>
      <w:r>
        <w:rPr>
          <w:rFonts w:ascii="Arial Narrow" w:hAnsi="Arial Narrow"/>
          <w:sz w:val="24"/>
        </w:rPr>
        <w:t>Réseau des 3 bibliothèques-médiathèques de Labrit, Luxey et Sore,</w:t>
      </w:r>
    </w:p>
    <w:p w:rsidR="00577D1A" w:rsidRDefault="00577D1A" w:rsidP="000240A3">
      <w:pPr>
        <w:numPr>
          <w:ilvl w:val="0"/>
          <w:numId w:val="20"/>
        </w:numPr>
        <w:spacing w:after="0" w:line="240" w:lineRule="auto"/>
        <w:jc w:val="both"/>
        <w:rPr>
          <w:rFonts w:ascii="Arial Narrow" w:hAnsi="Arial Narrow"/>
          <w:sz w:val="24"/>
        </w:rPr>
      </w:pPr>
      <w:r>
        <w:rPr>
          <w:rFonts w:ascii="Arial Narrow" w:hAnsi="Arial Narrow"/>
          <w:sz w:val="24"/>
        </w:rPr>
        <w:t xml:space="preserve">Centre de loisirs intercommunal de Labrit, </w:t>
      </w:r>
    </w:p>
    <w:p w:rsidR="00577D1A" w:rsidRDefault="00577D1A" w:rsidP="000240A3">
      <w:pPr>
        <w:numPr>
          <w:ilvl w:val="0"/>
          <w:numId w:val="20"/>
        </w:numPr>
        <w:spacing w:after="0" w:line="240" w:lineRule="auto"/>
        <w:jc w:val="both"/>
        <w:rPr>
          <w:rFonts w:ascii="Arial Narrow" w:hAnsi="Arial Narrow"/>
          <w:sz w:val="24"/>
        </w:rPr>
      </w:pPr>
      <w:r>
        <w:rPr>
          <w:rFonts w:ascii="Arial Narrow" w:hAnsi="Arial Narrow"/>
          <w:sz w:val="24"/>
        </w:rPr>
        <w:t xml:space="preserve">Relais </w:t>
      </w:r>
      <w:proofErr w:type="spellStart"/>
      <w:r>
        <w:rPr>
          <w:rFonts w:ascii="Arial Narrow" w:hAnsi="Arial Narrow"/>
          <w:sz w:val="24"/>
        </w:rPr>
        <w:t>Assitantes</w:t>
      </w:r>
      <w:proofErr w:type="spellEnd"/>
      <w:r>
        <w:rPr>
          <w:rFonts w:ascii="Arial Narrow" w:hAnsi="Arial Narrow"/>
          <w:sz w:val="24"/>
        </w:rPr>
        <w:t xml:space="preserve"> Maternelle (RAM) multipolaire (Labrit, </w:t>
      </w:r>
      <w:proofErr w:type="spellStart"/>
      <w:r>
        <w:rPr>
          <w:rFonts w:ascii="Arial Narrow" w:hAnsi="Arial Narrow"/>
          <w:sz w:val="24"/>
        </w:rPr>
        <w:t>Brocas</w:t>
      </w:r>
      <w:proofErr w:type="spellEnd"/>
      <w:r>
        <w:rPr>
          <w:rFonts w:ascii="Arial Narrow" w:hAnsi="Arial Narrow"/>
          <w:sz w:val="24"/>
        </w:rPr>
        <w:t>, Sore)</w:t>
      </w:r>
    </w:p>
    <w:p w:rsidR="00577D1A" w:rsidRDefault="00577D1A" w:rsidP="000240A3">
      <w:pPr>
        <w:numPr>
          <w:ilvl w:val="0"/>
          <w:numId w:val="20"/>
        </w:numPr>
        <w:spacing w:after="0" w:line="240" w:lineRule="auto"/>
        <w:jc w:val="both"/>
        <w:rPr>
          <w:rFonts w:ascii="Arial Narrow" w:hAnsi="Arial Narrow"/>
          <w:sz w:val="24"/>
        </w:rPr>
      </w:pPr>
      <w:r>
        <w:rPr>
          <w:rFonts w:ascii="Arial Narrow" w:hAnsi="Arial Narrow"/>
          <w:sz w:val="24"/>
        </w:rPr>
        <w:t>Salle de spectacles de Luxey,</w:t>
      </w:r>
    </w:p>
    <w:p w:rsidR="00577D1A" w:rsidRDefault="00577D1A" w:rsidP="000240A3">
      <w:pPr>
        <w:numPr>
          <w:ilvl w:val="0"/>
          <w:numId w:val="20"/>
        </w:numPr>
        <w:spacing w:after="0" w:line="240" w:lineRule="auto"/>
        <w:jc w:val="both"/>
        <w:rPr>
          <w:rFonts w:ascii="Arial Narrow" w:hAnsi="Arial Narrow"/>
          <w:sz w:val="24"/>
        </w:rPr>
      </w:pPr>
      <w:r>
        <w:rPr>
          <w:rFonts w:ascii="Arial Narrow" w:hAnsi="Arial Narrow"/>
          <w:sz w:val="24"/>
        </w:rPr>
        <w:t xml:space="preserve">Complexe sportif de </w:t>
      </w:r>
      <w:proofErr w:type="spellStart"/>
      <w:r>
        <w:rPr>
          <w:rFonts w:ascii="Arial Narrow" w:hAnsi="Arial Narrow"/>
          <w:sz w:val="24"/>
        </w:rPr>
        <w:t>Brocas</w:t>
      </w:r>
      <w:proofErr w:type="spellEnd"/>
    </w:p>
    <w:p w:rsidR="00577D1A" w:rsidRDefault="00577D1A" w:rsidP="000240A3">
      <w:pPr>
        <w:numPr>
          <w:ilvl w:val="0"/>
          <w:numId w:val="20"/>
        </w:numPr>
        <w:spacing w:after="0" w:line="240" w:lineRule="auto"/>
        <w:jc w:val="both"/>
        <w:rPr>
          <w:rFonts w:ascii="Arial Narrow" w:hAnsi="Arial Narrow"/>
          <w:sz w:val="24"/>
        </w:rPr>
      </w:pPr>
      <w:r>
        <w:rPr>
          <w:rFonts w:ascii="Arial Narrow" w:hAnsi="Arial Narrow"/>
          <w:sz w:val="24"/>
        </w:rPr>
        <w:t>Piscines de Labrit et Sore.</w:t>
      </w:r>
    </w:p>
    <w:p w:rsidR="00577D1A" w:rsidRDefault="00577D1A" w:rsidP="000240A3">
      <w:pPr>
        <w:jc w:val="both"/>
        <w:rPr>
          <w:rFonts w:ascii="Arial Narrow" w:hAnsi="Arial Narrow"/>
          <w:color w:val="FF00FF"/>
          <w:sz w:val="16"/>
          <w:szCs w:val="16"/>
        </w:rPr>
      </w:pPr>
    </w:p>
    <w:p w:rsidR="00577D1A" w:rsidRDefault="00577D1A" w:rsidP="000240A3">
      <w:pPr>
        <w:numPr>
          <w:ilvl w:val="0"/>
          <w:numId w:val="19"/>
        </w:numPr>
        <w:tabs>
          <w:tab w:val="num" w:pos="360"/>
        </w:tabs>
        <w:spacing w:after="0" w:line="240" w:lineRule="auto"/>
        <w:ind w:left="360"/>
        <w:jc w:val="both"/>
        <w:rPr>
          <w:rFonts w:ascii="Arial Narrow" w:hAnsi="Arial Narrow"/>
          <w:sz w:val="24"/>
          <w:szCs w:val="20"/>
        </w:rPr>
      </w:pPr>
      <w:r>
        <w:rPr>
          <w:rFonts w:ascii="Arial Narrow" w:hAnsi="Arial Narrow"/>
          <w:sz w:val="24"/>
        </w:rPr>
        <w:t>Réalisation de programmes annuels d’animations ou de manifestations culturelles ou sportives.</w:t>
      </w:r>
    </w:p>
    <w:p w:rsidR="00577D1A" w:rsidRDefault="00577D1A" w:rsidP="000240A3">
      <w:pPr>
        <w:jc w:val="both"/>
        <w:rPr>
          <w:rFonts w:ascii="Arial Narrow" w:hAnsi="Arial Narrow"/>
          <w:sz w:val="16"/>
          <w:szCs w:val="16"/>
        </w:rPr>
      </w:pPr>
    </w:p>
    <w:p w:rsidR="00577D1A" w:rsidRDefault="00577D1A" w:rsidP="000240A3">
      <w:pPr>
        <w:numPr>
          <w:ilvl w:val="0"/>
          <w:numId w:val="19"/>
        </w:numPr>
        <w:tabs>
          <w:tab w:val="num" w:pos="360"/>
        </w:tabs>
        <w:spacing w:after="0" w:line="240" w:lineRule="auto"/>
        <w:ind w:left="360"/>
        <w:jc w:val="both"/>
        <w:rPr>
          <w:rFonts w:ascii="Arial Narrow" w:hAnsi="Arial Narrow"/>
          <w:sz w:val="24"/>
          <w:szCs w:val="20"/>
        </w:rPr>
      </w:pPr>
      <w:r>
        <w:rPr>
          <w:rFonts w:ascii="Arial Narrow" w:hAnsi="Arial Narrow"/>
          <w:sz w:val="24"/>
        </w:rPr>
        <w:t>Acquisition et gestion de matériels nécessaires à l'organisation ou à l'accueil de manifestations culturelles ou sportives.</w:t>
      </w:r>
    </w:p>
    <w:p w:rsidR="00577D1A" w:rsidRDefault="00577D1A" w:rsidP="000240A3">
      <w:pPr>
        <w:jc w:val="both"/>
        <w:rPr>
          <w:rFonts w:ascii="Arial Narrow" w:hAnsi="Arial Narrow"/>
          <w:color w:val="FF00FF"/>
          <w:sz w:val="16"/>
          <w:szCs w:val="16"/>
        </w:rPr>
      </w:pPr>
    </w:p>
    <w:p w:rsidR="00577D1A" w:rsidRDefault="00577D1A" w:rsidP="000240A3">
      <w:pPr>
        <w:numPr>
          <w:ilvl w:val="0"/>
          <w:numId w:val="19"/>
        </w:numPr>
        <w:tabs>
          <w:tab w:val="num" w:pos="360"/>
        </w:tabs>
        <w:spacing w:after="0" w:line="240" w:lineRule="auto"/>
        <w:ind w:left="360"/>
        <w:jc w:val="both"/>
        <w:rPr>
          <w:rFonts w:ascii="Arial Narrow" w:hAnsi="Arial Narrow"/>
          <w:sz w:val="24"/>
          <w:szCs w:val="20"/>
        </w:rPr>
      </w:pPr>
      <w:r>
        <w:rPr>
          <w:rFonts w:ascii="Arial Narrow" w:hAnsi="Arial Narrow"/>
          <w:sz w:val="24"/>
        </w:rPr>
        <w:t xml:space="preserve">Gestion en régie d’un Centre de Loisirs Sans Hébergement, organisation d’activités, de manifestations et de sorties pour les enfants et adolescents. </w:t>
      </w:r>
    </w:p>
    <w:p w:rsidR="00577D1A" w:rsidRDefault="00577D1A" w:rsidP="000240A3">
      <w:pPr>
        <w:jc w:val="both"/>
        <w:rPr>
          <w:rFonts w:ascii="Arial Narrow" w:hAnsi="Arial Narrow"/>
          <w:color w:val="FF00FF"/>
          <w:sz w:val="16"/>
          <w:szCs w:val="16"/>
        </w:rPr>
      </w:pPr>
    </w:p>
    <w:p w:rsidR="00577D1A" w:rsidRDefault="00577D1A" w:rsidP="000240A3">
      <w:pPr>
        <w:numPr>
          <w:ilvl w:val="0"/>
          <w:numId w:val="19"/>
        </w:numPr>
        <w:tabs>
          <w:tab w:val="num" w:pos="360"/>
        </w:tabs>
        <w:spacing w:after="0" w:line="240" w:lineRule="auto"/>
        <w:ind w:left="360"/>
        <w:jc w:val="both"/>
        <w:rPr>
          <w:rFonts w:ascii="Arial Narrow" w:hAnsi="Arial Narrow"/>
          <w:sz w:val="24"/>
          <w:szCs w:val="20"/>
        </w:rPr>
      </w:pPr>
      <w:r>
        <w:rPr>
          <w:rFonts w:ascii="Arial Narrow" w:hAnsi="Arial Narrow"/>
          <w:sz w:val="24"/>
        </w:rPr>
        <w:t>Gestion d’un RAM, organisation d’activités et d’animations pour les assistantes maternelles et les enfants qu’elles gardent (âgés de 0 à 3 ans).</w:t>
      </w:r>
    </w:p>
    <w:p w:rsidR="00577D1A" w:rsidRDefault="00577D1A" w:rsidP="000240A3">
      <w:pPr>
        <w:jc w:val="both"/>
        <w:rPr>
          <w:rFonts w:ascii="Arial Narrow" w:hAnsi="Arial Narrow"/>
          <w:color w:val="FF00FF"/>
          <w:sz w:val="16"/>
          <w:szCs w:val="16"/>
        </w:rPr>
      </w:pPr>
    </w:p>
    <w:p w:rsidR="00577D1A" w:rsidRDefault="00577D1A" w:rsidP="000240A3">
      <w:pPr>
        <w:numPr>
          <w:ilvl w:val="0"/>
          <w:numId w:val="19"/>
        </w:numPr>
        <w:tabs>
          <w:tab w:val="num" w:pos="360"/>
        </w:tabs>
        <w:spacing w:after="0" w:line="240" w:lineRule="auto"/>
        <w:ind w:left="360"/>
        <w:jc w:val="both"/>
        <w:rPr>
          <w:rFonts w:ascii="Arial Narrow" w:hAnsi="Arial Narrow"/>
          <w:sz w:val="24"/>
          <w:szCs w:val="20"/>
        </w:rPr>
      </w:pPr>
      <w:r>
        <w:rPr>
          <w:rFonts w:ascii="Arial Narrow" w:hAnsi="Arial Narrow"/>
          <w:sz w:val="24"/>
        </w:rPr>
        <w:t xml:space="preserve">Gestion et rémunération de personnel d’animation dans les domaines culturels et sportifs. </w:t>
      </w:r>
    </w:p>
    <w:p w:rsidR="00577D1A" w:rsidRDefault="00577D1A" w:rsidP="000240A3">
      <w:pPr>
        <w:jc w:val="both"/>
        <w:rPr>
          <w:rFonts w:ascii="Arial Narrow" w:hAnsi="Arial Narrow"/>
          <w:color w:val="FF00FF"/>
          <w:sz w:val="16"/>
          <w:szCs w:val="16"/>
        </w:rPr>
      </w:pPr>
    </w:p>
    <w:p w:rsidR="00577D1A" w:rsidRPr="000240A3" w:rsidRDefault="00577D1A" w:rsidP="000240A3">
      <w:pPr>
        <w:numPr>
          <w:ilvl w:val="0"/>
          <w:numId w:val="19"/>
        </w:numPr>
        <w:tabs>
          <w:tab w:val="num" w:pos="360"/>
        </w:tabs>
        <w:spacing w:after="0" w:line="240" w:lineRule="auto"/>
        <w:ind w:left="360"/>
        <w:jc w:val="both"/>
        <w:rPr>
          <w:rFonts w:ascii="Arial Narrow" w:hAnsi="Arial Narrow"/>
          <w:sz w:val="24"/>
          <w:szCs w:val="20"/>
        </w:rPr>
      </w:pPr>
      <w:r>
        <w:rPr>
          <w:rFonts w:ascii="Arial Narrow" w:hAnsi="Arial Narrow"/>
          <w:sz w:val="24"/>
        </w:rPr>
        <w:lastRenderedPageBreak/>
        <w:t>Attribution de subventions aux associations proposant des services culturels, sportifs ou de loisirs, sur décision de la commission intercommunale traitant de ces thématiques.</w:t>
      </w:r>
    </w:p>
    <w:p w:rsidR="000240A3" w:rsidRDefault="000240A3" w:rsidP="000240A3">
      <w:pPr>
        <w:pStyle w:val="Paragraphedeliste"/>
        <w:rPr>
          <w:rFonts w:ascii="Arial Narrow" w:hAnsi="Arial Narrow"/>
          <w:sz w:val="24"/>
          <w:szCs w:val="20"/>
        </w:rPr>
      </w:pPr>
    </w:p>
    <w:p w:rsidR="00577D1A" w:rsidRDefault="00577D1A" w:rsidP="000240A3">
      <w:pPr>
        <w:pStyle w:val="Titre1"/>
        <w:spacing w:before="0"/>
        <w:rPr>
          <w:rFonts w:ascii="Arial Narrow" w:hAnsi="Arial Narrow"/>
          <w:b w:val="0"/>
          <w:color w:val="339966"/>
        </w:rPr>
      </w:pPr>
      <w:r>
        <w:rPr>
          <w:rFonts w:ascii="Arial Narrow" w:hAnsi="Arial Narrow"/>
          <w:b w:val="0"/>
        </w:rPr>
        <w:t xml:space="preserve">Ecoles primaires et maternelles </w:t>
      </w:r>
    </w:p>
    <w:p w:rsidR="00577D1A" w:rsidRDefault="00577D1A" w:rsidP="000240A3">
      <w:pPr>
        <w:rPr>
          <w:rFonts w:ascii="Arial Narrow" w:hAnsi="Arial Narrow"/>
          <w:sz w:val="8"/>
        </w:rPr>
      </w:pPr>
    </w:p>
    <w:p w:rsidR="00577D1A" w:rsidRDefault="00577D1A" w:rsidP="000240A3">
      <w:pPr>
        <w:numPr>
          <w:ilvl w:val="0"/>
          <w:numId w:val="19"/>
        </w:numPr>
        <w:tabs>
          <w:tab w:val="num" w:pos="360"/>
        </w:tabs>
        <w:spacing w:after="0" w:line="240" w:lineRule="auto"/>
        <w:ind w:left="360"/>
        <w:jc w:val="both"/>
        <w:rPr>
          <w:rFonts w:ascii="Arial Narrow" w:hAnsi="Arial Narrow"/>
          <w:sz w:val="24"/>
        </w:rPr>
      </w:pPr>
      <w:r>
        <w:rPr>
          <w:rFonts w:ascii="Arial Narrow" w:hAnsi="Arial Narrow"/>
          <w:b/>
          <w:bCs/>
          <w:sz w:val="24"/>
        </w:rPr>
        <w:t>Construction, réhabilitation et entretien</w:t>
      </w:r>
      <w:r>
        <w:rPr>
          <w:rFonts w:ascii="Arial Narrow" w:hAnsi="Arial Narrow"/>
          <w:sz w:val="24"/>
        </w:rPr>
        <w:t xml:space="preserve"> des </w:t>
      </w:r>
      <w:r>
        <w:rPr>
          <w:rFonts w:ascii="Arial Narrow" w:hAnsi="Arial Narrow"/>
          <w:bCs/>
          <w:sz w:val="24"/>
        </w:rPr>
        <w:t xml:space="preserve">bâtiments scolaires </w:t>
      </w:r>
      <w:r>
        <w:rPr>
          <w:rFonts w:ascii="Arial Narrow" w:hAnsi="Arial Narrow"/>
          <w:sz w:val="24"/>
        </w:rPr>
        <w:t>(écoles, garderies, cantines).</w:t>
      </w:r>
    </w:p>
    <w:p w:rsidR="00577D1A" w:rsidRDefault="00577D1A" w:rsidP="000240A3">
      <w:pPr>
        <w:pStyle w:val="Corpsdetexte"/>
        <w:ind w:left="360"/>
        <w:rPr>
          <w:rFonts w:ascii="Arial Narrow" w:hAnsi="Arial Narrow"/>
        </w:rPr>
      </w:pPr>
      <w:r>
        <w:rPr>
          <w:rFonts w:ascii="Arial Narrow" w:hAnsi="Arial Narrow"/>
        </w:rPr>
        <w:t xml:space="preserve">Les bâtiments scolaires appartenant à chacune des </w:t>
      </w:r>
      <w:proofErr w:type="gramStart"/>
      <w:r>
        <w:rPr>
          <w:rFonts w:ascii="Arial Narrow" w:hAnsi="Arial Narrow"/>
        </w:rPr>
        <w:t>communes</w:t>
      </w:r>
      <w:proofErr w:type="gramEnd"/>
      <w:r>
        <w:rPr>
          <w:rFonts w:ascii="Arial Narrow" w:hAnsi="Arial Narrow"/>
        </w:rPr>
        <w:t xml:space="preserve"> membres sont mis à la disposition de </w:t>
      </w:r>
      <w:smartTag w:uri="urn:schemas-microsoft-com:office:smarttags" w:element="PersonName">
        <w:smartTagPr>
          <w:attr w:name="ProductID" w:val="la Communaut￩"/>
        </w:smartTagPr>
        <w:r>
          <w:rPr>
            <w:rFonts w:ascii="Arial Narrow" w:hAnsi="Arial Narrow"/>
          </w:rPr>
          <w:t>la Communauté</w:t>
        </w:r>
      </w:smartTag>
      <w:r>
        <w:rPr>
          <w:rFonts w:ascii="Arial Narrow" w:hAnsi="Arial Narrow"/>
        </w:rPr>
        <w:t xml:space="preserve"> de Communes. </w:t>
      </w:r>
    </w:p>
    <w:p w:rsidR="00577D1A" w:rsidRDefault="00577D1A" w:rsidP="00577D1A">
      <w:pPr>
        <w:jc w:val="both"/>
        <w:rPr>
          <w:rFonts w:ascii="Arial Narrow" w:hAnsi="Arial Narrow"/>
          <w:sz w:val="16"/>
          <w:szCs w:val="16"/>
        </w:rPr>
      </w:pPr>
    </w:p>
    <w:p w:rsidR="00577D1A" w:rsidRDefault="00577D1A" w:rsidP="00577D1A">
      <w:pPr>
        <w:numPr>
          <w:ilvl w:val="0"/>
          <w:numId w:val="21"/>
        </w:numPr>
        <w:tabs>
          <w:tab w:val="num" w:pos="360"/>
        </w:tabs>
        <w:spacing w:after="0" w:line="240" w:lineRule="auto"/>
        <w:ind w:left="360"/>
        <w:jc w:val="both"/>
        <w:rPr>
          <w:rFonts w:ascii="Arial Narrow" w:hAnsi="Arial Narrow"/>
          <w:sz w:val="24"/>
          <w:szCs w:val="20"/>
        </w:rPr>
      </w:pPr>
      <w:r>
        <w:rPr>
          <w:rFonts w:ascii="Arial Narrow" w:hAnsi="Arial Narrow"/>
          <w:b/>
          <w:sz w:val="24"/>
        </w:rPr>
        <w:t>Frais de fonctionnement</w:t>
      </w:r>
      <w:r>
        <w:rPr>
          <w:rFonts w:ascii="Arial Narrow" w:hAnsi="Arial Narrow"/>
          <w:sz w:val="24"/>
        </w:rPr>
        <w:t xml:space="preserve"> des bâtiments scolaires. </w:t>
      </w:r>
    </w:p>
    <w:p w:rsidR="00577D1A" w:rsidRDefault="00577D1A" w:rsidP="00577D1A">
      <w:pPr>
        <w:ind w:left="360"/>
        <w:jc w:val="both"/>
        <w:rPr>
          <w:rFonts w:ascii="Arial Narrow" w:hAnsi="Arial Narrow"/>
          <w:sz w:val="24"/>
        </w:rPr>
      </w:pPr>
      <w:r>
        <w:rPr>
          <w:rFonts w:ascii="Arial Narrow" w:hAnsi="Arial Narrow"/>
          <w:sz w:val="24"/>
        </w:rPr>
        <w:t xml:space="preserve">Les frais d’éclairage, de chauffage, d’eau, de téléphone qui ne </w:t>
      </w:r>
      <w:proofErr w:type="gramStart"/>
      <w:r>
        <w:rPr>
          <w:rFonts w:ascii="Arial Narrow" w:hAnsi="Arial Narrow"/>
          <w:sz w:val="24"/>
        </w:rPr>
        <w:t>peuvent</w:t>
      </w:r>
      <w:proofErr w:type="gramEnd"/>
      <w:r>
        <w:rPr>
          <w:rFonts w:ascii="Arial Narrow" w:hAnsi="Arial Narrow"/>
          <w:sz w:val="24"/>
        </w:rPr>
        <w:t xml:space="preserve"> faire l’objet d’une facturation spécifique, seront remboursés aux communes annuellement sur la base de forfaits, dont le versement sera fixé par une convention entre </w:t>
      </w: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xml:space="preserve"> et les communes. </w:t>
      </w:r>
    </w:p>
    <w:p w:rsidR="00577D1A" w:rsidRDefault="00577D1A" w:rsidP="00577D1A">
      <w:pPr>
        <w:numPr>
          <w:ilvl w:val="0"/>
          <w:numId w:val="21"/>
        </w:numPr>
        <w:tabs>
          <w:tab w:val="num" w:pos="360"/>
        </w:tabs>
        <w:spacing w:after="0" w:line="240" w:lineRule="auto"/>
        <w:ind w:left="360"/>
        <w:jc w:val="both"/>
        <w:rPr>
          <w:rFonts w:ascii="Arial Narrow" w:hAnsi="Arial Narrow"/>
          <w:b/>
          <w:sz w:val="24"/>
          <w:szCs w:val="20"/>
        </w:rPr>
      </w:pPr>
      <w:r>
        <w:rPr>
          <w:rFonts w:ascii="Arial Narrow" w:hAnsi="Arial Narrow"/>
          <w:b/>
          <w:sz w:val="24"/>
        </w:rPr>
        <w:t>Achat de fournitures et de mobilier scolaires. subventions aux coopératives scolaires.</w:t>
      </w:r>
    </w:p>
    <w:p w:rsidR="00577D1A" w:rsidRDefault="00577D1A" w:rsidP="00577D1A">
      <w:pPr>
        <w:ind w:left="360"/>
        <w:jc w:val="both"/>
        <w:rPr>
          <w:rFonts w:ascii="Arial Narrow" w:hAnsi="Arial Narrow"/>
          <w:color w:val="3366FF"/>
          <w:sz w:val="16"/>
          <w:szCs w:val="16"/>
        </w:rPr>
      </w:pPr>
    </w:p>
    <w:p w:rsidR="00577D1A" w:rsidRDefault="00577D1A" w:rsidP="00577D1A">
      <w:pPr>
        <w:numPr>
          <w:ilvl w:val="0"/>
          <w:numId w:val="21"/>
        </w:numPr>
        <w:tabs>
          <w:tab w:val="num" w:pos="360"/>
        </w:tabs>
        <w:spacing w:after="0" w:line="240" w:lineRule="auto"/>
        <w:ind w:left="360"/>
        <w:jc w:val="both"/>
        <w:rPr>
          <w:rFonts w:ascii="Arial Narrow" w:hAnsi="Arial Narrow"/>
          <w:b/>
          <w:sz w:val="24"/>
          <w:szCs w:val="20"/>
        </w:rPr>
      </w:pPr>
      <w:r>
        <w:rPr>
          <w:rFonts w:ascii="Arial Narrow" w:hAnsi="Arial Narrow"/>
          <w:b/>
          <w:sz w:val="24"/>
        </w:rPr>
        <w:t>Attribution de subventions aux coopératives scolaires.</w:t>
      </w:r>
    </w:p>
    <w:p w:rsidR="00577D1A" w:rsidRDefault="00577D1A" w:rsidP="00577D1A">
      <w:pPr>
        <w:ind w:left="360"/>
        <w:jc w:val="both"/>
        <w:rPr>
          <w:rFonts w:ascii="Arial Narrow" w:hAnsi="Arial Narrow"/>
          <w:color w:val="3366FF"/>
          <w:sz w:val="16"/>
          <w:szCs w:val="16"/>
        </w:rPr>
      </w:pPr>
    </w:p>
    <w:p w:rsidR="00577D1A" w:rsidRDefault="00577D1A" w:rsidP="00577D1A">
      <w:pPr>
        <w:numPr>
          <w:ilvl w:val="0"/>
          <w:numId w:val="21"/>
        </w:numPr>
        <w:tabs>
          <w:tab w:val="num" w:pos="360"/>
        </w:tabs>
        <w:spacing w:after="0" w:line="240" w:lineRule="auto"/>
        <w:ind w:left="360"/>
        <w:jc w:val="both"/>
        <w:rPr>
          <w:rFonts w:ascii="Arial Narrow" w:hAnsi="Arial Narrow"/>
          <w:bCs/>
          <w:sz w:val="24"/>
          <w:szCs w:val="20"/>
        </w:rPr>
      </w:pPr>
      <w:r>
        <w:rPr>
          <w:rFonts w:ascii="Arial Narrow" w:hAnsi="Arial Narrow"/>
          <w:b/>
          <w:sz w:val="24"/>
        </w:rPr>
        <w:t xml:space="preserve">Organisation et fonctionnement </w:t>
      </w:r>
      <w:r>
        <w:rPr>
          <w:rFonts w:ascii="Arial Narrow" w:hAnsi="Arial Narrow"/>
          <w:bCs/>
          <w:sz w:val="24"/>
        </w:rPr>
        <w:t xml:space="preserve">du transport scolaire, des garderies </w:t>
      </w:r>
      <w:proofErr w:type="spellStart"/>
      <w:r>
        <w:rPr>
          <w:rFonts w:ascii="Arial Narrow" w:hAnsi="Arial Narrow"/>
          <w:bCs/>
          <w:sz w:val="24"/>
        </w:rPr>
        <w:t>péri-scolaires</w:t>
      </w:r>
      <w:proofErr w:type="spellEnd"/>
      <w:r>
        <w:rPr>
          <w:rFonts w:ascii="Arial Narrow" w:hAnsi="Arial Narrow"/>
          <w:bCs/>
          <w:sz w:val="24"/>
        </w:rPr>
        <w:t xml:space="preserve"> et de la cantine scolaire (fourniture des repas par la cuisine centrale de </w:t>
      </w:r>
      <w:smartTag w:uri="urn:schemas-microsoft-com:office:smarttags" w:element="PersonName">
        <w:smartTagPr>
          <w:attr w:name="ProductID" w:val="la Communaut￩"/>
        </w:smartTagPr>
        <w:r>
          <w:rPr>
            <w:rFonts w:ascii="Arial Narrow" w:hAnsi="Arial Narrow"/>
            <w:bCs/>
            <w:sz w:val="24"/>
          </w:rPr>
          <w:t>la Communauté</w:t>
        </w:r>
      </w:smartTag>
      <w:r>
        <w:rPr>
          <w:rFonts w:ascii="Arial Narrow" w:hAnsi="Arial Narrow"/>
          <w:bCs/>
          <w:sz w:val="24"/>
        </w:rPr>
        <w:t>)</w:t>
      </w:r>
    </w:p>
    <w:p w:rsidR="00577D1A" w:rsidRDefault="00577D1A" w:rsidP="00577D1A">
      <w:pPr>
        <w:jc w:val="both"/>
        <w:rPr>
          <w:rFonts w:ascii="Arial Narrow" w:hAnsi="Arial Narrow"/>
          <w:sz w:val="16"/>
          <w:szCs w:val="16"/>
          <w:u w:val="single" w:color="3366FF"/>
        </w:rPr>
      </w:pPr>
    </w:p>
    <w:p w:rsidR="00577D1A" w:rsidRDefault="00577D1A" w:rsidP="00577D1A">
      <w:pPr>
        <w:numPr>
          <w:ilvl w:val="0"/>
          <w:numId w:val="21"/>
        </w:numPr>
        <w:tabs>
          <w:tab w:val="num" w:pos="360"/>
        </w:tabs>
        <w:spacing w:after="0" w:line="240" w:lineRule="auto"/>
        <w:ind w:left="360"/>
        <w:jc w:val="both"/>
        <w:rPr>
          <w:rFonts w:ascii="Arial Narrow" w:hAnsi="Arial Narrow"/>
          <w:bCs/>
          <w:sz w:val="24"/>
          <w:szCs w:val="20"/>
        </w:rPr>
      </w:pPr>
      <w:r>
        <w:rPr>
          <w:rFonts w:ascii="Arial Narrow" w:hAnsi="Arial Narrow"/>
          <w:b/>
          <w:sz w:val="24"/>
        </w:rPr>
        <w:t xml:space="preserve">Gestion et rémunération du personnel affecté au fonctionnement des écoles </w:t>
      </w:r>
      <w:r>
        <w:rPr>
          <w:rFonts w:ascii="Arial Narrow" w:hAnsi="Arial Narrow"/>
          <w:bCs/>
          <w:sz w:val="24"/>
        </w:rPr>
        <w:t>(ATSEM, personnels d’entretien, de garderie, de cantine et de transport). Le personnel</w:t>
      </w:r>
      <w:r>
        <w:rPr>
          <w:rFonts w:ascii="Arial Narrow" w:hAnsi="Arial Narrow"/>
          <w:b/>
          <w:sz w:val="24"/>
        </w:rPr>
        <w:t xml:space="preserve"> </w:t>
      </w:r>
      <w:r>
        <w:rPr>
          <w:rFonts w:ascii="Arial Narrow" w:hAnsi="Arial Narrow"/>
          <w:bCs/>
          <w:sz w:val="24"/>
        </w:rPr>
        <w:t xml:space="preserve">communal en partie affecté aux écoles fera l’objet d’une convention de mise à disposition. </w:t>
      </w:r>
    </w:p>
    <w:p w:rsidR="00577D1A" w:rsidRDefault="00577D1A" w:rsidP="00577D1A">
      <w:pPr>
        <w:jc w:val="both"/>
        <w:rPr>
          <w:rFonts w:ascii="Arial Narrow" w:hAnsi="Arial Narrow"/>
          <w:sz w:val="20"/>
        </w:rPr>
      </w:pPr>
    </w:p>
    <w:p w:rsidR="00577D1A" w:rsidRDefault="00577D1A" w:rsidP="00577D1A">
      <w:pPr>
        <w:pStyle w:val="Retraitcorpsdetexte"/>
        <w:ind w:firstLine="0"/>
        <w:rPr>
          <w:rFonts w:ascii="Arial Narrow" w:hAnsi="Arial Narrow"/>
        </w:rPr>
      </w:pPr>
      <w:smartTag w:uri="urn:schemas-microsoft-com:office:smarttags" w:element="PersonName">
        <w:smartTagPr>
          <w:attr w:name="ProductID" w:val="la Communaut￩"/>
        </w:smartTagPr>
        <w:r>
          <w:rPr>
            <w:rFonts w:ascii="Arial Narrow" w:hAnsi="Arial Narrow"/>
          </w:rPr>
          <w:t>La Communauté</w:t>
        </w:r>
      </w:smartTag>
      <w:r>
        <w:rPr>
          <w:rFonts w:ascii="Arial Narrow" w:hAnsi="Arial Narrow"/>
        </w:rPr>
        <w:t xml:space="preserve"> de communes pourra intervenir dans ces domaines pour le compte de communes non adhérentes. Les conditions d’interventions seront réglées par convention, après consultation des </w:t>
      </w:r>
      <w:proofErr w:type="gramStart"/>
      <w:r>
        <w:rPr>
          <w:rFonts w:ascii="Arial Narrow" w:hAnsi="Arial Narrow"/>
        </w:rPr>
        <w:t>communes</w:t>
      </w:r>
      <w:proofErr w:type="gramEnd"/>
      <w:r>
        <w:rPr>
          <w:rFonts w:ascii="Arial Narrow" w:hAnsi="Arial Narrow"/>
        </w:rPr>
        <w:t xml:space="preserve"> membres de la Communauté.</w:t>
      </w:r>
    </w:p>
    <w:p w:rsidR="000240A3" w:rsidRDefault="000240A3" w:rsidP="00577D1A">
      <w:pPr>
        <w:pStyle w:val="Retraitcorpsdetexte"/>
        <w:ind w:firstLine="0"/>
        <w:rPr>
          <w:rFonts w:ascii="Arial Narrow" w:hAnsi="Arial Narrow"/>
        </w:rPr>
      </w:pPr>
    </w:p>
    <w:p w:rsidR="00577D1A" w:rsidRDefault="00577D1A" w:rsidP="00577D1A">
      <w:pPr>
        <w:numPr>
          <w:ilvl w:val="0"/>
          <w:numId w:val="4"/>
        </w:numPr>
        <w:shd w:val="clear" w:color="auto" w:fill="FFFFFF"/>
        <w:spacing w:after="0" w:line="240" w:lineRule="auto"/>
        <w:jc w:val="both"/>
        <w:rPr>
          <w:rFonts w:ascii="Arial Narrow" w:hAnsi="Arial Narrow"/>
          <w:b/>
          <w:smallCaps/>
          <w:sz w:val="28"/>
          <w:szCs w:val="20"/>
          <w:u w:val="single"/>
        </w:rPr>
      </w:pPr>
      <w:r>
        <w:rPr>
          <w:rFonts w:ascii="Arial Narrow" w:hAnsi="Arial Narrow"/>
          <w:b/>
          <w:smallCaps/>
          <w:sz w:val="28"/>
          <w:u w:val="single"/>
        </w:rPr>
        <w:t>Aide sociale au profit des personnes âgées habitant le territoire de la Communauté</w:t>
      </w:r>
    </w:p>
    <w:p w:rsidR="00577D1A" w:rsidRDefault="00577D1A" w:rsidP="00577D1A">
      <w:pPr>
        <w:ind w:firstLine="708"/>
        <w:jc w:val="both"/>
        <w:rPr>
          <w:rFonts w:ascii="Arial Narrow" w:hAnsi="Arial Narrow"/>
          <w:sz w:val="16"/>
        </w:rPr>
      </w:pPr>
    </w:p>
    <w:p w:rsidR="00577D1A" w:rsidRDefault="00577D1A" w:rsidP="00577D1A">
      <w:pPr>
        <w:numPr>
          <w:ilvl w:val="0"/>
          <w:numId w:val="22"/>
        </w:numPr>
        <w:tabs>
          <w:tab w:val="num" w:pos="360"/>
        </w:tabs>
        <w:spacing w:after="0" w:line="240" w:lineRule="auto"/>
        <w:ind w:left="360"/>
        <w:jc w:val="both"/>
        <w:rPr>
          <w:rFonts w:ascii="Arial Narrow" w:hAnsi="Arial Narrow"/>
          <w:sz w:val="24"/>
          <w:szCs w:val="24"/>
        </w:rPr>
      </w:pPr>
      <w:r>
        <w:rPr>
          <w:rFonts w:ascii="Arial Narrow" w:hAnsi="Arial Narrow"/>
          <w:sz w:val="24"/>
          <w:szCs w:val="24"/>
        </w:rPr>
        <w:t xml:space="preserve">Gestion de </w:t>
      </w:r>
      <w:smartTag w:uri="urn:schemas-microsoft-com:office:smarttags" w:element="PersonName">
        <w:smartTagPr>
          <w:attr w:name="ProductID" w:val="la Maison"/>
        </w:smartTagPr>
        <w:r>
          <w:rPr>
            <w:rFonts w:ascii="Arial Narrow" w:hAnsi="Arial Narrow"/>
            <w:sz w:val="24"/>
            <w:szCs w:val="24"/>
          </w:rPr>
          <w:t>la Maison</w:t>
        </w:r>
      </w:smartTag>
      <w:r>
        <w:rPr>
          <w:rFonts w:ascii="Arial Narrow" w:hAnsi="Arial Narrow"/>
          <w:sz w:val="24"/>
          <w:szCs w:val="24"/>
        </w:rPr>
        <w:t xml:space="preserve"> de Retraite d’Albret (située à Labrit), dans la continuité du SIVU de </w:t>
      </w:r>
      <w:smartTag w:uri="urn:schemas-microsoft-com:office:smarttags" w:element="PersonName">
        <w:smartTagPr>
          <w:attr w:name="ProductID" w:val="la Maison"/>
        </w:smartTagPr>
        <w:r>
          <w:rPr>
            <w:rFonts w:ascii="Arial Narrow" w:hAnsi="Arial Narrow"/>
            <w:sz w:val="24"/>
            <w:szCs w:val="24"/>
          </w:rPr>
          <w:t>la Maison</w:t>
        </w:r>
      </w:smartTag>
      <w:r>
        <w:rPr>
          <w:rFonts w:ascii="Arial Narrow" w:hAnsi="Arial Narrow"/>
          <w:sz w:val="24"/>
          <w:szCs w:val="24"/>
        </w:rPr>
        <w:t xml:space="preserve"> de Retraite d’Albret, auquel </w:t>
      </w:r>
      <w:smartTag w:uri="urn:schemas-microsoft-com:office:smarttags" w:element="PersonName">
        <w:smartTagPr>
          <w:attr w:name="ProductID" w:val="la Communaut￩"/>
        </w:smartTagPr>
        <w:r>
          <w:rPr>
            <w:rFonts w:ascii="Arial Narrow" w:hAnsi="Arial Narrow"/>
            <w:sz w:val="24"/>
            <w:szCs w:val="24"/>
          </w:rPr>
          <w:t>la Communauté</w:t>
        </w:r>
      </w:smartTag>
      <w:r>
        <w:rPr>
          <w:rFonts w:ascii="Arial Narrow" w:hAnsi="Arial Narrow"/>
          <w:sz w:val="24"/>
          <w:szCs w:val="24"/>
        </w:rPr>
        <w:t xml:space="preserve"> de Communes du Pays d’Albret s’est substituée. En vertu des dispositions de l’article 60 de la loi n°2005-32 du </w:t>
      </w:r>
      <w:smartTag w:uri="urn:schemas-microsoft-com:office:smarttags" w:element="date">
        <w:smartTagPr>
          <w:attr w:name="Year" w:val="2005"/>
          <w:attr w:name="Day" w:val="18"/>
          <w:attr w:name="Month" w:val="1"/>
          <w:attr w:name="ls" w:val="trans"/>
        </w:smartTagPr>
        <w:r>
          <w:rPr>
            <w:rFonts w:ascii="Arial Narrow" w:hAnsi="Arial Narrow"/>
            <w:sz w:val="24"/>
            <w:szCs w:val="24"/>
          </w:rPr>
          <w:t>18 janvier 2005</w:t>
        </w:r>
      </w:smartTag>
      <w:r>
        <w:rPr>
          <w:rFonts w:ascii="Arial Narrow" w:hAnsi="Arial Narrow"/>
          <w:sz w:val="24"/>
          <w:szCs w:val="24"/>
        </w:rPr>
        <w:t xml:space="preserve"> de programmation pour la cohésion sociale, la gestion de cet établissement devra être confiée au CIAS des cantons de Labrit et Sore au plus tard le </w:t>
      </w:r>
      <w:smartTag w:uri="urn:schemas-microsoft-com:office:smarttags" w:element="date">
        <w:smartTagPr>
          <w:attr w:name="Year" w:val="2006"/>
          <w:attr w:name="Day" w:val="31"/>
          <w:attr w:name="Month" w:val="12"/>
          <w:attr w:name="ls" w:val="trans"/>
        </w:smartTagPr>
        <w:r>
          <w:rPr>
            <w:rFonts w:ascii="Arial Narrow" w:hAnsi="Arial Narrow"/>
            <w:sz w:val="24"/>
            <w:szCs w:val="24"/>
          </w:rPr>
          <w:t>31 décembre 2006</w:t>
        </w:r>
      </w:smartTag>
      <w:r>
        <w:rPr>
          <w:rFonts w:ascii="Arial Narrow" w:hAnsi="Arial Narrow"/>
          <w:sz w:val="24"/>
          <w:szCs w:val="24"/>
        </w:rPr>
        <w:t>.</w:t>
      </w:r>
    </w:p>
    <w:p w:rsidR="00577D1A" w:rsidRDefault="00577D1A" w:rsidP="00577D1A">
      <w:pPr>
        <w:jc w:val="both"/>
        <w:rPr>
          <w:rFonts w:ascii="Arial Narrow" w:hAnsi="Arial Narrow"/>
          <w:sz w:val="20"/>
          <w:szCs w:val="20"/>
        </w:rPr>
      </w:pPr>
      <w:r>
        <w:rPr>
          <w:rFonts w:ascii="Arial Narrow" w:hAnsi="Arial Narrow"/>
        </w:rPr>
        <w:t xml:space="preserve"> </w:t>
      </w:r>
    </w:p>
    <w:p w:rsidR="00577D1A" w:rsidRDefault="00577D1A" w:rsidP="00577D1A">
      <w:pPr>
        <w:numPr>
          <w:ilvl w:val="0"/>
          <w:numId w:val="22"/>
        </w:numPr>
        <w:tabs>
          <w:tab w:val="num" w:pos="360"/>
        </w:tabs>
        <w:spacing w:after="0" w:line="240" w:lineRule="auto"/>
        <w:ind w:left="360"/>
        <w:jc w:val="both"/>
        <w:rPr>
          <w:rFonts w:ascii="Arial Narrow" w:hAnsi="Arial Narrow"/>
          <w:sz w:val="24"/>
        </w:rPr>
      </w:pPr>
      <w:r>
        <w:rPr>
          <w:rFonts w:ascii="Arial Narrow" w:hAnsi="Arial Narrow"/>
          <w:sz w:val="24"/>
        </w:rPr>
        <w:t>Création de tout nouvel établissement, dédié à l’accueil et l’hébergement des personnes âgées handicapées ou dépendantes.</w:t>
      </w:r>
    </w:p>
    <w:p w:rsidR="00DE3139" w:rsidRDefault="00DE3139" w:rsidP="00DE3139">
      <w:pPr>
        <w:spacing w:after="0" w:line="240" w:lineRule="auto"/>
        <w:ind w:left="360"/>
        <w:jc w:val="both"/>
        <w:rPr>
          <w:rFonts w:ascii="Arial Narrow" w:hAnsi="Arial Narrow"/>
          <w:sz w:val="24"/>
        </w:rPr>
      </w:pPr>
    </w:p>
    <w:p w:rsidR="00577D1A" w:rsidRDefault="00577D1A" w:rsidP="00577D1A">
      <w:pPr>
        <w:numPr>
          <w:ilvl w:val="0"/>
          <w:numId w:val="23"/>
        </w:numPr>
        <w:tabs>
          <w:tab w:val="num" w:pos="360"/>
        </w:tabs>
        <w:spacing w:after="0" w:line="240" w:lineRule="auto"/>
        <w:ind w:left="360"/>
        <w:jc w:val="both"/>
        <w:rPr>
          <w:rFonts w:ascii="Arial Narrow" w:hAnsi="Arial Narrow"/>
          <w:sz w:val="24"/>
        </w:rPr>
      </w:pPr>
      <w:r>
        <w:rPr>
          <w:rFonts w:ascii="Arial Narrow" w:hAnsi="Arial Narrow"/>
          <w:sz w:val="24"/>
        </w:rPr>
        <w:t>Mise en place et gestion d'un Centre Intercommunal d'Action Sociale, compétent pour :</w:t>
      </w:r>
    </w:p>
    <w:p w:rsidR="00577D1A" w:rsidRDefault="00577D1A" w:rsidP="00577D1A">
      <w:pPr>
        <w:numPr>
          <w:ilvl w:val="1"/>
          <w:numId w:val="4"/>
        </w:numPr>
        <w:spacing w:after="0" w:line="240" w:lineRule="auto"/>
        <w:ind w:left="720"/>
        <w:jc w:val="both"/>
        <w:rPr>
          <w:rFonts w:ascii="Arial Narrow" w:hAnsi="Arial Narrow"/>
          <w:sz w:val="24"/>
        </w:rPr>
      </w:pPr>
      <w:r>
        <w:rPr>
          <w:rFonts w:ascii="Arial Narrow" w:hAnsi="Arial Narrow"/>
          <w:sz w:val="24"/>
        </w:rPr>
        <w:t>la création, l’organisation et la gestion de tout service concourant au maintien à domicile des personnes âgées du territoire, tels que notamment des services d'</w:t>
      </w:r>
      <w:proofErr w:type="spellStart"/>
      <w:r>
        <w:rPr>
          <w:rFonts w:ascii="Arial Narrow" w:hAnsi="Arial Narrow"/>
          <w:sz w:val="24"/>
        </w:rPr>
        <w:t>aide ménagère</w:t>
      </w:r>
      <w:proofErr w:type="spellEnd"/>
      <w:r>
        <w:rPr>
          <w:rFonts w:ascii="Arial Narrow" w:hAnsi="Arial Narrow"/>
          <w:sz w:val="24"/>
        </w:rPr>
        <w:t>, de soins infirmiers, de portage de repas, de petits travaux.</w:t>
      </w:r>
    </w:p>
    <w:p w:rsidR="00577D1A" w:rsidRDefault="00577D1A" w:rsidP="00577D1A">
      <w:pPr>
        <w:numPr>
          <w:ilvl w:val="1"/>
          <w:numId w:val="4"/>
        </w:numPr>
        <w:spacing w:after="0" w:line="240" w:lineRule="auto"/>
        <w:ind w:left="720"/>
        <w:jc w:val="both"/>
        <w:rPr>
          <w:rFonts w:ascii="Arial Narrow" w:hAnsi="Arial Narrow"/>
          <w:sz w:val="24"/>
        </w:rPr>
      </w:pPr>
      <w:r>
        <w:rPr>
          <w:rFonts w:ascii="Arial Narrow" w:hAnsi="Arial Narrow"/>
          <w:sz w:val="24"/>
        </w:rPr>
        <w:lastRenderedPageBreak/>
        <w:t>La gestion de tout nouvel établissement dédié à l’accueil et l’hébergement des personnes âgées handicapées ou dépendantes.</w:t>
      </w:r>
    </w:p>
    <w:p w:rsidR="00577D1A" w:rsidRDefault="00577D1A" w:rsidP="00577D1A">
      <w:pPr>
        <w:jc w:val="both"/>
        <w:rPr>
          <w:rFonts w:ascii="Arial Narrow" w:hAnsi="Arial Narrow"/>
          <w:sz w:val="24"/>
        </w:rPr>
      </w:pPr>
    </w:p>
    <w:p w:rsidR="00577D1A" w:rsidRDefault="00577D1A" w:rsidP="00577D1A">
      <w:pPr>
        <w:numPr>
          <w:ilvl w:val="0"/>
          <w:numId w:val="4"/>
        </w:numPr>
        <w:shd w:val="clear" w:color="auto" w:fill="FFFFFF"/>
        <w:spacing w:after="0" w:line="240" w:lineRule="auto"/>
        <w:jc w:val="both"/>
        <w:rPr>
          <w:rFonts w:ascii="Arial Narrow" w:hAnsi="Arial Narrow"/>
          <w:b/>
          <w:smallCaps/>
          <w:sz w:val="28"/>
          <w:u w:val="single"/>
        </w:rPr>
      </w:pPr>
      <w:r>
        <w:rPr>
          <w:rFonts w:ascii="Arial Narrow" w:hAnsi="Arial Narrow"/>
          <w:b/>
          <w:smallCaps/>
          <w:sz w:val="28"/>
          <w:u w:val="single"/>
        </w:rPr>
        <w:t>Eau potable : production et distribution</w:t>
      </w:r>
    </w:p>
    <w:p w:rsidR="000240A3" w:rsidRDefault="000240A3" w:rsidP="00577D1A">
      <w:pPr>
        <w:pBdr>
          <w:bottom w:val="single" w:sz="6" w:space="1" w:color="auto"/>
        </w:pBdr>
        <w:rPr>
          <w:rFonts w:ascii="Arial Narrow" w:hAnsi="Arial Narrow"/>
          <w:b/>
          <w:sz w:val="28"/>
        </w:rPr>
      </w:pPr>
    </w:p>
    <w:p w:rsidR="00577D1A" w:rsidRDefault="00577D1A" w:rsidP="00577D1A">
      <w:pPr>
        <w:pBdr>
          <w:bottom w:val="single" w:sz="6" w:space="1" w:color="auto"/>
        </w:pBdr>
        <w:rPr>
          <w:rFonts w:ascii="Arial Narrow" w:hAnsi="Arial Narrow"/>
          <w:b/>
          <w:sz w:val="28"/>
        </w:rPr>
      </w:pPr>
      <w:r>
        <w:rPr>
          <w:rFonts w:ascii="Arial Narrow" w:hAnsi="Arial Narrow"/>
          <w:b/>
          <w:sz w:val="28"/>
        </w:rPr>
        <w:t>Article 3 : SIEGE</w:t>
      </w:r>
    </w:p>
    <w:p w:rsidR="00577D1A" w:rsidRDefault="00577D1A" w:rsidP="00577D1A">
      <w:pPr>
        <w:jc w:val="both"/>
        <w:rPr>
          <w:rFonts w:ascii="Arial Narrow" w:hAnsi="Arial Narrow"/>
          <w:color w:val="FF0000"/>
          <w:sz w:val="24"/>
        </w:rPr>
      </w:pPr>
      <w:r>
        <w:rPr>
          <w:rFonts w:ascii="Arial Narrow" w:hAnsi="Arial Narrow"/>
          <w:sz w:val="16"/>
        </w:rPr>
        <w:tab/>
      </w:r>
      <w:r>
        <w:rPr>
          <w:rFonts w:ascii="Arial Narrow" w:hAnsi="Arial Narrow"/>
          <w:sz w:val="24"/>
        </w:rPr>
        <w:t>Le siège de la Communauté de Commune est fixé à LABRIT, dans les locaux de la Maison</w:t>
      </w:r>
      <w:r>
        <w:rPr>
          <w:rFonts w:ascii="Arial Narrow" w:hAnsi="Arial Narrow"/>
          <w:color w:val="FF0000"/>
          <w:sz w:val="24"/>
        </w:rPr>
        <w:t xml:space="preserve"> </w:t>
      </w:r>
      <w:r>
        <w:rPr>
          <w:rFonts w:ascii="Arial Narrow" w:hAnsi="Arial Narrow"/>
          <w:sz w:val="24"/>
        </w:rPr>
        <w:t>Communautaire – 23, route de Roquefort.</w:t>
      </w:r>
    </w:p>
    <w:p w:rsidR="00577D1A" w:rsidRDefault="00577D1A" w:rsidP="00577D1A">
      <w:pPr>
        <w:pBdr>
          <w:bottom w:val="single" w:sz="6" w:space="1" w:color="auto"/>
        </w:pBdr>
        <w:rPr>
          <w:rFonts w:ascii="Arial Narrow" w:hAnsi="Arial Narrow"/>
          <w:b/>
          <w:sz w:val="28"/>
          <w:szCs w:val="20"/>
        </w:rPr>
      </w:pPr>
      <w:r>
        <w:rPr>
          <w:rFonts w:ascii="Arial Narrow" w:hAnsi="Arial Narrow"/>
          <w:b/>
          <w:sz w:val="28"/>
        </w:rPr>
        <w:t>Article 4 : DUREE</w:t>
      </w:r>
    </w:p>
    <w:p w:rsidR="00577D1A" w:rsidRDefault="00577D1A" w:rsidP="00577D1A">
      <w:pPr>
        <w:jc w:val="both"/>
        <w:rPr>
          <w:rFonts w:ascii="Arial Narrow" w:hAnsi="Arial Narrow"/>
          <w:sz w:val="24"/>
        </w:rPr>
      </w:pPr>
      <w:r>
        <w:rPr>
          <w:rFonts w:ascii="Arial Narrow" w:hAnsi="Arial Narrow"/>
          <w:sz w:val="16"/>
        </w:rPr>
        <w:tab/>
      </w:r>
      <w:r>
        <w:rPr>
          <w:rFonts w:ascii="Arial Narrow" w:hAnsi="Arial Narrow"/>
          <w:sz w:val="24"/>
        </w:rPr>
        <w:t>La Communauté de communes est constituée pour une durée indéterminée.</w:t>
      </w:r>
    </w:p>
    <w:p w:rsidR="00577D1A" w:rsidRDefault="00577D1A" w:rsidP="00577D1A">
      <w:pPr>
        <w:pBdr>
          <w:bottom w:val="single" w:sz="6" w:space="1" w:color="auto"/>
        </w:pBdr>
        <w:rPr>
          <w:rFonts w:ascii="Arial Narrow" w:hAnsi="Arial Narrow"/>
          <w:b/>
          <w:sz w:val="28"/>
        </w:rPr>
      </w:pPr>
      <w:r>
        <w:rPr>
          <w:rFonts w:ascii="Arial Narrow" w:hAnsi="Arial Narrow"/>
          <w:b/>
          <w:sz w:val="28"/>
        </w:rPr>
        <w:t>Article 5 : COMPOSITION DU CONSEIL COMMUNAUTAIRE</w:t>
      </w:r>
    </w:p>
    <w:p w:rsidR="00577D1A" w:rsidRDefault="00577D1A" w:rsidP="00577D1A">
      <w:pPr>
        <w:pStyle w:val="Corpsdetexte"/>
        <w:rPr>
          <w:rFonts w:ascii="Arial Narrow" w:hAnsi="Arial Narrow"/>
        </w:rPr>
      </w:pPr>
      <w:r>
        <w:rPr>
          <w:rFonts w:ascii="Arial Narrow" w:hAnsi="Arial Narrow"/>
        </w:rPr>
        <w:t>La Communauté de communes est administrée par un conseil, constitué de membres délégués élus par les conseils municipaux : 1 délégué + 1 délégué par tranche de 200 habitants. Dans les conditions du recensement de 1999, la représentation des communes est la suivante :</w:t>
      </w:r>
    </w:p>
    <w:p w:rsidR="00577D1A" w:rsidRDefault="00577D1A" w:rsidP="00577D1A">
      <w:pPr>
        <w:tabs>
          <w:tab w:val="left" w:pos="3060"/>
          <w:tab w:val="left" w:pos="6804"/>
          <w:tab w:val="left" w:pos="7371"/>
          <w:tab w:val="left" w:pos="8222"/>
        </w:tabs>
        <w:ind w:left="360"/>
        <w:jc w:val="both"/>
        <w:rPr>
          <w:rFonts w:ascii="Arial Narrow" w:hAnsi="Arial Narrow"/>
          <w:sz w:val="24"/>
        </w:rPr>
      </w:pP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19"/>
        <w:gridCol w:w="3119"/>
      </w:tblGrid>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Sore</w:t>
            </w:r>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5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proofErr w:type="spellStart"/>
            <w:r>
              <w:rPr>
                <w:rFonts w:ascii="Arial Narrow" w:hAnsi="Arial Narrow"/>
                <w:sz w:val="24"/>
              </w:rPr>
              <w:t>Brocas</w:t>
            </w:r>
            <w:proofErr w:type="spellEnd"/>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4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Labrit</w:t>
            </w:r>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4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Luxey</w:t>
            </w:r>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4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proofErr w:type="spellStart"/>
            <w:r>
              <w:rPr>
                <w:rFonts w:ascii="Arial Narrow" w:hAnsi="Arial Narrow"/>
                <w:sz w:val="24"/>
              </w:rPr>
              <w:t>Garein</w:t>
            </w:r>
            <w:proofErr w:type="spellEnd"/>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3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proofErr w:type="spellStart"/>
            <w:r>
              <w:rPr>
                <w:rFonts w:ascii="Arial Narrow" w:hAnsi="Arial Narrow"/>
                <w:sz w:val="24"/>
              </w:rPr>
              <w:t>Argelouse</w:t>
            </w:r>
            <w:proofErr w:type="spellEnd"/>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2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proofErr w:type="spellStart"/>
            <w:r>
              <w:rPr>
                <w:rFonts w:ascii="Arial Narrow" w:hAnsi="Arial Narrow"/>
                <w:sz w:val="24"/>
              </w:rPr>
              <w:t>Bélis</w:t>
            </w:r>
            <w:proofErr w:type="spellEnd"/>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2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proofErr w:type="spellStart"/>
            <w:r>
              <w:rPr>
                <w:rFonts w:ascii="Arial Narrow" w:hAnsi="Arial Narrow"/>
                <w:sz w:val="24"/>
              </w:rPr>
              <w:t>Callen</w:t>
            </w:r>
            <w:proofErr w:type="spellEnd"/>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2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proofErr w:type="spellStart"/>
            <w:r>
              <w:rPr>
                <w:rFonts w:ascii="Arial Narrow" w:hAnsi="Arial Narrow"/>
                <w:sz w:val="24"/>
              </w:rPr>
              <w:t>Canenx</w:t>
            </w:r>
            <w:proofErr w:type="spellEnd"/>
            <w:r>
              <w:rPr>
                <w:rFonts w:ascii="Arial Narrow" w:hAnsi="Arial Narrow"/>
                <w:sz w:val="24"/>
              </w:rPr>
              <w:t xml:space="preserve"> et </w:t>
            </w:r>
            <w:proofErr w:type="spellStart"/>
            <w:r>
              <w:rPr>
                <w:rFonts w:ascii="Arial Narrow" w:hAnsi="Arial Narrow"/>
                <w:sz w:val="24"/>
              </w:rPr>
              <w:t>Réaut</w:t>
            </w:r>
            <w:proofErr w:type="spellEnd"/>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2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Cère</w:t>
            </w:r>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2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proofErr w:type="spellStart"/>
            <w:r>
              <w:rPr>
                <w:rFonts w:ascii="Arial Narrow" w:hAnsi="Arial Narrow"/>
                <w:sz w:val="24"/>
              </w:rPr>
              <w:t>Maillères</w:t>
            </w:r>
            <w:proofErr w:type="spellEnd"/>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2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Le Sen</w:t>
            </w:r>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2 délégués titulaires</w:t>
            </w:r>
          </w:p>
        </w:tc>
      </w:tr>
      <w:tr w:rsidR="00577D1A" w:rsidTr="00577D1A">
        <w:trPr>
          <w:trHeight w:val="454"/>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Vert</w:t>
            </w:r>
          </w:p>
        </w:tc>
        <w:tc>
          <w:tcPr>
            <w:tcW w:w="3119" w:type="dxa"/>
            <w:tcBorders>
              <w:top w:val="single" w:sz="4" w:space="0" w:color="auto"/>
              <w:left w:val="single" w:sz="4" w:space="0" w:color="auto"/>
              <w:bottom w:val="single" w:sz="4" w:space="0" w:color="auto"/>
              <w:right w:val="single" w:sz="4" w:space="0" w:color="auto"/>
            </w:tcBorders>
            <w:vAlign w:val="center"/>
            <w:hideMark/>
          </w:tcPr>
          <w:p w:rsidR="00577D1A" w:rsidRDefault="00577D1A">
            <w:pPr>
              <w:tabs>
                <w:tab w:val="left" w:pos="3060"/>
                <w:tab w:val="left" w:pos="6804"/>
                <w:tab w:val="left" w:pos="7371"/>
                <w:tab w:val="left" w:pos="8222"/>
              </w:tabs>
              <w:ind w:left="180"/>
              <w:jc w:val="center"/>
              <w:rPr>
                <w:rFonts w:ascii="Arial Narrow" w:hAnsi="Arial Narrow"/>
                <w:sz w:val="24"/>
              </w:rPr>
            </w:pPr>
            <w:r>
              <w:rPr>
                <w:rFonts w:ascii="Arial Narrow" w:hAnsi="Arial Narrow"/>
                <w:sz w:val="24"/>
              </w:rPr>
              <w:t>2 délégués titulaires</w:t>
            </w:r>
          </w:p>
        </w:tc>
      </w:tr>
    </w:tbl>
    <w:p w:rsidR="00577D1A" w:rsidRDefault="00577D1A" w:rsidP="00577D1A">
      <w:pPr>
        <w:tabs>
          <w:tab w:val="left" w:pos="3060"/>
          <w:tab w:val="left" w:pos="6804"/>
          <w:tab w:val="left" w:pos="7371"/>
          <w:tab w:val="left" w:pos="8222"/>
        </w:tabs>
        <w:ind w:left="360"/>
        <w:jc w:val="both"/>
        <w:rPr>
          <w:rFonts w:ascii="Arial Narrow" w:hAnsi="Arial Narrow"/>
          <w:sz w:val="24"/>
          <w:szCs w:val="20"/>
        </w:rPr>
      </w:pPr>
    </w:p>
    <w:p w:rsidR="00577D1A" w:rsidRDefault="00577D1A" w:rsidP="00577D1A">
      <w:pPr>
        <w:pStyle w:val="Corpsdetexte"/>
        <w:rPr>
          <w:rFonts w:ascii="Arial Narrow" w:hAnsi="Arial Narrow"/>
        </w:rPr>
      </w:pPr>
      <w:r>
        <w:rPr>
          <w:rFonts w:ascii="Arial Narrow" w:hAnsi="Arial Narrow"/>
        </w:rPr>
        <w:t>Chaque commune désigne autant de délégués suppléants qu'elle a de titulaires appelés à siéger au Conseil Communautaire, avec voix délibérative en cas d'empêchement des titulaires.</w:t>
      </w:r>
    </w:p>
    <w:p w:rsidR="00577D1A" w:rsidRDefault="00577D1A" w:rsidP="00577D1A">
      <w:pPr>
        <w:jc w:val="both"/>
        <w:rPr>
          <w:rFonts w:ascii="Arial Narrow" w:hAnsi="Arial Narrow"/>
          <w:b/>
          <w:sz w:val="24"/>
          <w:szCs w:val="24"/>
          <w:u w:val="single"/>
        </w:rPr>
      </w:pPr>
    </w:p>
    <w:p w:rsidR="00577D1A" w:rsidRDefault="00577D1A" w:rsidP="00577D1A">
      <w:pPr>
        <w:pBdr>
          <w:bottom w:val="single" w:sz="6" w:space="1" w:color="auto"/>
        </w:pBdr>
        <w:rPr>
          <w:rFonts w:ascii="Arial Narrow" w:hAnsi="Arial Narrow"/>
          <w:b/>
          <w:sz w:val="28"/>
          <w:szCs w:val="20"/>
        </w:rPr>
      </w:pPr>
      <w:r>
        <w:rPr>
          <w:rFonts w:ascii="Arial Narrow" w:hAnsi="Arial Narrow"/>
          <w:b/>
          <w:sz w:val="28"/>
        </w:rPr>
        <w:t>Article 6 : BUREAU DE LA COMMUNAUTÉ DE COMMUNES</w:t>
      </w:r>
    </w:p>
    <w:p w:rsidR="00577D1A" w:rsidRDefault="00577D1A" w:rsidP="00577D1A">
      <w:pPr>
        <w:jc w:val="both"/>
        <w:rPr>
          <w:rFonts w:ascii="Arial Narrow" w:hAnsi="Arial Narrow"/>
          <w:sz w:val="24"/>
        </w:rPr>
      </w:pPr>
      <w:r>
        <w:rPr>
          <w:rFonts w:ascii="Arial Narrow" w:hAnsi="Arial Narrow"/>
          <w:sz w:val="24"/>
        </w:rPr>
        <w:t>Il est composé :</w:t>
      </w:r>
    </w:p>
    <w:p w:rsidR="00577D1A" w:rsidRDefault="00577D1A" w:rsidP="00577D1A">
      <w:pPr>
        <w:numPr>
          <w:ilvl w:val="0"/>
          <w:numId w:val="8"/>
        </w:numPr>
        <w:spacing w:after="0" w:line="240" w:lineRule="auto"/>
        <w:jc w:val="both"/>
        <w:rPr>
          <w:rFonts w:ascii="Arial Narrow" w:hAnsi="Arial Narrow"/>
          <w:sz w:val="24"/>
        </w:rPr>
      </w:pPr>
      <w:r>
        <w:rPr>
          <w:rFonts w:ascii="Arial Narrow" w:hAnsi="Arial Narrow"/>
          <w:sz w:val="24"/>
        </w:rPr>
        <w:t>du Président,</w:t>
      </w:r>
    </w:p>
    <w:p w:rsidR="00577D1A" w:rsidRDefault="00577D1A" w:rsidP="00577D1A">
      <w:pPr>
        <w:numPr>
          <w:ilvl w:val="0"/>
          <w:numId w:val="8"/>
        </w:numPr>
        <w:spacing w:after="0" w:line="240" w:lineRule="auto"/>
        <w:jc w:val="both"/>
        <w:rPr>
          <w:rFonts w:ascii="Arial Narrow" w:hAnsi="Arial Narrow"/>
          <w:sz w:val="24"/>
        </w:rPr>
      </w:pPr>
      <w:r>
        <w:rPr>
          <w:rFonts w:ascii="Arial Narrow" w:hAnsi="Arial Narrow"/>
          <w:sz w:val="24"/>
        </w:rPr>
        <w:t xml:space="preserve">de chaque Maire des </w:t>
      </w:r>
      <w:proofErr w:type="gramStart"/>
      <w:r>
        <w:rPr>
          <w:rFonts w:ascii="Arial Narrow" w:hAnsi="Arial Narrow"/>
          <w:sz w:val="24"/>
        </w:rPr>
        <w:t>communes</w:t>
      </w:r>
      <w:proofErr w:type="gramEnd"/>
      <w:r>
        <w:rPr>
          <w:rFonts w:ascii="Arial Narrow" w:hAnsi="Arial Narrow"/>
          <w:sz w:val="24"/>
        </w:rPr>
        <w:t xml:space="preserve"> membres de </w:t>
      </w: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en qualité de vice-président.</w:t>
      </w:r>
    </w:p>
    <w:p w:rsidR="00577D1A" w:rsidRDefault="00577D1A" w:rsidP="00577D1A">
      <w:pPr>
        <w:jc w:val="both"/>
        <w:rPr>
          <w:rFonts w:ascii="Arial Narrow" w:hAnsi="Arial Narrow"/>
          <w:sz w:val="20"/>
        </w:rPr>
      </w:pPr>
    </w:p>
    <w:p w:rsidR="00577D1A" w:rsidRDefault="00577D1A" w:rsidP="00577D1A">
      <w:pPr>
        <w:jc w:val="both"/>
        <w:rPr>
          <w:rFonts w:ascii="Arial Narrow" w:hAnsi="Arial Narrow"/>
          <w:sz w:val="24"/>
        </w:rPr>
      </w:pPr>
      <w:r>
        <w:rPr>
          <w:rFonts w:ascii="Arial Narrow" w:hAnsi="Arial Narrow"/>
          <w:sz w:val="24"/>
        </w:rPr>
        <w:t>Le Conseil de Communauté peut déléguer une partie de ses attributions au bureau, à l'exception de celles figurant à l'article L 5214 - 13 du Code Général des Collectivités Territoriales.</w:t>
      </w:r>
    </w:p>
    <w:p w:rsidR="00577D1A" w:rsidRDefault="00577D1A" w:rsidP="00577D1A">
      <w:pPr>
        <w:pBdr>
          <w:bottom w:val="single" w:sz="6" w:space="1" w:color="auto"/>
        </w:pBdr>
        <w:spacing w:after="0"/>
        <w:rPr>
          <w:rFonts w:ascii="Arial Narrow" w:hAnsi="Arial Narrow"/>
          <w:b/>
          <w:sz w:val="28"/>
          <w:szCs w:val="20"/>
        </w:rPr>
      </w:pPr>
      <w:r>
        <w:rPr>
          <w:rFonts w:ascii="Arial Narrow" w:hAnsi="Arial Narrow"/>
          <w:b/>
          <w:sz w:val="28"/>
        </w:rPr>
        <w:t>Article 7 : ELARGISSEMENT DE LA COMMUNAUTÉ DE COMMUNES</w:t>
      </w:r>
    </w:p>
    <w:p w:rsidR="00577D1A" w:rsidRDefault="00577D1A" w:rsidP="00577D1A">
      <w:pPr>
        <w:spacing w:after="0"/>
        <w:jc w:val="both"/>
        <w:rPr>
          <w:rFonts w:ascii="Arial Narrow" w:hAnsi="Arial Narrow"/>
          <w:sz w:val="16"/>
        </w:rPr>
      </w:pPr>
    </w:p>
    <w:p w:rsidR="00577D1A" w:rsidRDefault="00577D1A" w:rsidP="00577D1A">
      <w:pPr>
        <w:spacing w:after="0"/>
        <w:jc w:val="both"/>
        <w:rPr>
          <w:rFonts w:ascii="Arial Narrow" w:hAnsi="Arial Narrow"/>
          <w:sz w:val="24"/>
        </w:rPr>
      </w:pPr>
      <w:r>
        <w:rPr>
          <w:rFonts w:ascii="Arial Narrow" w:hAnsi="Arial Narrow"/>
          <w:sz w:val="24"/>
        </w:rPr>
        <w:t>Les membres fondateurs se proposent d'accepter l'entrée de toute commune qui adhérerait à la totalité des présents statuts.</w:t>
      </w:r>
    </w:p>
    <w:p w:rsidR="00DE3139" w:rsidRDefault="00DE3139" w:rsidP="00577D1A">
      <w:pPr>
        <w:pBdr>
          <w:bottom w:val="single" w:sz="6" w:space="1" w:color="auto"/>
        </w:pBdr>
        <w:rPr>
          <w:rFonts w:ascii="Arial Narrow" w:hAnsi="Arial Narrow"/>
          <w:b/>
          <w:sz w:val="28"/>
        </w:rPr>
      </w:pPr>
    </w:p>
    <w:p w:rsidR="00577D1A" w:rsidRDefault="00577D1A" w:rsidP="00577D1A">
      <w:pPr>
        <w:pBdr>
          <w:bottom w:val="single" w:sz="6" w:space="1" w:color="auto"/>
        </w:pBdr>
        <w:rPr>
          <w:rFonts w:ascii="Arial Narrow" w:hAnsi="Arial Narrow"/>
          <w:b/>
          <w:sz w:val="28"/>
          <w:szCs w:val="20"/>
        </w:rPr>
      </w:pPr>
      <w:r>
        <w:rPr>
          <w:rFonts w:ascii="Arial Narrow" w:hAnsi="Arial Narrow"/>
          <w:b/>
          <w:sz w:val="28"/>
        </w:rPr>
        <w:t>Article 8 : FISCALITÉ</w:t>
      </w:r>
    </w:p>
    <w:p w:rsidR="00577D1A" w:rsidRDefault="00577D1A" w:rsidP="00577D1A">
      <w:pPr>
        <w:jc w:val="both"/>
        <w:rPr>
          <w:rFonts w:ascii="Arial Narrow" w:hAnsi="Arial Narrow"/>
          <w:sz w:val="16"/>
        </w:rPr>
      </w:pPr>
    </w:p>
    <w:p w:rsidR="00577D1A" w:rsidRDefault="00577D1A" w:rsidP="00577D1A">
      <w:pPr>
        <w:jc w:val="both"/>
        <w:rPr>
          <w:rFonts w:ascii="Arial Narrow" w:hAnsi="Arial Narrow"/>
          <w:sz w:val="24"/>
        </w:rPr>
      </w:pP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xml:space="preserve"> de communes est soumise au régime de la fiscalité directe locale additionnelle dans les conditions fixées par l'article 1609 </w:t>
      </w:r>
      <w:proofErr w:type="spellStart"/>
      <w:r>
        <w:rPr>
          <w:rFonts w:ascii="Arial Narrow" w:hAnsi="Arial Narrow"/>
          <w:sz w:val="24"/>
        </w:rPr>
        <w:t>quinquies</w:t>
      </w:r>
      <w:proofErr w:type="spellEnd"/>
      <w:r>
        <w:rPr>
          <w:rFonts w:ascii="Arial Narrow" w:hAnsi="Arial Narrow"/>
          <w:sz w:val="24"/>
        </w:rPr>
        <w:t xml:space="preserve"> CI du Code Général des Impôts.</w:t>
      </w:r>
    </w:p>
    <w:p w:rsidR="00577D1A" w:rsidRDefault="00577D1A" w:rsidP="00577D1A">
      <w:pPr>
        <w:jc w:val="both"/>
        <w:rPr>
          <w:rFonts w:ascii="Arial Narrow" w:hAnsi="Arial Narrow"/>
          <w:sz w:val="12"/>
        </w:rPr>
      </w:pPr>
    </w:p>
    <w:p w:rsidR="00577D1A" w:rsidRDefault="00577D1A" w:rsidP="00577D1A">
      <w:pPr>
        <w:jc w:val="both"/>
        <w:rPr>
          <w:rFonts w:ascii="Arial Narrow" w:hAnsi="Arial Narrow"/>
          <w:sz w:val="24"/>
        </w:rPr>
      </w:pP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xml:space="preserve"> de communes perçoit la taxe foncière sur les propriétés bâties, la taxe foncière sur les propriétés non bâties, la taxe d'habitation, la taxe professionnelle additionnelle. La taxe professionnelle de zone ne pourra être créée que sur décision expresse du Conseil communautaire.</w:t>
      </w:r>
    </w:p>
    <w:p w:rsidR="00577D1A" w:rsidRDefault="00577D1A" w:rsidP="00577D1A">
      <w:pPr>
        <w:pBdr>
          <w:bottom w:val="single" w:sz="6" w:space="1" w:color="auto"/>
        </w:pBdr>
        <w:rPr>
          <w:rFonts w:ascii="Arial Narrow" w:hAnsi="Arial Narrow"/>
          <w:b/>
          <w:sz w:val="28"/>
        </w:rPr>
      </w:pPr>
      <w:r>
        <w:rPr>
          <w:rFonts w:ascii="Arial Narrow" w:hAnsi="Arial Narrow"/>
          <w:b/>
          <w:sz w:val="28"/>
        </w:rPr>
        <w:t>Article 9 : RESSOURCES</w:t>
      </w:r>
    </w:p>
    <w:p w:rsidR="00577D1A" w:rsidRDefault="00577D1A" w:rsidP="00577D1A">
      <w:pPr>
        <w:jc w:val="both"/>
        <w:rPr>
          <w:rFonts w:ascii="Arial Narrow" w:hAnsi="Arial Narrow"/>
          <w:sz w:val="16"/>
        </w:rPr>
      </w:pPr>
    </w:p>
    <w:p w:rsidR="00577D1A" w:rsidRDefault="00577D1A" w:rsidP="00577D1A">
      <w:pPr>
        <w:jc w:val="both"/>
        <w:rPr>
          <w:rFonts w:ascii="Arial Narrow" w:hAnsi="Arial Narrow"/>
          <w:sz w:val="24"/>
        </w:rPr>
      </w:pPr>
      <w:r>
        <w:rPr>
          <w:rFonts w:ascii="Arial Narrow" w:hAnsi="Arial Narrow"/>
          <w:sz w:val="24"/>
        </w:rPr>
        <w:t xml:space="preserve">Conformément à l’article L </w:t>
      </w:r>
      <w:smartTag w:uri="urn:schemas-microsoft-com:office:smarttags" w:element="phone">
        <w:smartTagPr>
          <w:attr w:uri="urn:schemas-microsoft-com:office:office" w:name="ls" w:val="trans"/>
        </w:smartTagPr>
        <w:r>
          <w:rPr>
            <w:rFonts w:ascii="Arial Narrow" w:hAnsi="Arial Narrow"/>
            <w:sz w:val="24"/>
          </w:rPr>
          <w:t>5214-23</w:t>
        </w:r>
      </w:smartTag>
      <w:r>
        <w:rPr>
          <w:rFonts w:ascii="Arial Narrow" w:hAnsi="Arial Narrow"/>
          <w:sz w:val="24"/>
        </w:rPr>
        <w:t xml:space="preserve"> du Code Général des Collectivités Territoriales, les ressources du budget de </w:t>
      </w: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xml:space="preserve"> de communes comprennent : </w:t>
      </w:r>
    </w:p>
    <w:p w:rsidR="00577D1A" w:rsidRDefault="00577D1A" w:rsidP="00577D1A">
      <w:pPr>
        <w:numPr>
          <w:ilvl w:val="0"/>
          <w:numId w:val="24"/>
        </w:numPr>
        <w:spacing w:after="0" w:line="240" w:lineRule="auto"/>
        <w:jc w:val="both"/>
        <w:rPr>
          <w:rFonts w:ascii="Arial Narrow" w:hAnsi="Arial Narrow"/>
          <w:sz w:val="24"/>
        </w:rPr>
      </w:pPr>
      <w:r>
        <w:rPr>
          <w:rFonts w:ascii="Arial Narrow" w:hAnsi="Arial Narrow"/>
          <w:sz w:val="24"/>
        </w:rPr>
        <w:t xml:space="preserve">les ressources fiscales mentionnées à l’article 1609 </w:t>
      </w:r>
      <w:proofErr w:type="spellStart"/>
      <w:r>
        <w:rPr>
          <w:rFonts w:ascii="Arial Narrow" w:hAnsi="Arial Narrow"/>
          <w:sz w:val="24"/>
        </w:rPr>
        <w:t>quinquies</w:t>
      </w:r>
      <w:proofErr w:type="spellEnd"/>
      <w:r>
        <w:rPr>
          <w:rFonts w:ascii="Arial Narrow" w:hAnsi="Arial Narrow"/>
          <w:sz w:val="24"/>
        </w:rPr>
        <w:t xml:space="preserve"> C ou, le cas échéant, à l’article 1609 </w:t>
      </w:r>
      <w:proofErr w:type="spellStart"/>
      <w:r>
        <w:rPr>
          <w:rFonts w:ascii="Arial Narrow" w:hAnsi="Arial Narrow"/>
          <w:sz w:val="24"/>
        </w:rPr>
        <w:t>nonies</w:t>
      </w:r>
      <w:proofErr w:type="spellEnd"/>
      <w:r>
        <w:rPr>
          <w:rFonts w:ascii="Arial Narrow" w:hAnsi="Arial Narrow"/>
          <w:sz w:val="24"/>
        </w:rPr>
        <w:t xml:space="preserve"> C du Code Général des Impôts ; </w:t>
      </w:r>
    </w:p>
    <w:p w:rsidR="00577D1A" w:rsidRDefault="00577D1A" w:rsidP="00577D1A">
      <w:pPr>
        <w:numPr>
          <w:ilvl w:val="0"/>
          <w:numId w:val="24"/>
        </w:numPr>
        <w:spacing w:after="0" w:line="240" w:lineRule="auto"/>
        <w:jc w:val="both"/>
        <w:rPr>
          <w:rFonts w:ascii="Arial Narrow" w:hAnsi="Arial Narrow"/>
          <w:sz w:val="24"/>
        </w:rPr>
      </w:pPr>
      <w:r>
        <w:rPr>
          <w:rFonts w:ascii="Arial Narrow" w:hAnsi="Arial Narrow"/>
          <w:sz w:val="24"/>
        </w:rPr>
        <w:t xml:space="preserve">le revenu des biens, meubles ou immeubles, de </w:t>
      </w: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xml:space="preserve"> de Communes ; </w:t>
      </w:r>
    </w:p>
    <w:p w:rsidR="00577D1A" w:rsidRDefault="00577D1A" w:rsidP="00577D1A">
      <w:pPr>
        <w:numPr>
          <w:ilvl w:val="0"/>
          <w:numId w:val="24"/>
        </w:numPr>
        <w:spacing w:after="0" w:line="240" w:lineRule="auto"/>
        <w:jc w:val="both"/>
        <w:rPr>
          <w:rFonts w:ascii="Arial Narrow" w:hAnsi="Arial Narrow"/>
          <w:sz w:val="24"/>
        </w:rPr>
      </w:pPr>
      <w:r>
        <w:rPr>
          <w:rFonts w:ascii="Arial Narrow" w:hAnsi="Arial Narrow"/>
          <w:sz w:val="24"/>
        </w:rPr>
        <w:t xml:space="preserve">les sommes qu’elle reçoit des administrations publiques, des associations, des particuliers, en échange d’un service rendu ; </w:t>
      </w:r>
    </w:p>
    <w:p w:rsidR="00577D1A" w:rsidRDefault="00577D1A" w:rsidP="00577D1A">
      <w:pPr>
        <w:numPr>
          <w:ilvl w:val="0"/>
          <w:numId w:val="24"/>
        </w:numPr>
        <w:spacing w:after="0" w:line="240" w:lineRule="auto"/>
        <w:jc w:val="both"/>
        <w:rPr>
          <w:rFonts w:ascii="Arial Narrow" w:hAnsi="Arial Narrow"/>
          <w:sz w:val="24"/>
        </w:rPr>
      </w:pPr>
      <w:r>
        <w:rPr>
          <w:rFonts w:ascii="Arial Narrow" w:hAnsi="Arial Narrow"/>
          <w:sz w:val="24"/>
        </w:rPr>
        <w:t xml:space="preserve">les subventions de l’Etat, de </w:t>
      </w:r>
      <w:smartTag w:uri="urn:schemas-microsoft-com:office:smarttags" w:element="PersonName">
        <w:smartTagPr>
          <w:attr w:name="ProductID" w:val="la R￩gion"/>
        </w:smartTagPr>
        <w:r>
          <w:rPr>
            <w:rFonts w:ascii="Arial Narrow" w:hAnsi="Arial Narrow"/>
            <w:sz w:val="24"/>
          </w:rPr>
          <w:t>la Région</w:t>
        </w:r>
      </w:smartTag>
      <w:r>
        <w:rPr>
          <w:rFonts w:ascii="Arial Narrow" w:hAnsi="Arial Narrow"/>
          <w:sz w:val="24"/>
        </w:rPr>
        <w:t>, du Département et des communes ;</w:t>
      </w:r>
    </w:p>
    <w:p w:rsidR="00577D1A" w:rsidRDefault="00577D1A" w:rsidP="00577D1A">
      <w:pPr>
        <w:numPr>
          <w:ilvl w:val="0"/>
          <w:numId w:val="24"/>
        </w:numPr>
        <w:spacing w:after="0" w:line="240" w:lineRule="auto"/>
        <w:jc w:val="both"/>
        <w:rPr>
          <w:rFonts w:ascii="Arial Narrow" w:hAnsi="Arial Narrow"/>
          <w:sz w:val="24"/>
        </w:rPr>
      </w:pPr>
      <w:r>
        <w:rPr>
          <w:rFonts w:ascii="Arial Narrow" w:hAnsi="Arial Narrow"/>
          <w:sz w:val="24"/>
        </w:rPr>
        <w:t xml:space="preserve">le produit des dons et legs ; </w:t>
      </w:r>
    </w:p>
    <w:p w:rsidR="00577D1A" w:rsidRDefault="00577D1A" w:rsidP="00577D1A">
      <w:pPr>
        <w:numPr>
          <w:ilvl w:val="0"/>
          <w:numId w:val="24"/>
        </w:numPr>
        <w:spacing w:after="0" w:line="240" w:lineRule="auto"/>
        <w:jc w:val="both"/>
        <w:rPr>
          <w:rFonts w:ascii="Arial Narrow" w:hAnsi="Arial Narrow"/>
          <w:sz w:val="24"/>
        </w:rPr>
      </w:pPr>
      <w:r>
        <w:rPr>
          <w:rFonts w:ascii="Arial Narrow" w:hAnsi="Arial Narrow"/>
          <w:sz w:val="24"/>
        </w:rPr>
        <w:t xml:space="preserve">le produit des taxes, redevances et contributions correspondant aux services assurés ; </w:t>
      </w:r>
    </w:p>
    <w:p w:rsidR="00577D1A" w:rsidRDefault="00577D1A" w:rsidP="00577D1A">
      <w:pPr>
        <w:numPr>
          <w:ilvl w:val="0"/>
          <w:numId w:val="24"/>
        </w:numPr>
        <w:spacing w:after="0" w:line="240" w:lineRule="auto"/>
        <w:jc w:val="both"/>
        <w:rPr>
          <w:rFonts w:ascii="Arial Narrow" w:hAnsi="Arial Narrow"/>
          <w:sz w:val="24"/>
        </w:rPr>
      </w:pPr>
      <w:r>
        <w:rPr>
          <w:rFonts w:ascii="Arial Narrow" w:hAnsi="Arial Narrow"/>
          <w:sz w:val="24"/>
        </w:rPr>
        <w:t>le produit des emprunts.</w:t>
      </w:r>
    </w:p>
    <w:p w:rsidR="00577D1A" w:rsidRDefault="00577D1A" w:rsidP="00577D1A">
      <w:pPr>
        <w:jc w:val="both"/>
        <w:rPr>
          <w:rFonts w:ascii="Arial Narrow" w:hAnsi="Arial Narrow"/>
          <w:sz w:val="24"/>
        </w:rPr>
      </w:pPr>
    </w:p>
    <w:p w:rsidR="00577D1A" w:rsidRDefault="00577D1A" w:rsidP="00577D1A">
      <w:pPr>
        <w:jc w:val="both"/>
        <w:rPr>
          <w:rFonts w:ascii="Arial Narrow" w:hAnsi="Arial Narrow"/>
          <w:sz w:val="24"/>
        </w:rPr>
      </w:pPr>
      <w:r>
        <w:rPr>
          <w:rFonts w:ascii="Arial Narrow" w:hAnsi="Arial Narrow"/>
          <w:sz w:val="24"/>
        </w:rPr>
        <w:t xml:space="preserve">De plus, selon les termes de l’article L </w:t>
      </w:r>
      <w:smartTag w:uri="urn:schemas-microsoft-com:office:smarttags" w:element="phone">
        <w:smartTagPr>
          <w:attr w:uri="urn:schemas-microsoft-com:office:office" w:name="ls" w:val="trans"/>
        </w:smartTagPr>
        <w:r>
          <w:rPr>
            <w:rFonts w:ascii="Arial Narrow" w:hAnsi="Arial Narrow"/>
            <w:sz w:val="24"/>
          </w:rPr>
          <w:t>5214-16</w:t>
        </w:r>
      </w:smartTag>
      <w:r>
        <w:rPr>
          <w:rFonts w:ascii="Arial Narrow" w:hAnsi="Arial Narrow"/>
          <w:sz w:val="24"/>
        </w:rPr>
        <w:t xml:space="preserve"> V modifié par la loi n°2004-809 du </w:t>
      </w:r>
      <w:smartTag w:uri="urn:schemas-microsoft-com:office:smarttags" w:element="date">
        <w:smartTagPr>
          <w:attr w:name="Year" w:val="2004"/>
          <w:attr w:name="Day" w:val="13"/>
          <w:attr w:name="Month" w:val="8"/>
          <w:attr w:name="ls" w:val="trans"/>
        </w:smartTagPr>
        <w:r>
          <w:rPr>
            <w:rFonts w:ascii="Arial Narrow" w:hAnsi="Arial Narrow"/>
            <w:sz w:val="24"/>
          </w:rPr>
          <w:t>13 août 2004</w:t>
        </w:r>
      </w:smartTag>
      <w:r>
        <w:rPr>
          <w:rFonts w:ascii="Arial Narrow" w:hAnsi="Arial Narrow"/>
          <w:sz w:val="24"/>
        </w:rPr>
        <w:t xml:space="preserve"> relative aux libertés et responsabilités locales, les ressources de </w:t>
      </w:r>
      <w:smartTag w:uri="urn:schemas-microsoft-com:office:smarttags" w:element="PersonName">
        <w:smartTagPr>
          <w:attr w:name="ProductID" w:val="la Communaut￩"/>
        </w:smartTagPr>
        <w:r>
          <w:rPr>
            <w:rFonts w:ascii="Arial Narrow" w:hAnsi="Arial Narrow"/>
            <w:sz w:val="24"/>
          </w:rPr>
          <w:t>la Communauté</w:t>
        </w:r>
      </w:smartTag>
      <w:r>
        <w:rPr>
          <w:rFonts w:ascii="Arial Narrow" w:hAnsi="Arial Narrow"/>
          <w:sz w:val="24"/>
        </w:rPr>
        <w:t xml:space="preserve"> de Communes peuvent également comprendre des fonds de concours d’une ou plusieurs de ses </w:t>
      </w:r>
      <w:proofErr w:type="gramStart"/>
      <w:r>
        <w:rPr>
          <w:rFonts w:ascii="Arial Narrow" w:hAnsi="Arial Narrow"/>
          <w:sz w:val="24"/>
        </w:rPr>
        <w:t>communes</w:t>
      </w:r>
      <w:proofErr w:type="gramEnd"/>
      <w:r>
        <w:rPr>
          <w:rFonts w:ascii="Arial Narrow" w:hAnsi="Arial Narrow"/>
          <w:sz w:val="24"/>
        </w:rPr>
        <w:t xml:space="preserve"> membres.</w:t>
      </w:r>
    </w:p>
    <w:p w:rsidR="00577D1A" w:rsidRDefault="00577D1A" w:rsidP="00577D1A">
      <w:pPr>
        <w:pBdr>
          <w:bottom w:val="single" w:sz="6" w:space="1" w:color="auto"/>
        </w:pBdr>
        <w:rPr>
          <w:rFonts w:ascii="Arial Narrow" w:hAnsi="Arial Narrow"/>
          <w:b/>
          <w:sz w:val="28"/>
          <w:szCs w:val="20"/>
        </w:rPr>
      </w:pPr>
      <w:r>
        <w:rPr>
          <w:rFonts w:ascii="Arial Narrow" w:hAnsi="Arial Narrow"/>
          <w:b/>
          <w:sz w:val="28"/>
        </w:rPr>
        <w:lastRenderedPageBreak/>
        <w:t xml:space="preserve">Article 10 : </w:t>
      </w:r>
    </w:p>
    <w:p w:rsidR="00577D1A" w:rsidRDefault="00577D1A" w:rsidP="00577D1A">
      <w:pPr>
        <w:jc w:val="both"/>
        <w:rPr>
          <w:rFonts w:ascii="Arial Narrow" w:hAnsi="Arial Narrow"/>
          <w:sz w:val="24"/>
        </w:rPr>
      </w:pPr>
      <w:r>
        <w:rPr>
          <w:rFonts w:ascii="Arial Narrow" w:hAnsi="Arial Narrow"/>
          <w:sz w:val="24"/>
        </w:rPr>
        <w:t>En ce qui concerne les dispositions non expressément réglées par les présents statuts, il est fait renvoi aux dispositions du Code Général des Collectivités Territoriales.</w:t>
      </w:r>
    </w:p>
    <w:p w:rsidR="005352E0" w:rsidRDefault="005352E0" w:rsidP="005352E0">
      <w:pPr>
        <w:jc w:val="both"/>
        <w:rPr>
          <w:rFonts w:ascii="Bradley Hand ITC" w:hAnsi="Bradley Hand ITC"/>
          <w:b/>
          <w:sz w:val="28"/>
          <w:szCs w:val="28"/>
        </w:rPr>
      </w:pPr>
      <w:r w:rsidRPr="005352E0">
        <w:rPr>
          <w:rFonts w:ascii="Bradley Hand ITC" w:hAnsi="Bradley Hand ITC"/>
          <w:b/>
          <w:sz w:val="28"/>
          <w:szCs w:val="28"/>
          <w:u w:val="double"/>
        </w:rPr>
        <w:t>N° 35/11</w:t>
      </w:r>
      <w:r w:rsidRPr="005352E0">
        <w:rPr>
          <w:rFonts w:ascii="Bradley Hand ITC" w:hAnsi="Bradley Hand ITC"/>
          <w:b/>
          <w:sz w:val="28"/>
          <w:szCs w:val="28"/>
        </w:rPr>
        <w:t xml:space="preserve"> : </w:t>
      </w:r>
      <w:r w:rsidRPr="005352E0">
        <w:rPr>
          <w:rFonts w:ascii="Bradley Hand ITC" w:hAnsi="Bradley Hand ITC"/>
          <w:b/>
          <w:sz w:val="28"/>
          <w:szCs w:val="28"/>
          <w:u w:val="single"/>
        </w:rPr>
        <w:t>PARTICIPATION FINANCIERE AU VOYAGE SCOLAIRE</w:t>
      </w:r>
      <w:r w:rsidRPr="005352E0">
        <w:rPr>
          <w:rFonts w:ascii="Bradley Hand ITC" w:hAnsi="Bradley Hand ITC"/>
          <w:b/>
          <w:sz w:val="28"/>
          <w:szCs w:val="28"/>
        </w:rPr>
        <w:t>.</w:t>
      </w:r>
    </w:p>
    <w:p w:rsidR="0084055F" w:rsidRPr="0084055F" w:rsidRDefault="0084055F" w:rsidP="0084055F">
      <w:pPr>
        <w:spacing w:after="0"/>
        <w:jc w:val="both"/>
        <w:rPr>
          <w:rFonts w:ascii="Bradley Hand ITC" w:hAnsi="Bradley Hand ITC"/>
          <w:sz w:val="24"/>
          <w:szCs w:val="24"/>
        </w:rPr>
      </w:pPr>
      <w:r w:rsidRPr="0084055F">
        <w:rPr>
          <w:rFonts w:ascii="Bradley Hand ITC" w:hAnsi="Bradley Hand ITC"/>
          <w:sz w:val="24"/>
          <w:szCs w:val="24"/>
        </w:rPr>
        <w:t xml:space="preserve">Madame Valérie GARDEILS, Maire adjoint en charge des affaires scolaires, rappelle que lors d’une précédente séance, le Conseil Municipal avait donné son accord de principe pour aider à financer le voyage scolaire de fin d’année des enfants de </w:t>
      </w:r>
      <w:proofErr w:type="spellStart"/>
      <w:r w:rsidRPr="0084055F">
        <w:rPr>
          <w:rFonts w:ascii="Bradley Hand ITC" w:hAnsi="Bradley Hand ITC"/>
          <w:sz w:val="24"/>
          <w:szCs w:val="24"/>
        </w:rPr>
        <w:t>Brocas</w:t>
      </w:r>
      <w:proofErr w:type="spellEnd"/>
      <w:r w:rsidRPr="0084055F">
        <w:rPr>
          <w:rFonts w:ascii="Bradley Hand ITC" w:hAnsi="Bradley Hand ITC"/>
          <w:sz w:val="24"/>
          <w:szCs w:val="24"/>
        </w:rPr>
        <w:t>. Des précisions devaient être réclamées quant au nombre d’enfants, à la participation des autres communes du RPI et au montant calculé par enfant.</w:t>
      </w:r>
    </w:p>
    <w:p w:rsidR="0084055F" w:rsidRPr="0084055F" w:rsidRDefault="0084055F" w:rsidP="0084055F">
      <w:pPr>
        <w:spacing w:after="0"/>
        <w:jc w:val="both"/>
        <w:rPr>
          <w:rFonts w:ascii="Bradley Hand ITC" w:hAnsi="Bradley Hand ITC"/>
          <w:sz w:val="24"/>
          <w:szCs w:val="24"/>
        </w:rPr>
      </w:pPr>
    </w:p>
    <w:p w:rsidR="0084055F" w:rsidRPr="0084055F" w:rsidRDefault="0084055F" w:rsidP="0084055F">
      <w:pPr>
        <w:spacing w:after="0"/>
        <w:jc w:val="both"/>
        <w:rPr>
          <w:rFonts w:ascii="Bradley Hand ITC" w:hAnsi="Bradley Hand ITC"/>
          <w:sz w:val="24"/>
          <w:szCs w:val="24"/>
        </w:rPr>
      </w:pPr>
      <w:r w:rsidRPr="0084055F">
        <w:rPr>
          <w:rFonts w:ascii="Bradley Hand ITC" w:hAnsi="Bradley Hand ITC"/>
          <w:sz w:val="24"/>
          <w:szCs w:val="24"/>
        </w:rPr>
        <w:t xml:space="preserve">Ceci étant chose faite, elle informe que la participation de la commune  s’élève à 10 € par enfant de </w:t>
      </w:r>
      <w:proofErr w:type="spellStart"/>
      <w:r w:rsidRPr="0084055F">
        <w:rPr>
          <w:rFonts w:ascii="Bradley Hand ITC" w:hAnsi="Bradley Hand ITC"/>
          <w:sz w:val="24"/>
          <w:szCs w:val="24"/>
        </w:rPr>
        <w:t>Brocas</w:t>
      </w:r>
      <w:proofErr w:type="spellEnd"/>
      <w:r w:rsidRPr="0084055F">
        <w:rPr>
          <w:rFonts w:ascii="Bradley Hand ITC" w:hAnsi="Bradley Hand ITC"/>
          <w:sz w:val="24"/>
          <w:szCs w:val="24"/>
        </w:rPr>
        <w:t xml:space="preserve">, soit 67 enfants à 10 € = </w:t>
      </w:r>
      <w:r w:rsidRPr="0084055F">
        <w:rPr>
          <w:rFonts w:ascii="Bradley Hand ITC" w:hAnsi="Bradley Hand ITC"/>
          <w:b/>
          <w:sz w:val="24"/>
          <w:szCs w:val="24"/>
        </w:rPr>
        <w:t>670 €</w:t>
      </w:r>
      <w:r w:rsidRPr="0084055F">
        <w:rPr>
          <w:rFonts w:ascii="Bradley Hand ITC" w:hAnsi="Bradley Hand ITC"/>
          <w:sz w:val="24"/>
          <w:szCs w:val="24"/>
        </w:rPr>
        <w:t>.</w:t>
      </w:r>
    </w:p>
    <w:p w:rsidR="0084055F" w:rsidRPr="0084055F" w:rsidRDefault="0084055F" w:rsidP="0084055F">
      <w:pPr>
        <w:spacing w:after="0"/>
        <w:jc w:val="both"/>
        <w:rPr>
          <w:rFonts w:ascii="Bradley Hand ITC" w:hAnsi="Bradley Hand ITC"/>
          <w:sz w:val="24"/>
          <w:szCs w:val="24"/>
        </w:rPr>
      </w:pPr>
    </w:p>
    <w:p w:rsidR="0084055F" w:rsidRPr="0084055F" w:rsidRDefault="0084055F" w:rsidP="0084055F">
      <w:pPr>
        <w:spacing w:after="0"/>
        <w:jc w:val="both"/>
        <w:rPr>
          <w:rFonts w:ascii="Bradley Hand ITC" w:hAnsi="Bradley Hand ITC"/>
          <w:sz w:val="24"/>
          <w:szCs w:val="24"/>
        </w:rPr>
      </w:pPr>
      <w:r w:rsidRPr="0084055F">
        <w:rPr>
          <w:rFonts w:ascii="Bradley Hand ITC" w:hAnsi="Bradley Hand ITC"/>
          <w:sz w:val="24"/>
          <w:szCs w:val="24"/>
        </w:rPr>
        <w:t>Après en avoir délibéré, à l’unanimité, le Conseil Municipal donne son accord au versement de cette participation pour l’année scolaire 2010/2011.</w:t>
      </w:r>
    </w:p>
    <w:p w:rsidR="0084055F" w:rsidRPr="0084055F" w:rsidRDefault="0084055F" w:rsidP="0084055F">
      <w:pPr>
        <w:spacing w:after="0"/>
        <w:jc w:val="both"/>
        <w:rPr>
          <w:rFonts w:ascii="Bradley Hand ITC" w:hAnsi="Bradley Hand ITC"/>
          <w:sz w:val="24"/>
          <w:szCs w:val="24"/>
        </w:rPr>
      </w:pPr>
    </w:p>
    <w:p w:rsidR="0084055F" w:rsidRPr="0084055F" w:rsidRDefault="0084055F" w:rsidP="0084055F">
      <w:pPr>
        <w:jc w:val="both"/>
        <w:rPr>
          <w:rFonts w:ascii="Bradley Hand ITC" w:hAnsi="Bradley Hand ITC"/>
          <w:sz w:val="24"/>
          <w:szCs w:val="24"/>
        </w:rPr>
      </w:pPr>
      <w:r w:rsidRPr="0084055F">
        <w:rPr>
          <w:rFonts w:ascii="Bradley Hand ITC" w:hAnsi="Bradley Hand ITC"/>
          <w:sz w:val="24"/>
          <w:szCs w:val="24"/>
        </w:rPr>
        <w:t xml:space="preserve">Un mandat de </w:t>
      </w:r>
      <w:r w:rsidRPr="0084055F">
        <w:rPr>
          <w:rFonts w:ascii="Bradley Hand ITC" w:hAnsi="Bradley Hand ITC"/>
          <w:b/>
          <w:sz w:val="24"/>
          <w:szCs w:val="24"/>
        </w:rPr>
        <w:t>670 €</w:t>
      </w:r>
      <w:r w:rsidRPr="0084055F">
        <w:rPr>
          <w:rFonts w:ascii="Bradley Hand ITC" w:hAnsi="Bradley Hand ITC"/>
          <w:sz w:val="24"/>
          <w:szCs w:val="24"/>
        </w:rPr>
        <w:t xml:space="preserve"> sera donc émis sur le compte de la Coopérative Scolaire de </w:t>
      </w:r>
      <w:proofErr w:type="spellStart"/>
      <w:r w:rsidRPr="0084055F">
        <w:rPr>
          <w:rFonts w:ascii="Bradley Hand ITC" w:hAnsi="Bradley Hand ITC"/>
          <w:sz w:val="24"/>
          <w:szCs w:val="24"/>
        </w:rPr>
        <w:t>Brocas</w:t>
      </w:r>
      <w:proofErr w:type="spellEnd"/>
      <w:r w:rsidRPr="0084055F">
        <w:rPr>
          <w:rFonts w:ascii="Bradley Hand ITC" w:hAnsi="Bradley Hand ITC"/>
          <w:sz w:val="24"/>
          <w:szCs w:val="24"/>
        </w:rPr>
        <w:t>.</w:t>
      </w:r>
    </w:p>
    <w:p w:rsidR="00A85707" w:rsidRPr="00E07CAB" w:rsidRDefault="005352E0" w:rsidP="00A85707">
      <w:pPr>
        <w:jc w:val="both"/>
        <w:rPr>
          <w:rFonts w:ascii="Bookman Old Style" w:hAnsi="Bookman Old Style"/>
          <w:b/>
          <w:sz w:val="28"/>
          <w:szCs w:val="28"/>
          <w:u w:val="single"/>
        </w:rPr>
      </w:pPr>
      <w:r w:rsidRPr="005352E0">
        <w:rPr>
          <w:rFonts w:ascii="Bradley Hand ITC" w:hAnsi="Bradley Hand ITC"/>
          <w:b/>
          <w:sz w:val="28"/>
          <w:szCs w:val="28"/>
          <w:u w:val="double"/>
        </w:rPr>
        <w:t>N° 36/11</w:t>
      </w:r>
      <w:r w:rsidRPr="005352E0">
        <w:rPr>
          <w:rFonts w:ascii="Bradley Hand ITC" w:hAnsi="Bradley Hand ITC"/>
          <w:b/>
          <w:sz w:val="28"/>
          <w:szCs w:val="28"/>
        </w:rPr>
        <w:t xml:space="preserve"> : </w:t>
      </w:r>
      <w:r w:rsidRPr="005352E0">
        <w:rPr>
          <w:rFonts w:ascii="Bradley Hand ITC" w:hAnsi="Bradley Hand ITC"/>
          <w:b/>
          <w:sz w:val="28"/>
          <w:szCs w:val="28"/>
          <w:u w:val="single"/>
        </w:rPr>
        <w:t xml:space="preserve">PLAN LOCAL D’URBANISME : DEBAT </w:t>
      </w:r>
      <w:r w:rsidR="00E637A4">
        <w:rPr>
          <w:rFonts w:ascii="Bradley Hand ITC" w:hAnsi="Bradley Hand ITC"/>
          <w:b/>
          <w:sz w:val="28"/>
          <w:szCs w:val="28"/>
          <w:u w:val="single"/>
        </w:rPr>
        <w:t>SUR</w:t>
      </w:r>
      <w:r w:rsidRPr="005352E0">
        <w:rPr>
          <w:rFonts w:ascii="Bradley Hand ITC" w:hAnsi="Bradley Hand ITC"/>
          <w:b/>
          <w:sz w:val="28"/>
          <w:szCs w:val="28"/>
          <w:u w:val="single"/>
        </w:rPr>
        <w:t xml:space="preserve"> LE PROJET D’AMENAGEMENT ET DE DEVELOPPEMENT DURABLE</w:t>
      </w:r>
      <w:r w:rsidRPr="005352E0">
        <w:rPr>
          <w:rFonts w:ascii="Bradley Hand ITC" w:hAnsi="Bradley Hand ITC"/>
          <w:b/>
          <w:sz w:val="28"/>
          <w:szCs w:val="28"/>
        </w:rPr>
        <w:t>.</w:t>
      </w:r>
    </w:p>
    <w:p w:rsidR="00A85707" w:rsidRPr="00A85707" w:rsidRDefault="00A85707" w:rsidP="00A85707">
      <w:pPr>
        <w:jc w:val="both"/>
        <w:rPr>
          <w:rFonts w:ascii="Bradley Hand ITC" w:hAnsi="Bradley Hand ITC"/>
          <w:sz w:val="24"/>
          <w:szCs w:val="24"/>
        </w:rPr>
      </w:pPr>
      <w:r w:rsidRPr="00A85707">
        <w:rPr>
          <w:rFonts w:ascii="Bradley Hand ITC" w:hAnsi="Bradley Hand ITC"/>
          <w:sz w:val="24"/>
          <w:szCs w:val="24"/>
        </w:rPr>
        <w:t xml:space="preserve">Dans le cadre de l’élaboration du Plan Local d’Urbanisme, le Maire soumet à l’assemblée le Projet d’Aménagement et de Développement Durable lequel, après diagnostic du territoire, va constituer la base permettant de définir les objectifs d’aménagement de la commune de </w:t>
      </w:r>
      <w:proofErr w:type="spellStart"/>
      <w:r w:rsidRPr="00A85707">
        <w:rPr>
          <w:rFonts w:ascii="Bradley Hand ITC" w:hAnsi="Bradley Hand ITC"/>
          <w:sz w:val="24"/>
          <w:szCs w:val="24"/>
        </w:rPr>
        <w:t>Brocas</w:t>
      </w:r>
      <w:proofErr w:type="spellEnd"/>
      <w:r w:rsidRPr="00A85707">
        <w:rPr>
          <w:rFonts w:ascii="Bradley Hand ITC" w:hAnsi="Bradley Hand ITC"/>
          <w:sz w:val="24"/>
          <w:szCs w:val="24"/>
        </w:rPr>
        <w:t>.</w:t>
      </w:r>
    </w:p>
    <w:p w:rsidR="00A85707" w:rsidRPr="00A85707" w:rsidRDefault="00A85707" w:rsidP="00A85707">
      <w:pPr>
        <w:jc w:val="both"/>
        <w:rPr>
          <w:rFonts w:ascii="Bradley Hand ITC" w:hAnsi="Bradley Hand ITC"/>
          <w:sz w:val="24"/>
          <w:szCs w:val="24"/>
        </w:rPr>
      </w:pPr>
      <w:r w:rsidRPr="00A85707">
        <w:rPr>
          <w:rFonts w:ascii="Bradley Hand ITC" w:hAnsi="Bradley Hand ITC"/>
          <w:sz w:val="24"/>
          <w:szCs w:val="24"/>
        </w:rPr>
        <w:t>Ce document définit :</w:t>
      </w:r>
    </w:p>
    <w:p w:rsidR="00A85707" w:rsidRPr="00A85707" w:rsidRDefault="00A85707" w:rsidP="00A85707">
      <w:pPr>
        <w:jc w:val="both"/>
        <w:rPr>
          <w:rFonts w:ascii="Bradley Hand ITC" w:hAnsi="Bradley Hand ITC"/>
          <w:sz w:val="24"/>
          <w:szCs w:val="24"/>
          <w:u w:val="single"/>
        </w:rPr>
      </w:pPr>
      <w:r w:rsidRPr="00A85707">
        <w:rPr>
          <w:rFonts w:ascii="Bradley Hand ITC" w:hAnsi="Bradley Hand ITC"/>
          <w:sz w:val="24"/>
          <w:szCs w:val="24"/>
        </w:rPr>
        <w:t xml:space="preserve">1° - </w:t>
      </w:r>
      <w:r w:rsidRPr="00A85707">
        <w:rPr>
          <w:rFonts w:ascii="Bradley Hand ITC" w:hAnsi="Bradley Hand ITC"/>
          <w:sz w:val="24"/>
          <w:szCs w:val="24"/>
          <w:u w:val="single"/>
        </w:rPr>
        <w:t>L’EQUILIBRE DU DEVELOPPEMENT DE LA COMMUNE</w:t>
      </w:r>
    </w:p>
    <w:p w:rsidR="00A85707" w:rsidRDefault="00A85707" w:rsidP="00A85707">
      <w:pPr>
        <w:pStyle w:val="Paragraphedeliste"/>
        <w:numPr>
          <w:ilvl w:val="0"/>
          <w:numId w:val="26"/>
        </w:numPr>
        <w:spacing w:after="0" w:line="240" w:lineRule="auto"/>
        <w:jc w:val="both"/>
        <w:rPr>
          <w:rFonts w:ascii="Bradley Hand ITC" w:hAnsi="Bradley Hand ITC"/>
          <w:sz w:val="24"/>
          <w:szCs w:val="24"/>
        </w:rPr>
      </w:pPr>
      <w:r w:rsidRPr="00A85707">
        <w:rPr>
          <w:rFonts w:ascii="Bradley Hand ITC" w:hAnsi="Bradley Hand ITC"/>
          <w:sz w:val="24"/>
          <w:szCs w:val="24"/>
        </w:rPr>
        <w:t>Conserver les bases actuelles du rythme de croissance démographique.</w:t>
      </w:r>
    </w:p>
    <w:p w:rsidR="000240A3" w:rsidRPr="00A85707" w:rsidRDefault="000240A3" w:rsidP="000240A3">
      <w:pPr>
        <w:pStyle w:val="Paragraphedeliste"/>
        <w:spacing w:after="0" w:line="240" w:lineRule="auto"/>
        <w:ind w:left="1065"/>
        <w:jc w:val="both"/>
        <w:rPr>
          <w:rFonts w:ascii="Bradley Hand ITC" w:hAnsi="Bradley Hand ITC"/>
          <w:sz w:val="24"/>
          <w:szCs w:val="24"/>
        </w:rPr>
      </w:pPr>
    </w:p>
    <w:p w:rsidR="00A85707" w:rsidRDefault="00A85707" w:rsidP="00A85707">
      <w:pPr>
        <w:pStyle w:val="Paragraphedeliste"/>
        <w:numPr>
          <w:ilvl w:val="0"/>
          <w:numId w:val="26"/>
        </w:numPr>
        <w:spacing w:after="0" w:line="240" w:lineRule="auto"/>
        <w:jc w:val="both"/>
        <w:rPr>
          <w:rFonts w:ascii="Bradley Hand ITC" w:hAnsi="Bradley Hand ITC"/>
          <w:sz w:val="24"/>
          <w:szCs w:val="24"/>
        </w:rPr>
      </w:pPr>
      <w:r w:rsidRPr="00A85707">
        <w:rPr>
          <w:rFonts w:ascii="Bradley Hand ITC" w:hAnsi="Bradley Hand ITC"/>
          <w:sz w:val="24"/>
          <w:szCs w:val="24"/>
        </w:rPr>
        <w:t>Favoriser la poursuite de l’urbanisation du village selon l’axe est-ouest.</w:t>
      </w:r>
    </w:p>
    <w:p w:rsidR="000240A3" w:rsidRPr="00A85707" w:rsidRDefault="000240A3" w:rsidP="000240A3">
      <w:pPr>
        <w:pStyle w:val="Paragraphedeliste"/>
        <w:spacing w:after="0" w:line="240" w:lineRule="auto"/>
        <w:ind w:left="1065"/>
        <w:jc w:val="both"/>
        <w:rPr>
          <w:rFonts w:ascii="Bradley Hand ITC" w:hAnsi="Bradley Hand ITC"/>
          <w:sz w:val="24"/>
          <w:szCs w:val="24"/>
        </w:rPr>
      </w:pPr>
    </w:p>
    <w:p w:rsidR="00A85707" w:rsidRDefault="00A85707" w:rsidP="00A85707">
      <w:pPr>
        <w:pStyle w:val="Paragraphedeliste"/>
        <w:numPr>
          <w:ilvl w:val="0"/>
          <w:numId w:val="26"/>
        </w:numPr>
        <w:spacing w:after="0" w:line="240" w:lineRule="auto"/>
        <w:jc w:val="both"/>
        <w:rPr>
          <w:rFonts w:ascii="Bradley Hand ITC" w:hAnsi="Bradley Hand ITC"/>
          <w:sz w:val="24"/>
          <w:szCs w:val="24"/>
        </w:rPr>
      </w:pPr>
      <w:r w:rsidRPr="00A85707">
        <w:rPr>
          <w:rFonts w:ascii="Bradley Hand ITC" w:hAnsi="Bradley Hand ITC"/>
          <w:sz w:val="24"/>
          <w:szCs w:val="24"/>
        </w:rPr>
        <w:t>Inscrire ce développement dans un souci de qualité de l’aménagement du territoire traduisant les orientations définies à l’échelle de la Communauté de Communes du Pays d’Albret, du Parc Naturel Régional, et du Pays Landes de Gascogne.</w:t>
      </w:r>
    </w:p>
    <w:p w:rsidR="000240A3" w:rsidRPr="000240A3" w:rsidRDefault="000240A3" w:rsidP="000240A3">
      <w:pPr>
        <w:pStyle w:val="Paragraphedeliste"/>
        <w:rPr>
          <w:rFonts w:ascii="Bradley Hand ITC" w:hAnsi="Bradley Hand ITC"/>
          <w:sz w:val="24"/>
          <w:szCs w:val="24"/>
        </w:rPr>
      </w:pPr>
    </w:p>
    <w:p w:rsidR="000240A3" w:rsidRPr="00A85707" w:rsidRDefault="000240A3" w:rsidP="000240A3">
      <w:pPr>
        <w:pStyle w:val="Paragraphedeliste"/>
        <w:spacing w:after="0" w:line="240" w:lineRule="auto"/>
        <w:ind w:left="1065"/>
        <w:jc w:val="both"/>
        <w:rPr>
          <w:rFonts w:ascii="Bradley Hand ITC" w:hAnsi="Bradley Hand ITC"/>
          <w:sz w:val="24"/>
          <w:szCs w:val="24"/>
        </w:rPr>
      </w:pPr>
    </w:p>
    <w:p w:rsidR="00A85707" w:rsidRPr="00A85707" w:rsidRDefault="00A85707" w:rsidP="00A85707">
      <w:pPr>
        <w:pStyle w:val="Paragraphedeliste"/>
        <w:numPr>
          <w:ilvl w:val="0"/>
          <w:numId w:val="26"/>
        </w:numPr>
        <w:spacing w:after="0" w:line="240" w:lineRule="auto"/>
        <w:jc w:val="both"/>
        <w:rPr>
          <w:rFonts w:ascii="Bradley Hand ITC" w:hAnsi="Bradley Hand ITC"/>
          <w:sz w:val="24"/>
          <w:szCs w:val="24"/>
        </w:rPr>
      </w:pPr>
      <w:r w:rsidRPr="00A85707">
        <w:rPr>
          <w:rFonts w:ascii="Bradley Hand ITC" w:hAnsi="Bradley Hand ITC"/>
          <w:sz w:val="24"/>
          <w:szCs w:val="24"/>
        </w:rPr>
        <w:t>Confirmer les mesures de protection de l’environnement communal.</w:t>
      </w:r>
    </w:p>
    <w:p w:rsidR="00A85707" w:rsidRPr="00A85707" w:rsidRDefault="00A85707" w:rsidP="00A85707">
      <w:pPr>
        <w:jc w:val="both"/>
        <w:rPr>
          <w:rFonts w:ascii="Bradley Hand ITC" w:hAnsi="Bradley Hand ITC"/>
          <w:sz w:val="24"/>
          <w:szCs w:val="24"/>
        </w:rPr>
      </w:pPr>
    </w:p>
    <w:p w:rsidR="000240A3" w:rsidRDefault="000240A3" w:rsidP="00A85707">
      <w:pPr>
        <w:jc w:val="both"/>
        <w:rPr>
          <w:rFonts w:ascii="Bradley Hand ITC" w:hAnsi="Bradley Hand ITC"/>
          <w:sz w:val="24"/>
          <w:szCs w:val="24"/>
        </w:rPr>
      </w:pPr>
    </w:p>
    <w:p w:rsidR="000240A3" w:rsidRDefault="000240A3" w:rsidP="00A85707">
      <w:pPr>
        <w:jc w:val="both"/>
        <w:rPr>
          <w:rFonts w:ascii="Bradley Hand ITC" w:hAnsi="Bradley Hand ITC"/>
          <w:sz w:val="24"/>
          <w:szCs w:val="24"/>
        </w:rPr>
      </w:pPr>
    </w:p>
    <w:p w:rsidR="000240A3" w:rsidRDefault="000240A3" w:rsidP="00A85707">
      <w:pPr>
        <w:jc w:val="both"/>
        <w:rPr>
          <w:rFonts w:ascii="Bradley Hand ITC" w:hAnsi="Bradley Hand ITC"/>
          <w:sz w:val="24"/>
          <w:szCs w:val="24"/>
        </w:rPr>
      </w:pPr>
    </w:p>
    <w:p w:rsidR="000240A3" w:rsidRDefault="000240A3" w:rsidP="00A85707">
      <w:pPr>
        <w:jc w:val="both"/>
        <w:rPr>
          <w:rFonts w:ascii="Bradley Hand ITC" w:hAnsi="Bradley Hand ITC"/>
          <w:sz w:val="24"/>
          <w:szCs w:val="24"/>
        </w:rPr>
      </w:pPr>
    </w:p>
    <w:p w:rsidR="000240A3" w:rsidRDefault="000240A3" w:rsidP="00A85707">
      <w:pPr>
        <w:jc w:val="both"/>
        <w:rPr>
          <w:rFonts w:ascii="Bradley Hand ITC" w:hAnsi="Bradley Hand ITC"/>
          <w:sz w:val="24"/>
          <w:szCs w:val="24"/>
        </w:rPr>
      </w:pPr>
    </w:p>
    <w:p w:rsidR="000240A3" w:rsidRDefault="000240A3" w:rsidP="00A85707">
      <w:pPr>
        <w:jc w:val="both"/>
        <w:rPr>
          <w:rFonts w:ascii="Bradley Hand ITC" w:hAnsi="Bradley Hand ITC"/>
          <w:sz w:val="24"/>
          <w:szCs w:val="24"/>
        </w:rPr>
      </w:pPr>
    </w:p>
    <w:p w:rsidR="000240A3" w:rsidRDefault="000240A3" w:rsidP="00A85707">
      <w:pPr>
        <w:jc w:val="both"/>
        <w:rPr>
          <w:rFonts w:ascii="Bradley Hand ITC" w:hAnsi="Bradley Hand ITC"/>
          <w:sz w:val="24"/>
          <w:szCs w:val="24"/>
        </w:rPr>
      </w:pPr>
    </w:p>
    <w:p w:rsidR="00A85707" w:rsidRPr="00A85707" w:rsidRDefault="00A85707" w:rsidP="00A85707">
      <w:pPr>
        <w:jc w:val="both"/>
        <w:rPr>
          <w:rFonts w:ascii="Bradley Hand ITC" w:hAnsi="Bradley Hand ITC"/>
          <w:sz w:val="24"/>
          <w:szCs w:val="24"/>
          <w:u w:val="single"/>
        </w:rPr>
      </w:pPr>
      <w:r w:rsidRPr="00A85707">
        <w:rPr>
          <w:rFonts w:ascii="Bradley Hand ITC" w:hAnsi="Bradley Hand ITC"/>
          <w:sz w:val="24"/>
          <w:szCs w:val="24"/>
        </w:rPr>
        <w:t xml:space="preserve">2° - </w:t>
      </w:r>
      <w:r w:rsidRPr="00A85707">
        <w:rPr>
          <w:rFonts w:ascii="Bradley Hand ITC" w:hAnsi="Bradley Hand ITC"/>
          <w:sz w:val="24"/>
          <w:szCs w:val="24"/>
          <w:u w:val="single"/>
        </w:rPr>
        <w:t>LA DIVERSITE DES FONCTIONS URBAINES ET LA MIXITE SOCIALE</w:t>
      </w:r>
    </w:p>
    <w:p w:rsidR="00A85707" w:rsidRDefault="00A85707" w:rsidP="00A85707">
      <w:pPr>
        <w:pStyle w:val="Paragraphedeliste"/>
        <w:numPr>
          <w:ilvl w:val="0"/>
          <w:numId w:val="26"/>
        </w:numPr>
        <w:spacing w:after="0" w:line="240" w:lineRule="auto"/>
        <w:jc w:val="both"/>
        <w:rPr>
          <w:rFonts w:ascii="Bradley Hand ITC" w:hAnsi="Bradley Hand ITC"/>
          <w:sz w:val="24"/>
          <w:szCs w:val="24"/>
        </w:rPr>
      </w:pPr>
      <w:r w:rsidRPr="00A85707">
        <w:rPr>
          <w:rFonts w:ascii="Bradley Hand ITC" w:hAnsi="Bradley Hand ITC"/>
          <w:sz w:val="24"/>
          <w:szCs w:val="24"/>
        </w:rPr>
        <w:t>Pour l’habitat privilégier le développement à l’est et à l’ouest du bourg.</w:t>
      </w:r>
    </w:p>
    <w:p w:rsidR="000240A3" w:rsidRPr="00A85707" w:rsidRDefault="000240A3" w:rsidP="000240A3">
      <w:pPr>
        <w:pStyle w:val="Paragraphedeliste"/>
        <w:spacing w:after="0" w:line="240" w:lineRule="auto"/>
        <w:ind w:left="1065"/>
        <w:jc w:val="both"/>
        <w:rPr>
          <w:rFonts w:ascii="Bradley Hand ITC" w:hAnsi="Bradley Hand ITC"/>
          <w:sz w:val="24"/>
          <w:szCs w:val="24"/>
        </w:rPr>
      </w:pPr>
    </w:p>
    <w:p w:rsidR="00A85707" w:rsidRPr="00A85707" w:rsidRDefault="00A85707" w:rsidP="00A85707">
      <w:pPr>
        <w:pStyle w:val="Paragraphedeliste"/>
        <w:numPr>
          <w:ilvl w:val="0"/>
          <w:numId w:val="26"/>
        </w:numPr>
        <w:spacing w:after="0" w:line="240" w:lineRule="auto"/>
        <w:jc w:val="both"/>
        <w:rPr>
          <w:rFonts w:ascii="Bradley Hand ITC" w:hAnsi="Bradley Hand ITC"/>
          <w:sz w:val="24"/>
          <w:szCs w:val="24"/>
        </w:rPr>
      </w:pPr>
      <w:r w:rsidRPr="00A85707">
        <w:rPr>
          <w:rFonts w:ascii="Bradley Hand ITC" w:hAnsi="Bradley Hand ITC"/>
          <w:sz w:val="24"/>
          <w:szCs w:val="24"/>
        </w:rPr>
        <w:t>Sur le plan économique, conserver un potentiel d’accueil d’entreprises et de développement de la capacité d’accueil touristique.</w:t>
      </w:r>
    </w:p>
    <w:p w:rsidR="00A85707" w:rsidRPr="00A85707" w:rsidRDefault="00A85707" w:rsidP="00A85707">
      <w:pPr>
        <w:jc w:val="both"/>
        <w:rPr>
          <w:rFonts w:ascii="Bradley Hand ITC" w:hAnsi="Bradley Hand ITC"/>
          <w:sz w:val="24"/>
          <w:szCs w:val="24"/>
        </w:rPr>
      </w:pPr>
    </w:p>
    <w:p w:rsidR="00A85707" w:rsidRPr="00A85707" w:rsidRDefault="00A85707" w:rsidP="00A85707">
      <w:pPr>
        <w:jc w:val="both"/>
        <w:rPr>
          <w:rFonts w:ascii="Bradley Hand ITC" w:hAnsi="Bradley Hand ITC"/>
          <w:sz w:val="24"/>
          <w:szCs w:val="24"/>
          <w:u w:val="single"/>
        </w:rPr>
      </w:pPr>
      <w:r w:rsidRPr="00A85707">
        <w:rPr>
          <w:rFonts w:ascii="Bradley Hand ITC" w:hAnsi="Bradley Hand ITC"/>
          <w:sz w:val="24"/>
          <w:szCs w:val="24"/>
        </w:rPr>
        <w:t xml:space="preserve">3° - </w:t>
      </w:r>
      <w:r w:rsidRPr="00A85707">
        <w:rPr>
          <w:rFonts w:ascii="Bradley Hand ITC" w:hAnsi="Bradley Hand ITC"/>
          <w:sz w:val="24"/>
          <w:szCs w:val="24"/>
          <w:u w:val="single"/>
        </w:rPr>
        <w:t>LA PRESERVATION DE L’ENVIRONNEMENT</w:t>
      </w:r>
    </w:p>
    <w:p w:rsidR="00A85707" w:rsidRDefault="00A85707" w:rsidP="00A85707">
      <w:pPr>
        <w:pStyle w:val="Paragraphedeliste"/>
        <w:numPr>
          <w:ilvl w:val="0"/>
          <w:numId w:val="26"/>
        </w:numPr>
        <w:spacing w:after="0" w:line="240" w:lineRule="auto"/>
        <w:jc w:val="both"/>
        <w:rPr>
          <w:rFonts w:ascii="Bradley Hand ITC" w:hAnsi="Bradley Hand ITC"/>
          <w:sz w:val="24"/>
          <w:szCs w:val="24"/>
        </w:rPr>
      </w:pPr>
      <w:r w:rsidRPr="00A85707">
        <w:rPr>
          <w:rFonts w:ascii="Bradley Hand ITC" w:hAnsi="Bradley Hand ITC"/>
          <w:sz w:val="24"/>
          <w:szCs w:val="24"/>
        </w:rPr>
        <w:t>Une dimension naturelle qui s’impose.</w:t>
      </w:r>
    </w:p>
    <w:p w:rsidR="000240A3" w:rsidRDefault="000240A3" w:rsidP="000240A3">
      <w:pPr>
        <w:pStyle w:val="Paragraphedeliste"/>
        <w:spacing w:after="0" w:line="240" w:lineRule="auto"/>
        <w:ind w:left="1065"/>
        <w:jc w:val="both"/>
        <w:rPr>
          <w:rFonts w:ascii="Bradley Hand ITC" w:hAnsi="Bradley Hand ITC"/>
          <w:sz w:val="24"/>
          <w:szCs w:val="24"/>
        </w:rPr>
      </w:pPr>
    </w:p>
    <w:p w:rsidR="00A85707" w:rsidRDefault="00A85707" w:rsidP="00A85707">
      <w:pPr>
        <w:pStyle w:val="Paragraphedeliste"/>
        <w:numPr>
          <w:ilvl w:val="0"/>
          <w:numId w:val="26"/>
        </w:numPr>
        <w:spacing w:after="0" w:line="240" w:lineRule="auto"/>
        <w:jc w:val="both"/>
        <w:rPr>
          <w:rFonts w:ascii="Bradley Hand ITC" w:hAnsi="Bradley Hand ITC"/>
          <w:sz w:val="24"/>
          <w:szCs w:val="24"/>
        </w:rPr>
      </w:pPr>
      <w:r w:rsidRPr="00A85707">
        <w:rPr>
          <w:rFonts w:ascii="Bradley Hand ITC" w:hAnsi="Bradley Hand ITC"/>
          <w:sz w:val="24"/>
          <w:szCs w:val="24"/>
        </w:rPr>
        <w:t>Actualiser la traduction du souci de protection du patrimoine bâti.</w:t>
      </w:r>
    </w:p>
    <w:p w:rsidR="000240A3" w:rsidRPr="000240A3" w:rsidRDefault="000240A3" w:rsidP="000240A3">
      <w:pPr>
        <w:pStyle w:val="Paragraphedeliste"/>
        <w:rPr>
          <w:rFonts w:ascii="Bradley Hand ITC" w:hAnsi="Bradley Hand ITC"/>
          <w:sz w:val="24"/>
          <w:szCs w:val="24"/>
        </w:rPr>
      </w:pPr>
    </w:p>
    <w:p w:rsidR="00A85707" w:rsidRPr="00A85707" w:rsidRDefault="00A85707" w:rsidP="00A85707">
      <w:pPr>
        <w:pStyle w:val="Paragraphedeliste"/>
        <w:numPr>
          <w:ilvl w:val="0"/>
          <w:numId w:val="26"/>
        </w:numPr>
        <w:spacing w:after="0" w:line="240" w:lineRule="auto"/>
        <w:jc w:val="both"/>
        <w:rPr>
          <w:rFonts w:ascii="Bradley Hand ITC" w:hAnsi="Bradley Hand ITC"/>
          <w:sz w:val="24"/>
          <w:szCs w:val="24"/>
        </w:rPr>
      </w:pPr>
      <w:r w:rsidRPr="00A85707">
        <w:rPr>
          <w:rFonts w:ascii="Bradley Hand ITC" w:hAnsi="Bradley Hand ITC"/>
          <w:sz w:val="24"/>
          <w:szCs w:val="24"/>
        </w:rPr>
        <w:t>Intégrer les résultats des démarches qualitatives en matière d’urbanisme, d’architecture et de paysage.</w:t>
      </w:r>
    </w:p>
    <w:p w:rsidR="00A85707" w:rsidRPr="00A85707" w:rsidRDefault="00A85707" w:rsidP="00A85707">
      <w:pPr>
        <w:pStyle w:val="Paragraphedeliste"/>
        <w:ind w:left="1065"/>
        <w:jc w:val="both"/>
        <w:rPr>
          <w:rFonts w:ascii="Bradley Hand ITC" w:hAnsi="Bradley Hand ITC"/>
          <w:sz w:val="24"/>
          <w:szCs w:val="24"/>
        </w:rPr>
      </w:pPr>
    </w:p>
    <w:p w:rsidR="00A85707" w:rsidRPr="00A85707" w:rsidRDefault="00A85707" w:rsidP="00A85707">
      <w:pPr>
        <w:jc w:val="both"/>
        <w:rPr>
          <w:rFonts w:ascii="Bradley Hand ITC" w:hAnsi="Bradley Hand ITC"/>
          <w:sz w:val="24"/>
          <w:szCs w:val="24"/>
        </w:rPr>
      </w:pPr>
      <w:r w:rsidRPr="00A85707">
        <w:rPr>
          <w:rFonts w:ascii="Bradley Hand ITC" w:hAnsi="Bradley Hand ITC"/>
          <w:sz w:val="24"/>
          <w:szCs w:val="24"/>
        </w:rPr>
        <w:t>Le Conseil Municipal, ouï l’exposé de Monsieur le Maire, après délibérations et à l’unanimité :</w:t>
      </w:r>
    </w:p>
    <w:p w:rsidR="00A85707" w:rsidRDefault="00A85707" w:rsidP="00A85707">
      <w:pPr>
        <w:pStyle w:val="Paragraphedeliste"/>
        <w:numPr>
          <w:ilvl w:val="0"/>
          <w:numId w:val="27"/>
        </w:numPr>
        <w:spacing w:after="0" w:line="240" w:lineRule="auto"/>
        <w:jc w:val="both"/>
        <w:rPr>
          <w:rFonts w:ascii="Bradley Hand ITC" w:hAnsi="Bradley Hand ITC"/>
          <w:sz w:val="24"/>
          <w:szCs w:val="24"/>
        </w:rPr>
      </w:pPr>
      <w:r w:rsidRPr="00A85707">
        <w:rPr>
          <w:rFonts w:ascii="Bradley Hand ITC" w:hAnsi="Bradley Hand ITC"/>
          <w:b/>
          <w:sz w:val="24"/>
          <w:szCs w:val="24"/>
        </w:rPr>
        <w:t>ADOPTE</w:t>
      </w:r>
      <w:r w:rsidRPr="00A85707">
        <w:rPr>
          <w:rFonts w:ascii="Bradley Hand ITC" w:hAnsi="Bradley Hand ITC"/>
          <w:sz w:val="24"/>
          <w:szCs w:val="24"/>
        </w:rPr>
        <w:t xml:space="preserve"> le Projet de Développement et d’Aménagement Durable tel que présenté et dont copie sera jointe à la présente délibération.</w:t>
      </w: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0240A3" w:rsidRDefault="000240A3" w:rsidP="000240A3">
      <w:pPr>
        <w:spacing w:after="0" w:line="240" w:lineRule="auto"/>
        <w:jc w:val="both"/>
        <w:rPr>
          <w:rFonts w:ascii="Bradley Hand ITC" w:hAnsi="Bradley Hand ITC"/>
          <w:sz w:val="24"/>
          <w:szCs w:val="24"/>
        </w:rPr>
      </w:pPr>
    </w:p>
    <w:p w:rsidR="005352E0" w:rsidRDefault="005352E0" w:rsidP="005352E0">
      <w:pPr>
        <w:jc w:val="both"/>
        <w:rPr>
          <w:rFonts w:ascii="Bradley Hand ITC" w:hAnsi="Bradley Hand ITC"/>
          <w:b/>
          <w:sz w:val="28"/>
          <w:szCs w:val="28"/>
        </w:rPr>
      </w:pPr>
      <w:r w:rsidRPr="005352E0">
        <w:rPr>
          <w:rFonts w:ascii="Bradley Hand ITC" w:hAnsi="Bradley Hand ITC"/>
          <w:b/>
          <w:sz w:val="28"/>
          <w:szCs w:val="28"/>
          <w:u w:val="double"/>
        </w:rPr>
        <w:lastRenderedPageBreak/>
        <w:t>N° 37/11</w:t>
      </w:r>
      <w:r w:rsidRPr="005352E0">
        <w:rPr>
          <w:rFonts w:ascii="Bradley Hand ITC" w:hAnsi="Bradley Hand ITC"/>
          <w:b/>
          <w:sz w:val="28"/>
          <w:szCs w:val="28"/>
        </w:rPr>
        <w:t xml:space="preserve"> : </w:t>
      </w:r>
      <w:r w:rsidRPr="005352E0">
        <w:rPr>
          <w:rFonts w:ascii="Bradley Hand ITC" w:hAnsi="Bradley Hand ITC"/>
          <w:b/>
          <w:sz w:val="28"/>
          <w:szCs w:val="28"/>
          <w:u w:val="single"/>
        </w:rPr>
        <w:t xml:space="preserve">REHABILITATION DU LOGEMENT DE L’ANCIEN CHEF DE </w:t>
      </w:r>
      <w:bookmarkStart w:id="0" w:name="_GoBack"/>
      <w:bookmarkEnd w:id="0"/>
      <w:r w:rsidRPr="005352E0">
        <w:rPr>
          <w:rFonts w:ascii="Bradley Hand ITC" w:hAnsi="Bradley Hand ITC"/>
          <w:b/>
          <w:sz w:val="28"/>
          <w:szCs w:val="28"/>
          <w:u w:val="single"/>
        </w:rPr>
        <w:t>BRIGADE : DEMANDE DE SUBVENTION AU TITRE DE LA DOTATION D’EQUIPEMENT DES TERRITOIRES RURAUX – EXERCICE 2012</w:t>
      </w:r>
      <w:r w:rsidRPr="005352E0">
        <w:rPr>
          <w:rFonts w:ascii="Bradley Hand ITC" w:hAnsi="Bradley Hand ITC"/>
          <w:b/>
          <w:sz w:val="28"/>
          <w:szCs w:val="28"/>
        </w:rPr>
        <w:t xml:space="preserve"> –</w:t>
      </w:r>
    </w:p>
    <w:p w:rsidR="00F6779B" w:rsidRPr="00F6779B" w:rsidRDefault="00F6779B" w:rsidP="006A2577">
      <w:pPr>
        <w:spacing w:after="0"/>
        <w:jc w:val="both"/>
        <w:rPr>
          <w:rFonts w:ascii="Bradley Hand ITC" w:hAnsi="Bradley Hand ITC"/>
          <w:sz w:val="24"/>
          <w:szCs w:val="24"/>
        </w:rPr>
      </w:pPr>
      <w:r w:rsidRPr="00F6779B">
        <w:rPr>
          <w:rFonts w:ascii="Bradley Hand ITC" w:hAnsi="Bradley Hand ITC"/>
          <w:sz w:val="24"/>
          <w:szCs w:val="24"/>
        </w:rPr>
        <w:t xml:space="preserve">Monsieur le Maire rappelle à l’assemblée les catégories d’opérations qui peuvent bénéficier d’aides au titre de la Dotation d’Equipement des Territoires ruraux pour l’exercice 2012. Après discussion sur les projets susceptibles d’être retenus, sur les priorités à donner et les modalités d’attribution des subventions, le Conseil Municipal, sur proposition du Maire, à l’unanimité, </w:t>
      </w:r>
    </w:p>
    <w:p w:rsidR="00F6779B" w:rsidRDefault="00F6779B" w:rsidP="006A2577">
      <w:pPr>
        <w:spacing w:after="0"/>
        <w:jc w:val="both"/>
        <w:rPr>
          <w:rFonts w:ascii="Bookman Old Style" w:hAnsi="Bookman Old Style"/>
        </w:rPr>
      </w:pPr>
    </w:p>
    <w:p w:rsidR="00F6779B" w:rsidRPr="00F6779B" w:rsidRDefault="00F6779B" w:rsidP="006A2577">
      <w:pPr>
        <w:pStyle w:val="Paragraphedeliste"/>
        <w:numPr>
          <w:ilvl w:val="0"/>
          <w:numId w:val="25"/>
        </w:numPr>
        <w:spacing w:after="0" w:line="240" w:lineRule="auto"/>
        <w:jc w:val="both"/>
        <w:rPr>
          <w:rFonts w:ascii="Bradley Hand ITC" w:hAnsi="Bradley Hand ITC"/>
          <w:sz w:val="24"/>
          <w:szCs w:val="24"/>
        </w:rPr>
      </w:pPr>
      <w:r w:rsidRPr="00F6779B">
        <w:rPr>
          <w:rFonts w:ascii="Bradley Hand ITC" w:hAnsi="Bradley Hand ITC"/>
          <w:b/>
          <w:sz w:val="24"/>
          <w:szCs w:val="24"/>
        </w:rPr>
        <w:t>DECIDE</w:t>
      </w:r>
      <w:r w:rsidRPr="00F6779B">
        <w:rPr>
          <w:rFonts w:ascii="Bradley Hand ITC" w:hAnsi="Bradley Hand ITC"/>
          <w:sz w:val="24"/>
          <w:szCs w:val="24"/>
        </w:rPr>
        <w:t xml:space="preserve"> de retenir le projet de réhabilitation du logement qu’occupait le chef de brigade, derrière le bâtiment de l’ancienne gendarmerie, ce dernier aujourd’hui réhabilité en 4 logements.</w:t>
      </w:r>
    </w:p>
    <w:p w:rsidR="00F6779B" w:rsidRPr="00F6779B" w:rsidRDefault="00F6779B" w:rsidP="006A2577">
      <w:pPr>
        <w:pStyle w:val="Paragraphedeliste"/>
        <w:spacing w:after="0"/>
        <w:jc w:val="both"/>
        <w:rPr>
          <w:rFonts w:ascii="Bradley Hand ITC" w:hAnsi="Bradley Hand ITC"/>
          <w:sz w:val="24"/>
          <w:szCs w:val="24"/>
        </w:rPr>
      </w:pPr>
      <w:r w:rsidRPr="00F6779B">
        <w:rPr>
          <w:rFonts w:ascii="Bradley Hand ITC" w:hAnsi="Bradley Hand ITC"/>
          <w:sz w:val="24"/>
          <w:szCs w:val="24"/>
        </w:rPr>
        <w:t>Cette réhabilitation consistera en l’aménagement de deux appartements, l’un au rez-de-chaussée entièrement accessible aux personnes à mobilité réduite et l’autre à l’étage.</w:t>
      </w:r>
    </w:p>
    <w:p w:rsidR="00F6779B" w:rsidRPr="00F6779B" w:rsidRDefault="00F6779B" w:rsidP="006A2577">
      <w:pPr>
        <w:pStyle w:val="Paragraphedeliste"/>
        <w:spacing w:after="0"/>
        <w:jc w:val="both"/>
        <w:rPr>
          <w:rFonts w:ascii="Bradley Hand ITC" w:hAnsi="Bradley Hand ITC"/>
          <w:sz w:val="24"/>
          <w:szCs w:val="24"/>
        </w:rPr>
      </w:pPr>
    </w:p>
    <w:p w:rsidR="00F6779B" w:rsidRPr="00F6779B" w:rsidRDefault="00F6779B" w:rsidP="006A2577">
      <w:pPr>
        <w:pStyle w:val="Paragraphedeliste"/>
        <w:numPr>
          <w:ilvl w:val="0"/>
          <w:numId w:val="25"/>
        </w:numPr>
        <w:spacing w:after="0" w:line="240" w:lineRule="auto"/>
        <w:jc w:val="both"/>
        <w:rPr>
          <w:rFonts w:ascii="Bradley Hand ITC" w:hAnsi="Bradley Hand ITC"/>
          <w:sz w:val="24"/>
          <w:szCs w:val="24"/>
        </w:rPr>
      </w:pPr>
      <w:r w:rsidRPr="00F6779B">
        <w:rPr>
          <w:rFonts w:ascii="Bradley Hand ITC" w:hAnsi="Bradley Hand ITC"/>
          <w:b/>
          <w:sz w:val="24"/>
          <w:szCs w:val="24"/>
        </w:rPr>
        <w:t xml:space="preserve">ARRETE </w:t>
      </w:r>
      <w:r w:rsidRPr="00F6779B">
        <w:rPr>
          <w:rFonts w:ascii="Bradley Hand ITC" w:hAnsi="Bradley Hand ITC"/>
          <w:sz w:val="24"/>
          <w:szCs w:val="24"/>
        </w:rPr>
        <w:t>le plan de financement du projet tel que ci-dessous :</w:t>
      </w:r>
    </w:p>
    <w:p w:rsidR="00F6779B" w:rsidRPr="00F6779B" w:rsidRDefault="00F6779B" w:rsidP="006A2577">
      <w:pPr>
        <w:spacing w:after="0"/>
        <w:ind w:left="720"/>
        <w:jc w:val="both"/>
        <w:rPr>
          <w:rFonts w:ascii="Bradley Hand ITC" w:hAnsi="Bradley Hand ITC"/>
          <w:sz w:val="24"/>
          <w:szCs w:val="24"/>
        </w:rPr>
      </w:pPr>
    </w:p>
    <w:p w:rsidR="00F6779B" w:rsidRPr="00F6779B" w:rsidRDefault="00F6779B" w:rsidP="006A2577">
      <w:pPr>
        <w:spacing w:after="0"/>
        <w:ind w:left="720"/>
        <w:jc w:val="both"/>
        <w:rPr>
          <w:rFonts w:ascii="Bradley Hand ITC" w:hAnsi="Bradley Hand ITC"/>
          <w:sz w:val="24"/>
          <w:szCs w:val="24"/>
        </w:rPr>
      </w:pPr>
      <w:r w:rsidRPr="00F6779B">
        <w:rPr>
          <w:rFonts w:ascii="Bradley Hand ITC" w:hAnsi="Bradley Hand ITC"/>
          <w:sz w:val="24"/>
          <w:szCs w:val="24"/>
          <w:u w:val="single"/>
        </w:rPr>
        <w:t>DEPENSES</w:t>
      </w:r>
      <w:r w:rsidRPr="00F6779B">
        <w:rPr>
          <w:rFonts w:ascii="Bradley Hand ITC" w:hAnsi="Bradley Hand ITC"/>
          <w:sz w:val="24"/>
          <w:szCs w:val="24"/>
        </w:rPr>
        <w:t> :</w:t>
      </w:r>
    </w:p>
    <w:p w:rsidR="00F6779B" w:rsidRPr="00F6779B" w:rsidRDefault="00F6779B" w:rsidP="00F6779B">
      <w:pPr>
        <w:spacing w:after="0"/>
        <w:ind w:left="720"/>
        <w:jc w:val="both"/>
        <w:rPr>
          <w:rFonts w:ascii="Bradley Hand ITC" w:hAnsi="Bradley Hand ITC"/>
          <w:sz w:val="24"/>
          <w:szCs w:val="24"/>
        </w:rPr>
      </w:pPr>
    </w:p>
    <w:p w:rsidR="00F6779B" w:rsidRPr="00F6779B" w:rsidRDefault="00F6779B" w:rsidP="00F6779B">
      <w:pPr>
        <w:spacing w:after="0"/>
        <w:ind w:left="720"/>
        <w:jc w:val="both"/>
        <w:rPr>
          <w:rFonts w:ascii="Bradley Hand ITC" w:hAnsi="Bradley Hand ITC"/>
          <w:sz w:val="24"/>
          <w:szCs w:val="24"/>
        </w:rPr>
      </w:pPr>
      <w:r w:rsidRPr="00F6779B">
        <w:rPr>
          <w:rFonts w:ascii="Bradley Hand ITC" w:hAnsi="Bradley Hand ITC"/>
          <w:sz w:val="24"/>
          <w:szCs w:val="24"/>
        </w:rPr>
        <w:t xml:space="preserve">Montant estimatif hors taxes et hors honoraires </w:t>
      </w:r>
      <w:r>
        <w:rPr>
          <w:rFonts w:ascii="Bradley Hand ITC" w:hAnsi="Bradley Hand ITC"/>
          <w:sz w:val="24"/>
          <w:szCs w:val="24"/>
        </w:rPr>
        <w:t xml:space="preserve">    </w:t>
      </w:r>
      <w:r w:rsidRPr="00F6779B">
        <w:rPr>
          <w:rFonts w:ascii="Bradley Hand ITC" w:hAnsi="Bradley Hand ITC"/>
          <w:sz w:val="24"/>
          <w:szCs w:val="24"/>
        </w:rPr>
        <w:tab/>
        <w:t>169 209,00 €</w:t>
      </w:r>
    </w:p>
    <w:p w:rsidR="00F6779B" w:rsidRPr="00F6779B" w:rsidRDefault="00F6779B" w:rsidP="00F6779B">
      <w:pPr>
        <w:spacing w:after="0"/>
        <w:ind w:left="720"/>
        <w:jc w:val="both"/>
        <w:rPr>
          <w:rFonts w:ascii="Bradley Hand ITC" w:hAnsi="Bradley Hand ITC"/>
          <w:sz w:val="24"/>
          <w:szCs w:val="24"/>
        </w:rPr>
      </w:pPr>
      <w:r w:rsidRPr="00F6779B">
        <w:rPr>
          <w:rFonts w:ascii="Bradley Hand ITC" w:hAnsi="Bradley Hand ITC"/>
          <w:sz w:val="24"/>
          <w:szCs w:val="24"/>
        </w:rPr>
        <w:t>T.V.A. sur travaux 5,5 %</w:t>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t xml:space="preserve">    9 306,50 €</w:t>
      </w:r>
    </w:p>
    <w:p w:rsidR="00F6779B" w:rsidRPr="00F6779B" w:rsidRDefault="00F6779B" w:rsidP="00F6779B">
      <w:pPr>
        <w:spacing w:after="0"/>
        <w:ind w:left="720"/>
        <w:jc w:val="both"/>
        <w:rPr>
          <w:rFonts w:ascii="Bradley Hand ITC" w:hAnsi="Bradley Hand ITC"/>
          <w:sz w:val="24"/>
          <w:szCs w:val="24"/>
        </w:rPr>
      </w:pPr>
      <w:r w:rsidRPr="00F6779B">
        <w:rPr>
          <w:rFonts w:ascii="Bradley Hand ITC" w:hAnsi="Bradley Hand ITC"/>
          <w:sz w:val="24"/>
          <w:szCs w:val="24"/>
        </w:rPr>
        <w:t>Total travaux T.T.C</w:t>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t>178 515,50 €</w:t>
      </w:r>
    </w:p>
    <w:p w:rsidR="00F6779B" w:rsidRPr="00F6779B" w:rsidRDefault="00F6779B" w:rsidP="00F6779B">
      <w:pPr>
        <w:spacing w:after="0"/>
        <w:ind w:left="720"/>
        <w:jc w:val="both"/>
        <w:rPr>
          <w:rFonts w:ascii="Bradley Hand ITC" w:hAnsi="Bradley Hand ITC"/>
          <w:sz w:val="24"/>
          <w:szCs w:val="24"/>
        </w:rPr>
      </w:pPr>
      <w:r w:rsidRPr="00F6779B">
        <w:rPr>
          <w:rFonts w:ascii="Bradley Hand ITC" w:hAnsi="Bradley Hand ITC"/>
          <w:sz w:val="24"/>
          <w:szCs w:val="24"/>
        </w:rPr>
        <w:t>Honoraires Maîtrise d’</w:t>
      </w:r>
      <w:proofErr w:type="spellStart"/>
      <w:r w:rsidRPr="00F6779B">
        <w:rPr>
          <w:rFonts w:ascii="Bradley Hand ITC" w:hAnsi="Bradley Hand ITC"/>
          <w:sz w:val="24"/>
          <w:szCs w:val="24"/>
        </w:rPr>
        <w:t>Oeuvre</w:t>
      </w:r>
      <w:proofErr w:type="spellEnd"/>
      <w:r w:rsidRPr="00F6779B">
        <w:rPr>
          <w:rFonts w:ascii="Bradley Hand ITC" w:hAnsi="Bradley Hand ITC"/>
          <w:sz w:val="24"/>
          <w:szCs w:val="24"/>
        </w:rPr>
        <w:t xml:space="preserve"> H.T</w:t>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t xml:space="preserve">  14 980,00 €</w:t>
      </w:r>
    </w:p>
    <w:p w:rsidR="00F6779B" w:rsidRPr="00F6779B" w:rsidRDefault="00F6779B" w:rsidP="00F6779B">
      <w:pPr>
        <w:spacing w:after="0"/>
        <w:ind w:left="720"/>
        <w:jc w:val="both"/>
        <w:rPr>
          <w:rFonts w:ascii="Bradley Hand ITC" w:hAnsi="Bradley Hand ITC"/>
          <w:sz w:val="24"/>
          <w:szCs w:val="24"/>
        </w:rPr>
      </w:pPr>
      <w:r w:rsidRPr="00F6779B">
        <w:rPr>
          <w:rFonts w:ascii="Bradley Hand ITC" w:hAnsi="Bradley Hand ITC"/>
          <w:sz w:val="24"/>
          <w:szCs w:val="24"/>
        </w:rPr>
        <w:t>Honoraires Maîtrise d’</w:t>
      </w:r>
      <w:proofErr w:type="spellStart"/>
      <w:r w:rsidRPr="00F6779B">
        <w:rPr>
          <w:rFonts w:ascii="Bradley Hand ITC" w:hAnsi="Bradley Hand ITC"/>
          <w:sz w:val="24"/>
          <w:szCs w:val="24"/>
        </w:rPr>
        <w:t>Oeuvre</w:t>
      </w:r>
      <w:proofErr w:type="spellEnd"/>
      <w:r w:rsidRPr="00F6779B">
        <w:rPr>
          <w:rFonts w:ascii="Bradley Hand ITC" w:hAnsi="Bradley Hand ITC"/>
          <w:sz w:val="24"/>
          <w:szCs w:val="24"/>
        </w:rPr>
        <w:t xml:space="preserve"> T.T.C</w:t>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t xml:space="preserve">  17 916,08 €</w:t>
      </w:r>
    </w:p>
    <w:p w:rsidR="00F6779B" w:rsidRPr="00F6779B" w:rsidRDefault="00F6779B" w:rsidP="00F6779B">
      <w:pPr>
        <w:spacing w:after="0"/>
        <w:ind w:left="720"/>
        <w:jc w:val="both"/>
        <w:rPr>
          <w:rFonts w:ascii="Bradley Hand ITC" w:hAnsi="Bradley Hand ITC"/>
          <w:sz w:val="24"/>
          <w:szCs w:val="24"/>
        </w:rPr>
      </w:pPr>
      <w:r w:rsidRPr="00F6779B">
        <w:rPr>
          <w:rFonts w:ascii="Bradley Hand ITC" w:hAnsi="Bradley Hand ITC"/>
          <w:sz w:val="24"/>
          <w:szCs w:val="24"/>
        </w:rPr>
        <w:t>Honoraires Mission Coordonnateur SPS H.T</w:t>
      </w:r>
      <w:r w:rsidRPr="00F6779B">
        <w:rPr>
          <w:rFonts w:ascii="Bradley Hand ITC" w:hAnsi="Bradley Hand ITC"/>
          <w:sz w:val="24"/>
          <w:szCs w:val="24"/>
        </w:rPr>
        <w:tab/>
        <w:t xml:space="preserve">            </w:t>
      </w:r>
      <w:r>
        <w:rPr>
          <w:rFonts w:ascii="Bradley Hand ITC" w:hAnsi="Bradley Hand ITC"/>
          <w:sz w:val="24"/>
          <w:szCs w:val="24"/>
        </w:rPr>
        <w:t xml:space="preserve"> </w:t>
      </w:r>
      <w:r w:rsidRPr="00F6779B">
        <w:rPr>
          <w:rFonts w:ascii="Bradley Hand ITC" w:hAnsi="Bradley Hand ITC"/>
          <w:sz w:val="24"/>
          <w:szCs w:val="24"/>
        </w:rPr>
        <w:t xml:space="preserve"> 1 672,24 €</w:t>
      </w:r>
    </w:p>
    <w:p w:rsidR="00F6779B" w:rsidRPr="00F6779B" w:rsidRDefault="00F6779B" w:rsidP="00F6779B">
      <w:pPr>
        <w:spacing w:after="0"/>
        <w:ind w:left="720"/>
        <w:jc w:val="both"/>
        <w:rPr>
          <w:rFonts w:ascii="Bradley Hand ITC" w:hAnsi="Bradley Hand ITC"/>
          <w:sz w:val="24"/>
          <w:szCs w:val="24"/>
          <w:lang w:val="en-US"/>
        </w:rPr>
      </w:pPr>
      <w:r w:rsidRPr="00F6779B">
        <w:rPr>
          <w:rFonts w:ascii="Bradley Hand ITC" w:hAnsi="Bradley Hand ITC"/>
          <w:sz w:val="24"/>
          <w:szCs w:val="24"/>
        </w:rPr>
        <w:t xml:space="preserve">Honoraires Mission Coordonnateur SPS T.T.C.              </w:t>
      </w:r>
      <w:r>
        <w:rPr>
          <w:rFonts w:ascii="Bradley Hand ITC" w:hAnsi="Bradley Hand ITC"/>
          <w:sz w:val="24"/>
          <w:szCs w:val="24"/>
        </w:rPr>
        <w:t xml:space="preserve"> </w:t>
      </w:r>
      <w:r w:rsidRPr="00F6779B">
        <w:rPr>
          <w:rFonts w:ascii="Bradley Hand ITC" w:hAnsi="Bradley Hand ITC"/>
          <w:sz w:val="24"/>
          <w:szCs w:val="24"/>
        </w:rPr>
        <w:t xml:space="preserve">  </w:t>
      </w:r>
      <w:r w:rsidRPr="00F6779B">
        <w:rPr>
          <w:rFonts w:ascii="Bradley Hand ITC" w:hAnsi="Bradley Hand ITC"/>
          <w:sz w:val="24"/>
          <w:szCs w:val="24"/>
          <w:lang w:val="en-US"/>
        </w:rPr>
        <w:t>2 000</w:t>
      </w:r>
      <w:proofErr w:type="gramStart"/>
      <w:r w:rsidRPr="00F6779B">
        <w:rPr>
          <w:rFonts w:ascii="Bradley Hand ITC" w:hAnsi="Bradley Hand ITC"/>
          <w:sz w:val="24"/>
          <w:szCs w:val="24"/>
          <w:lang w:val="en-US"/>
        </w:rPr>
        <w:t>,00</w:t>
      </w:r>
      <w:proofErr w:type="gramEnd"/>
      <w:r w:rsidRPr="00F6779B">
        <w:rPr>
          <w:rFonts w:ascii="Bradley Hand ITC" w:hAnsi="Bradley Hand ITC"/>
          <w:sz w:val="24"/>
          <w:szCs w:val="24"/>
          <w:lang w:val="en-US"/>
        </w:rPr>
        <w:t xml:space="preserve"> €</w:t>
      </w:r>
    </w:p>
    <w:p w:rsidR="00F6779B" w:rsidRPr="00F6779B" w:rsidRDefault="00F6779B" w:rsidP="00F6779B">
      <w:pPr>
        <w:spacing w:after="0"/>
        <w:ind w:left="720"/>
        <w:jc w:val="both"/>
        <w:rPr>
          <w:rFonts w:ascii="Bradley Hand ITC" w:hAnsi="Bradley Hand ITC"/>
          <w:b/>
          <w:sz w:val="24"/>
          <w:szCs w:val="24"/>
        </w:rPr>
      </w:pPr>
      <w:proofErr w:type="gramStart"/>
      <w:r w:rsidRPr="00F6779B">
        <w:rPr>
          <w:rFonts w:ascii="Bradley Hand ITC" w:hAnsi="Bradley Hand ITC"/>
          <w:b/>
          <w:sz w:val="24"/>
          <w:szCs w:val="24"/>
          <w:lang w:val="en-US"/>
        </w:rPr>
        <w:t>TOTAL GLOBAL T.T.C.</w:t>
      </w:r>
      <w:proofErr w:type="gramEnd"/>
      <w:r w:rsidRPr="00F6779B">
        <w:rPr>
          <w:rFonts w:ascii="Bradley Hand ITC" w:hAnsi="Bradley Hand ITC"/>
          <w:b/>
          <w:sz w:val="24"/>
          <w:szCs w:val="24"/>
          <w:lang w:val="en-US"/>
        </w:rPr>
        <w:tab/>
      </w:r>
      <w:r w:rsidRPr="00F6779B">
        <w:rPr>
          <w:rFonts w:ascii="Bradley Hand ITC" w:hAnsi="Bradley Hand ITC"/>
          <w:b/>
          <w:sz w:val="24"/>
          <w:szCs w:val="24"/>
          <w:lang w:val="en-US"/>
        </w:rPr>
        <w:tab/>
      </w:r>
      <w:r w:rsidRPr="00F6779B">
        <w:rPr>
          <w:rFonts w:ascii="Bradley Hand ITC" w:hAnsi="Bradley Hand ITC"/>
          <w:b/>
          <w:sz w:val="24"/>
          <w:szCs w:val="24"/>
          <w:lang w:val="en-US"/>
        </w:rPr>
        <w:tab/>
      </w:r>
      <w:r w:rsidRPr="00F6779B">
        <w:rPr>
          <w:rFonts w:ascii="Bradley Hand ITC" w:hAnsi="Bradley Hand ITC"/>
          <w:b/>
          <w:sz w:val="24"/>
          <w:szCs w:val="24"/>
          <w:lang w:val="en-US"/>
        </w:rPr>
        <w:tab/>
        <w:t xml:space="preserve">        </w:t>
      </w:r>
      <w:r w:rsidRPr="00F6779B">
        <w:rPr>
          <w:rFonts w:ascii="Bradley Hand ITC" w:hAnsi="Bradley Hand ITC"/>
          <w:b/>
          <w:sz w:val="24"/>
          <w:szCs w:val="24"/>
        </w:rPr>
        <w:t>198 431,58 €</w:t>
      </w:r>
    </w:p>
    <w:p w:rsidR="00F6779B" w:rsidRPr="00F6779B" w:rsidRDefault="00F6779B" w:rsidP="00F6779B">
      <w:pPr>
        <w:spacing w:after="0"/>
        <w:ind w:left="720"/>
        <w:jc w:val="both"/>
        <w:rPr>
          <w:rFonts w:ascii="Bradley Hand ITC" w:hAnsi="Bradley Hand ITC"/>
          <w:sz w:val="24"/>
          <w:szCs w:val="24"/>
        </w:rPr>
      </w:pPr>
    </w:p>
    <w:p w:rsidR="00F6779B" w:rsidRPr="00F6779B" w:rsidRDefault="00F6779B" w:rsidP="00F6779B">
      <w:pPr>
        <w:spacing w:after="0"/>
        <w:ind w:left="720"/>
        <w:jc w:val="both"/>
        <w:rPr>
          <w:rFonts w:ascii="Bradley Hand ITC" w:hAnsi="Bradley Hand ITC"/>
          <w:sz w:val="24"/>
          <w:szCs w:val="24"/>
        </w:rPr>
      </w:pPr>
      <w:r w:rsidRPr="00F6779B">
        <w:rPr>
          <w:rFonts w:ascii="Bradley Hand ITC" w:hAnsi="Bradley Hand ITC"/>
          <w:sz w:val="24"/>
          <w:szCs w:val="24"/>
          <w:u w:val="single"/>
        </w:rPr>
        <w:t>RECETTES</w:t>
      </w:r>
      <w:r w:rsidRPr="00F6779B">
        <w:rPr>
          <w:rFonts w:ascii="Bradley Hand ITC" w:hAnsi="Bradley Hand ITC"/>
          <w:sz w:val="24"/>
          <w:szCs w:val="24"/>
        </w:rPr>
        <w:t> :</w:t>
      </w:r>
    </w:p>
    <w:p w:rsidR="00F6779B" w:rsidRPr="00F6779B" w:rsidRDefault="00F6779B" w:rsidP="00F6779B">
      <w:pPr>
        <w:spacing w:after="0"/>
        <w:ind w:left="720"/>
        <w:jc w:val="both"/>
        <w:rPr>
          <w:rFonts w:ascii="Bradley Hand ITC" w:hAnsi="Bradley Hand ITC"/>
          <w:sz w:val="24"/>
          <w:szCs w:val="24"/>
        </w:rPr>
      </w:pPr>
    </w:p>
    <w:p w:rsidR="00F6779B" w:rsidRPr="00F6779B" w:rsidRDefault="00F6779B" w:rsidP="00F6779B">
      <w:pPr>
        <w:spacing w:after="0"/>
        <w:ind w:left="720"/>
        <w:jc w:val="both"/>
        <w:rPr>
          <w:rFonts w:ascii="Bradley Hand ITC" w:hAnsi="Bradley Hand ITC"/>
          <w:sz w:val="24"/>
          <w:szCs w:val="24"/>
        </w:rPr>
      </w:pPr>
      <w:r w:rsidRPr="00F6779B">
        <w:rPr>
          <w:rFonts w:ascii="Bradley Hand ITC" w:hAnsi="Bradley Hand ITC"/>
          <w:sz w:val="24"/>
          <w:szCs w:val="24"/>
        </w:rPr>
        <w:t>Subvention DETR (30 % du H.T.)</w:t>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t xml:space="preserve"> 50 762,70 €</w:t>
      </w:r>
    </w:p>
    <w:p w:rsidR="00F6779B" w:rsidRPr="00F6779B" w:rsidRDefault="00F6779B" w:rsidP="00F6779B">
      <w:pPr>
        <w:spacing w:after="0"/>
        <w:ind w:left="720"/>
        <w:jc w:val="both"/>
        <w:rPr>
          <w:rFonts w:ascii="Bradley Hand ITC" w:hAnsi="Bradley Hand ITC"/>
          <w:sz w:val="24"/>
          <w:szCs w:val="24"/>
        </w:rPr>
      </w:pPr>
      <w:r w:rsidRPr="00F6779B">
        <w:rPr>
          <w:rFonts w:ascii="Bradley Hand ITC" w:hAnsi="Bradley Hand ITC"/>
          <w:sz w:val="24"/>
          <w:szCs w:val="24"/>
        </w:rPr>
        <w:t xml:space="preserve">Emprunt </w:t>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t xml:space="preserve"> 87 668,88 €</w:t>
      </w:r>
    </w:p>
    <w:p w:rsidR="00F6779B" w:rsidRPr="00F6779B" w:rsidRDefault="00F6779B" w:rsidP="00F6779B">
      <w:pPr>
        <w:spacing w:after="0"/>
        <w:ind w:left="720"/>
        <w:rPr>
          <w:rFonts w:ascii="Bradley Hand ITC" w:hAnsi="Bradley Hand ITC"/>
          <w:sz w:val="24"/>
          <w:szCs w:val="24"/>
        </w:rPr>
      </w:pPr>
      <w:r w:rsidRPr="00F6779B">
        <w:rPr>
          <w:rFonts w:ascii="Bradley Hand ITC" w:hAnsi="Bradley Hand ITC"/>
          <w:sz w:val="24"/>
          <w:szCs w:val="24"/>
        </w:rPr>
        <w:t>Fonds propres</w:t>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r>
      <w:r w:rsidRPr="00F6779B">
        <w:rPr>
          <w:rFonts w:ascii="Bradley Hand ITC" w:hAnsi="Bradley Hand ITC"/>
          <w:sz w:val="24"/>
          <w:szCs w:val="24"/>
        </w:rPr>
        <w:tab/>
        <w:t xml:space="preserve"> 60 000,00 €</w:t>
      </w:r>
    </w:p>
    <w:p w:rsidR="00F6779B" w:rsidRPr="00F6779B" w:rsidRDefault="00F6779B" w:rsidP="00F6779B">
      <w:pPr>
        <w:spacing w:after="0"/>
        <w:ind w:left="720"/>
        <w:rPr>
          <w:rFonts w:ascii="Bradley Hand ITC" w:hAnsi="Bradley Hand ITC"/>
          <w:b/>
          <w:sz w:val="24"/>
          <w:szCs w:val="24"/>
        </w:rPr>
      </w:pPr>
      <w:r w:rsidRPr="00F6779B">
        <w:rPr>
          <w:rFonts w:ascii="Bradley Hand ITC" w:hAnsi="Bradley Hand ITC"/>
          <w:b/>
          <w:sz w:val="24"/>
          <w:szCs w:val="24"/>
        </w:rPr>
        <w:t>TOTAL</w:t>
      </w:r>
      <w:r w:rsidRPr="00F6779B">
        <w:rPr>
          <w:rFonts w:ascii="Bradley Hand ITC" w:hAnsi="Bradley Hand ITC"/>
          <w:b/>
          <w:sz w:val="24"/>
          <w:szCs w:val="24"/>
        </w:rPr>
        <w:tab/>
      </w:r>
      <w:r w:rsidRPr="00F6779B">
        <w:rPr>
          <w:rFonts w:ascii="Bradley Hand ITC" w:hAnsi="Bradley Hand ITC"/>
          <w:b/>
          <w:sz w:val="24"/>
          <w:szCs w:val="24"/>
        </w:rPr>
        <w:tab/>
      </w:r>
      <w:r w:rsidRPr="00F6779B">
        <w:rPr>
          <w:rFonts w:ascii="Bradley Hand ITC" w:hAnsi="Bradley Hand ITC"/>
          <w:b/>
          <w:sz w:val="24"/>
          <w:szCs w:val="24"/>
        </w:rPr>
        <w:tab/>
      </w:r>
      <w:r w:rsidRPr="00F6779B">
        <w:rPr>
          <w:rFonts w:ascii="Bradley Hand ITC" w:hAnsi="Bradley Hand ITC"/>
          <w:b/>
          <w:sz w:val="24"/>
          <w:szCs w:val="24"/>
        </w:rPr>
        <w:tab/>
      </w:r>
      <w:r w:rsidRPr="00F6779B">
        <w:rPr>
          <w:rFonts w:ascii="Bradley Hand ITC" w:hAnsi="Bradley Hand ITC"/>
          <w:b/>
          <w:sz w:val="24"/>
          <w:szCs w:val="24"/>
        </w:rPr>
        <w:tab/>
      </w:r>
      <w:r w:rsidRPr="00F6779B">
        <w:rPr>
          <w:rFonts w:ascii="Bradley Hand ITC" w:hAnsi="Bradley Hand ITC"/>
          <w:b/>
          <w:sz w:val="24"/>
          <w:szCs w:val="24"/>
        </w:rPr>
        <w:tab/>
      </w:r>
      <w:r>
        <w:rPr>
          <w:rFonts w:ascii="Bradley Hand ITC" w:hAnsi="Bradley Hand ITC"/>
          <w:b/>
          <w:sz w:val="24"/>
          <w:szCs w:val="24"/>
        </w:rPr>
        <w:t xml:space="preserve">   </w:t>
      </w:r>
      <w:r w:rsidRPr="00F6779B">
        <w:rPr>
          <w:rFonts w:ascii="Bradley Hand ITC" w:hAnsi="Bradley Hand ITC"/>
          <w:b/>
          <w:sz w:val="24"/>
          <w:szCs w:val="24"/>
        </w:rPr>
        <w:t xml:space="preserve">       198 431,58 €</w:t>
      </w:r>
    </w:p>
    <w:p w:rsidR="00F6779B" w:rsidRPr="00F6779B" w:rsidRDefault="00F6779B" w:rsidP="00F6779B">
      <w:pPr>
        <w:spacing w:after="0"/>
        <w:ind w:left="720"/>
        <w:jc w:val="both"/>
        <w:rPr>
          <w:rFonts w:ascii="Bradley Hand ITC" w:hAnsi="Bradley Hand ITC"/>
          <w:sz w:val="24"/>
          <w:szCs w:val="24"/>
        </w:rPr>
      </w:pPr>
    </w:p>
    <w:p w:rsidR="00F6779B" w:rsidRPr="00F6779B" w:rsidRDefault="00F6779B" w:rsidP="00F6779B">
      <w:pPr>
        <w:pStyle w:val="Paragraphedeliste"/>
        <w:numPr>
          <w:ilvl w:val="0"/>
          <w:numId w:val="25"/>
        </w:numPr>
        <w:spacing w:after="0" w:line="240" w:lineRule="auto"/>
        <w:jc w:val="both"/>
        <w:rPr>
          <w:rFonts w:ascii="Bradley Hand ITC" w:hAnsi="Bradley Hand ITC"/>
          <w:sz w:val="24"/>
          <w:szCs w:val="24"/>
        </w:rPr>
      </w:pPr>
      <w:r w:rsidRPr="00F6779B">
        <w:rPr>
          <w:rFonts w:ascii="Bradley Hand ITC" w:hAnsi="Bradley Hand ITC"/>
          <w:b/>
          <w:sz w:val="24"/>
          <w:szCs w:val="24"/>
        </w:rPr>
        <w:t>AUTORISE</w:t>
      </w:r>
      <w:r w:rsidRPr="00F6779B">
        <w:rPr>
          <w:rFonts w:ascii="Bradley Hand ITC" w:hAnsi="Bradley Hand ITC"/>
          <w:sz w:val="24"/>
          <w:szCs w:val="24"/>
        </w:rPr>
        <w:t xml:space="preserve"> Monsieur le Maire à déposer, auprès de Monsieur le Préfet des Landes, le dossier de demande de subvention au titre de la Dotation d’Equipement des Territoires Ruraux – Exercice 2012 – et  à signer lui, ou à défaut l’un de ses adjoints, toutes pièces relatives à la concrétisation de ce projet.</w:t>
      </w:r>
    </w:p>
    <w:p w:rsidR="00F6779B" w:rsidRPr="00F6779B" w:rsidRDefault="00F6779B" w:rsidP="00F6779B">
      <w:pPr>
        <w:pStyle w:val="Paragraphedeliste"/>
        <w:jc w:val="both"/>
        <w:rPr>
          <w:rFonts w:ascii="Bradley Hand ITC" w:hAnsi="Bradley Hand ITC"/>
          <w:sz w:val="24"/>
          <w:szCs w:val="24"/>
        </w:rPr>
      </w:pPr>
    </w:p>
    <w:p w:rsidR="005352E0" w:rsidRDefault="005352E0" w:rsidP="005352E0">
      <w:pPr>
        <w:jc w:val="both"/>
        <w:rPr>
          <w:rFonts w:ascii="Bradley Hand ITC" w:hAnsi="Bradley Hand ITC"/>
          <w:b/>
          <w:sz w:val="28"/>
          <w:szCs w:val="28"/>
        </w:rPr>
      </w:pPr>
      <w:r w:rsidRPr="005352E0">
        <w:rPr>
          <w:rFonts w:ascii="Bradley Hand ITC" w:hAnsi="Bradley Hand ITC"/>
          <w:b/>
          <w:sz w:val="28"/>
          <w:szCs w:val="28"/>
          <w:u w:val="single"/>
        </w:rPr>
        <w:lastRenderedPageBreak/>
        <w:t>QUESTIONS DIVERSES</w:t>
      </w:r>
      <w:r w:rsidRPr="005352E0">
        <w:rPr>
          <w:rFonts w:ascii="Bradley Hand ITC" w:hAnsi="Bradley Hand ITC"/>
          <w:b/>
          <w:sz w:val="28"/>
          <w:szCs w:val="28"/>
        </w:rPr>
        <w:t>.</w:t>
      </w:r>
    </w:p>
    <w:p w:rsidR="00E637A4" w:rsidRDefault="00E637A4" w:rsidP="00E637A4">
      <w:pPr>
        <w:pStyle w:val="Paragraphedeliste"/>
        <w:numPr>
          <w:ilvl w:val="0"/>
          <w:numId w:val="25"/>
        </w:numPr>
        <w:jc w:val="both"/>
        <w:rPr>
          <w:rFonts w:ascii="Bradley Hand ITC" w:hAnsi="Bradley Hand ITC"/>
          <w:sz w:val="24"/>
          <w:szCs w:val="24"/>
        </w:rPr>
      </w:pPr>
      <w:r>
        <w:rPr>
          <w:rFonts w:ascii="Bradley Hand ITC" w:hAnsi="Bradley Hand ITC"/>
          <w:sz w:val="24"/>
          <w:szCs w:val="24"/>
        </w:rPr>
        <w:t>Sont énumérées les différentes réunions à venir :</w:t>
      </w:r>
    </w:p>
    <w:p w:rsidR="00E637A4" w:rsidRDefault="00E637A4" w:rsidP="00E637A4">
      <w:pPr>
        <w:pStyle w:val="Paragraphedeliste"/>
        <w:numPr>
          <w:ilvl w:val="3"/>
          <w:numId w:val="20"/>
        </w:numPr>
        <w:jc w:val="both"/>
        <w:rPr>
          <w:rFonts w:ascii="Bradley Hand ITC" w:hAnsi="Bradley Hand ITC"/>
          <w:sz w:val="24"/>
          <w:szCs w:val="24"/>
        </w:rPr>
      </w:pPr>
      <w:r>
        <w:rPr>
          <w:rFonts w:ascii="Bradley Hand ITC" w:hAnsi="Bradley Hand ITC"/>
          <w:sz w:val="24"/>
          <w:szCs w:val="24"/>
        </w:rPr>
        <w:t>Réunion sur le PLU le 11/10/2011 à 14 H</w:t>
      </w:r>
    </w:p>
    <w:p w:rsidR="00E637A4" w:rsidRDefault="004C7638" w:rsidP="00E637A4">
      <w:pPr>
        <w:pStyle w:val="Paragraphedeliste"/>
        <w:numPr>
          <w:ilvl w:val="3"/>
          <w:numId w:val="20"/>
        </w:numPr>
        <w:jc w:val="both"/>
        <w:rPr>
          <w:rFonts w:ascii="Bradley Hand ITC" w:hAnsi="Bradley Hand ITC"/>
          <w:sz w:val="24"/>
          <w:szCs w:val="24"/>
        </w:rPr>
      </w:pPr>
      <w:r>
        <w:rPr>
          <w:rFonts w:ascii="Bradley Hand ITC" w:hAnsi="Bradley Hand ITC"/>
          <w:sz w:val="24"/>
          <w:szCs w:val="24"/>
        </w:rPr>
        <w:t>Commission du Personnel le 14/10/2011 à 18 h 30</w:t>
      </w:r>
    </w:p>
    <w:p w:rsidR="004C7638" w:rsidRDefault="004C7638" w:rsidP="00E637A4">
      <w:pPr>
        <w:pStyle w:val="Paragraphedeliste"/>
        <w:numPr>
          <w:ilvl w:val="3"/>
          <w:numId w:val="20"/>
        </w:numPr>
        <w:jc w:val="both"/>
        <w:rPr>
          <w:rFonts w:ascii="Bradley Hand ITC" w:hAnsi="Bradley Hand ITC"/>
          <w:sz w:val="24"/>
          <w:szCs w:val="24"/>
        </w:rPr>
      </w:pPr>
      <w:r>
        <w:rPr>
          <w:rFonts w:ascii="Bradley Hand ITC" w:hAnsi="Bradley Hand ITC"/>
          <w:sz w:val="24"/>
          <w:szCs w:val="24"/>
        </w:rPr>
        <w:t>Conseil Municipal le 20/10/2011 à 18 h 30</w:t>
      </w:r>
    </w:p>
    <w:p w:rsidR="004C7638" w:rsidRDefault="004C7638" w:rsidP="00E637A4">
      <w:pPr>
        <w:pStyle w:val="Paragraphedeliste"/>
        <w:numPr>
          <w:ilvl w:val="3"/>
          <w:numId w:val="20"/>
        </w:numPr>
        <w:jc w:val="both"/>
        <w:rPr>
          <w:rFonts w:ascii="Bradley Hand ITC" w:hAnsi="Bradley Hand ITC"/>
          <w:sz w:val="24"/>
          <w:szCs w:val="24"/>
        </w:rPr>
      </w:pPr>
      <w:r>
        <w:rPr>
          <w:rFonts w:ascii="Bradley Hand ITC" w:hAnsi="Bradley Hand ITC"/>
          <w:sz w:val="24"/>
          <w:szCs w:val="24"/>
        </w:rPr>
        <w:t>Vendredi 7 octobre réunion garderie à Labrit</w:t>
      </w:r>
    </w:p>
    <w:p w:rsidR="004C7638" w:rsidRDefault="004C7638" w:rsidP="00E637A4">
      <w:pPr>
        <w:pStyle w:val="Paragraphedeliste"/>
        <w:numPr>
          <w:ilvl w:val="3"/>
          <w:numId w:val="20"/>
        </w:numPr>
        <w:jc w:val="both"/>
        <w:rPr>
          <w:rFonts w:ascii="Bradley Hand ITC" w:hAnsi="Bradley Hand ITC"/>
          <w:sz w:val="24"/>
          <w:szCs w:val="24"/>
        </w:rPr>
      </w:pPr>
      <w:r>
        <w:rPr>
          <w:rFonts w:ascii="Bradley Hand ITC" w:hAnsi="Bradley Hand ITC"/>
          <w:sz w:val="24"/>
          <w:szCs w:val="24"/>
        </w:rPr>
        <w:t>Commission de la Forêt le 11/10/2011 à 18 h 30</w:t>
      </w:r>
    </w:p>
    <w:p w:rsidR="004C7638" w:rsidRDefault="004C7638" w:rsidP="00E637A4">
      <w:pPr>
        <w:pStyle w:val="Paragraphedeliste"/>
        <w:numPr>
          <w:ilvl w:val="3"/>
          <w:numId w:val="20"/>
        </w:numPr>
        <w:jc w:val="both"/>
        <w:rPr>
          <w:rFonts w:ascii="Bradley Hand ITC" w:hAnsi="Bradley Hand ITC"/>
          <w:sz w:val="24"/>
          <w:szCs w:val="24"/>
        </w:rPr>
      </w:pPr>
      <w:r>
        <w:rPr>
          <w:rFonts w:ascii="Bradley Hand ITC" w:hAnsi="Bradley Hand ITC"/>
          <w:sz w:val="24"/>
          <w:szCs w:val="24"/>
        </w:rPr>
        <w:t>Date à retenir : vendredi 27 juillet 2012</w:t>
      </w:r>
      <w:r w:rsidR="006A2577">
        <w:rPr>
          <w:rFonts w:ascii="Bradley Hand ITC" w:hAnsi="Bradley Hand ITC"/>
          <w:sz w:val="24"/>
          <w:szCs w:val="24"/>
        </w:rPr>
        <w:t>,</w:t>
      </w:r>
      <w:r>
        <w:rPr>
          <w:rFonts w:ascii="Bradley Hand ITC" w:hAnsi="Bradley Hand ITC"/>
          <w:sz w:val="24"/>
          <w:szCs w:val="24"/>
        </w:rPr>
        <w:t xml:space="preserve"> prochain Marché des Producteurs de Pays.</w:t>
      </w:r>
    </w:p>
    <w:p w:rsidR="004C7638" w:rsidRDefault="004C7638" w:rsidP="00E637A4">
      <w:pPr>
        <w:pStyle w:val="Paragraphedeliste"/>
        <w:numPr>
          <w:ilvl w:val="3"/>
          <w:numId w:val="20"/>
        </w:numPr>
        <w:jc w:val="both"/>
        <w:rPr>
          <w:rFonts w:ascii="Bradley Hand ITC" w:hAnsi="Bradley Hand ITC"/>
          <w:sz w:val="24"/>
          <w:szCs w:val="24"/>
        </w:rPr>
      </w:pPr>
      <w:r>
        <w:rPr>
          <w:rFonts w:ascii="Bradley Hand ITC" w:hAnsi="Bradley Hand ITC"/>
          <w:sz w:val="24"/>
          <w:szCs w:val="24"/>
        </w:rPr>
        <w:t>17 Octobre 2011 à 9 h 30 réunion avec le CAUE.</w:t>
      </w:r>
    </w:p>
    <w:p w:rsidR="004C7638" w:rsidRDefault="004C7638" w:rsidP="004C7638">
      <w:pPr>
        <w:spacing w:after="0"/>
        <w:jc w:val="center"/>
        <w:rPr>
          <w:rFonts w:ascii="Bradley Hand ITC" w:hAnsi="Bradley Hand ITC"/>
          <w:sz w:val="24"/>
          <w:szCs w:val="24"/>
        </w:rPr>
      </w:pPr>
      <w:r>
        <w:rPr>
          <w:rFonts w:ascii="Bradley Hand ITC" w:hAnsi="Bradley Hand ITC"/>
          <w:sz w:val="24"/>
          <w:szCs w:val="24"/>
        </w:rPr>
        <w:t>L’ordre du jour étant épuisé, la séance est levée.</w:t>
      </w:r>
    </w:p>
    <w:p w:rsidR="004C7638" w:rsidRDefault="004C7638" w:rsidP="004C7638">
      <w:pPr>
        <w:spacing w:after="0"/>
        <w:jc w:val="center"/>
        <w:rPr>
          <w:rFonts w:ascii="Bradley Hand ITC" w:hAnsi="Bradley Hand ITC"/>
          <w:sz w:val="24"/>
          <w:szCs w:val="24"/>
        </w:rPr>
      </w:pPr>
      <w:r>
        <w:rPr>
          <w:rFonts w:ascii="Bradley Hand ITC" w:hAnsi="Bradley Hand ITC"/>
          <w:sz w:val="24"/>
          <w:szCs w:val="24"/>
        </w:rPr>
        <w:t>Suivent les signatures.</w:t>
      </w:r>
    </w:p>
    <w:p w:rsidR="004C7638" w:rsidRDefault="004C7638" w:rsidP="004C7638">
      <w:pPr>
        <w:spacing w:after="0"/>
        <w:jc w:val="center"/>
        <w:rPr>
          <w:rFonts w:ascii="Bradley Hand ITC" w:hAnsi="Bradley Hand ITC"/>
          <w:sz w:val="24"/>
          <w:szCs w:val="24"/>
        </w:rPr>
      </w:pPr>
    </w:p>
    <w:p w:rsidR="004C7638" w:rsidRPr="00857A62" w:rsidRDefault="004C7638" w:rsidP="004C7638">
      <w:pPr>
        <w:jc w:val="center"/>
        <w:rPr>
          <w:rFonts w:ascii="Bradley Hand ITC" w:hAnsi="Bradley Hand ITC" w:cs="Calligraph421 BT"/>
          <w:b/>
          <w:bCs/>
          <w:u w:val="single"/>
        </w:rPr>
      </w:pPr>
      <w:r w:rsidRPr="00857A62">
        <w:rPr>
          <w:rFonts w:ascii="Bradley Hand ITC" w:hAnsi="Bradley Hand ITC" w:cs="Calligraph421 BT"/>
          <w:b/>
          <w:bCs/>
          <w:u w:val="single"/>
        </w:rPr>
        <w:t>Jean-Luc BLANC-SIMON</w:t>
      </w:r>
    </w:p>
    <w:p w:rsidR="004C7638" w:rsidRPr="00857A62" w:rsidRDefault="004C7638" w:rsidP="004C7638">
      <w:pPr>
        <w:rPr>
          <w:rFonts w:ascii="Bradley Hand ITC" w:hAnsi="Bradley Hand ITC" w:cs="Calligraph421 BT"/>
          <w:b/>
          <w:bCs/>
          <w:u w:val="single"/>
        </w:rPr>
      </w:pPr>
    </w:p>
    <w:p w:rsidR="004C7638" w:rsidRPr="00857A62" w:rsidRDefault="004C7638" w:rsidP="004C7638">
      <w:pPr>
        <w:rPr>
          <w:rFonts w:ascii="Bradley Hand ITC" w:hAnsi="Bradley Hand ITC" w:cs="Calligraph421 BT"/>
          <w:b/>
          <w:bCs/>
          <w:u w:val="single"/>
        </w:rPr>
      </w:pPr>
    </w:p>
    <w:p w:rsidR="004C7638" w:rsidRPr="00857A62" w:rsidRDefault="004C7638" w:rsidP="004C7638">
      <w:pPr>
        <w:rPr>
          <w:rFonts w:ascii="Bradley Hand ITC" w:hAnsi="Bradley Hand ITC" w:cs="Calligraph421 BT"/>
          <w:b/>
          <w:bCs/>
          <w:u w:val="single"/>
        </w:rPr>
      </w:pPr>
    </w:p>
    <w:p w:rsidR="004C7638" w:rsidRPr="00857A62" w:rsidRDefault="004C7638" w:rsidP="004C7638">
      <w:pPr>
        <w:rPr>
          <w:rFonts w:ascii="Bradley Hand ITC" w:hAnsi="Bradley Hand ITC" w:cs="Calligraph421 BT"/>
          <w:b/>
          <w:bCs/>
          <w:u w:val="single"/>
        </w:rPr>
      </w:pPr>
    </w:p>
    <w:p w:rsidR="004C7638" w:rsidRPr="00857A62" w:rsidRDefault="004C7638" w:rsidP="004C7638">
      <w:pPr>
        <w:rPr>
          <w:rFonts w:ascii="Bradley Hand ITC" w:hAnsi="Bradley Hand ITC" w:cs="Calligraph421 BT"/>
          <w:b/>
          <w:bCs/>
          <w:u w:val="single"/>
        </w:rPr>
      </w:pPr>
    </w:p>
    <w:p w:rsidR="004C7638" w:rsidRPr="00857A62" w:rsidRDefault="004C7638" w:rsidP="004C7638">
      <w:pPr>
        <w:jc w:val="center"/>
        <w:rPr>
          <w:rFonts w:ascii="Bradley Hand ITC" w:hAnsi="Bradley Hand ITC" w:cs="Calligraph421 BT"/>
          <w:b/>
          <w:bCs/>
        </w:rPr>
      </w:pPr>
      <w:r w:rsidRPr="00857A62">
        <w:rPr>
          <w:rFonts w:ascii="Bradley Hand ITC" w:hAnsi="Bradley Hand ITC" w:cs="Calligraph421 BT"/>
          <w:b/>
          <w:bCs/>
          <w:u w:val="single"/>
        </w:rPr>
        <w:t>Angéline SOURIGUES</w:t>
      </w:r>
      <w:r w:rsidRPr="00857A62">
        <w:rPr>
          <w:rFonts w:ascii="Bradley Hand ITC" w:hAnsi="Bradley Hand ITC" w:cs="Calligraph421 BT"/>
          <w:b/>
          <w:bCs/>
        </w:rPr>
        <w:t xml:space="preserve">              </w:t>
      </w:r>
      <w:r w:rsidRPr="00857A62">
        <w:rPr>
          <w:rFonts w:ascii="Bradley Hand ITC" w:hAnsi="Bradley Hand ITC" w:cs="Calligraph421 BT"/>
          <w:b/>
          <w:bCs/>
          <w:u w:val="single"/>
        </w:rPr>
        <w:t>Serge DUPOUY</w:t>
      </w:r>
      <w:r w:rsidRPr="00857A62">
        <w:rPr>
          <w:rFonts w:ascii="Bradley Hand ITC" w:hAnsi="Bradley Hand ITC" w:cs="Calligraph421 BT"/>
          <w:b/>
          <w:bCs/>
        </w:rPr>
        <w:t xml:space="preserve">                 </w:t>
      </w:r>
      <w:r w:rsidRPr="00857A62">
        <w:rPr>
          <w:rFonts w:ascii="Bradley Hand ITC" w:hAnsi="Bradley Hand ITC" w:cs="Calligraph421 BT"/>
          <w:b/>
          <w:bCs/>
          <w:u w:val="single"/>
        </w:rPr>
        <w:t>Valérie GARDEILS</w:t>
      </w: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jc w:val="center"/>
        <w:rPr>
          <w:rFonts w:ascii="Bradley Hand ITC" w:hAnsi="Bradley Hand ITC" w:cs="Calligraph421 BT"/>
          <w:b/>
          <w:bCs/>
        </w:rPr>
      </w:pPr>
      <w:r w:rsidRPr="00857A62">
        <w:rPr>
          <w:rFonts w:ascii="Bradley Hand ITC" w:hAnsi="Bradley Hand ITC" w:cs="Calligraph421 BT"/>
          <w:b/>
          <w:bCs/>
          <w:u w:val="single"/>
        </w:rPr>
        <w:t>Nelly GILLET</w:t>
      </w:r>
      <w:r w:rsidRPr="00857A62">
        <w:rPr>
          <w:rFonts w:ascii="Bradley Hand ITC" w:hAnsi="Bradley Hand ITC" w:cs="Calligraph421 BT"/>
          <w:b/>
          <w:bCs/>
        </w:rPr>
        <w:t xml:space="preserve">               </w:t>
      </w:r>
      <w:r w:rsidRPr="00857A62">
        <w:rPr>
          <w:rFonts w:ascii="Bradley Hand ITC" w:hAnsi="Bradley Hand ITC" w:cs="Calligraph421 BT"/>
          <w:b/>
          <w:bCs/>
          <w:u w:val="single"/>
        </w:rPr>
        <w:t>Jean FORNIER de LACHAUX</w:t>
      </w:r>
      <w:r w:rsidRPr="00857A62">
        <w:rPr>
          <w:rFonts w:ascii="Bradley Hand ITC" w:hAnsi="Bradley Hand ITC" w:cs="Calligraph421 BT"/>
          <w:b/>
          <w:bCs/>
        </w:rPr>
        <w:t xml:space="preserve">        </w:t>
      </w:r>
      <w:r w:rsidRPr="00857A62">
        <w:rPr>
          <w:rFonts w:ascii="Bradley Hand ITC" w:hAnsi="Bradley Hand ITC" w:cs="Calligraph421 BT"/>
          <w:b/>
          <w:bCs/>
          <w:u w:val="single"/>
        </w:rPr>
        <w:t>Jean-Pierre LASSALLE</w:t>
      </w: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jc w:val="center"/>
        <w:rPr>
          <w:rFonts w:ascii="Bradley Hand ITC" w:hAnsi="Bradley Hand ITC" w:cs="Calligraph421 BT"/>
          <w:b/>
          <w:bCs/>
        </w:rPr>
      </w:pPr>
      <w:r w:rsidRPr="00857A62">
        <w:rPr>
          <w:rFonts w:ascii="Bradley Hand ITC" w:hAnsi="Bradley Hand ITC" w:cs="Calligraph421 BT"/>
          <w:b/>
          <w:bCs/>
          <w:u w:val="single"/>
        </w:rPr>
        <w:lastRenderedPageBreak/>
        <w:t>Fabienne SCHAERER</w:t>
      </w:r>
      <w:r w:rsidRPr="00857A62">
        <w:rPr>
          <w:rFonts w:ascii="Bradley Hand ITC" w:hAnsi="Bradley Hand ITC" w:cs="Calligraph421 BT"/>
          <w:b/>
          <w:bCs/>
        </w:rPr>
        <w:t xml:space="preserve">                 </w:t>
      </w:r>
      <w:r w:rsidRPr="00857A62">
        <w:rPr>
          <w:rFonts w:ascii="Bradley Hand ITC" w:hAnsi="Bradley Hand ITC" w:cs="Calligraph421 BT"/>
          <w:b/>
          <w:bCs/>
          <w:u w:val="single"/>
        </w:rPr>
        <w:t>Gilles LAPORTE</w:t>
      </w: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rPr>
          <w:rFonts w:ascii="Bradley Hand ITC" w:hAnsi="Bradley Hand ITC" w:cs="Calligraph421 BT"/>
          <w:b/>
          <w:bCs/>
        </w:rPr>
      </w:pPr>
    </w:p>
    <w:p w:rsidR="004C7638" w:rsidRPr="00857A62" w:rsidRDefault="004C7638" w:rsidP="004C7638">
      <w:pPr>
        <w:jc w:val="center"/>
        <w:rPr>
          <w:rFonts w:ascii="Bradley Hand ITC" w:hAnsi="Bradley Hand ITC" w:cs="Calligraph421 BT"/>
          <w:b/>
          <w:bCs/>
          <w:u w:val="single"/>
        </w:rPr>
      </w:pPr>
      <w:r w:rsidRPr="00857A62">
        <w:rPr>
          <w:rFonts w:ascii="Bradley Hand ITC" w:hAnsi="Bradley Hand ITC" w:cs="Calligraph421 BT"/>
          <w:b/>
          <w:bCs/>
          <w:u w:val="single"/>
        </w:rPr>
        <w:t>Jean-Christophe ELINEAU</w:t>
      </w:r>
      <w:r w:rsidRPr="00857A62">
        <w:rPr>
          <w:rFonts w:ascii="Bradley Hand ITC" w:hAnsi="Bradley Hand ITC" w:cs="Calligraph421 BT"/>
          <w:b/>
          <w:bCs/>
        </w:rPr>
        <w:t xml:space="preserve">           </w:t>
      </w:r>
      <w:r w:rsidRPr="00857A62">
        <w:rPr>
          <w:rFonts w:ascii="Bradley Hand ITC" w:hAnsi="Bradley Hand ITC" w:cs="Calligraph421 BT"/>
          <w:b/>
          <w:bCs/>
          <w:u w:val="single"/>
        </w:rPr>
        <w:t>Jacques LAFITTE</w:t>
      </w:r>
    </w:p>
    <w:p w:rsidR="004C7638" w:rsidRPr="00857A62" w:rsidRDefault="004C7638" w:rsidP="004C7638">
      <w:pPr>
        <w:rPr>
          <w:rFonts w:ascii="Bradley Hand ITC" w:hAnsi="Bradley Hand ITC" w:cs="Calligraph421 BT"/>
          <w:b/>
          <w:bCs/>
          <w:u w:val="single"/>
        </w:rPr>
      </w:pPr>
    </w:p>
    <w:p w:rsidR="004C7638" w:rsidRPr="00857A62" w:rsidRDefault="004C7638" w:rsidP="004C7638">
      <w:pPr>
        <w:rPr>
          <w:rFonts w:ascii="Bradley Hand ITC" w:hAnsi="Bradley Hand ITC" w:cs="Calligraph421 BT"/>
          <w:b/>
          <w:bCs/>
          <w:u w:val="single"/>
        </w:rPr>
      </w:pPr>
    </w:p>
    <w:p w:rsidR="004C7638" w:rsidRPr="00857A62" w:rsidRDefault="004C7638" w:rsidP="004C7638">
      <w:pPr>
        <w:rPr>
          <w:rFonts w:ascii="Bradley Hand ITC" w:hAnsi="Bradley Hand ITC" w:cs="Calligraph421 BT"/>
          <w:b/>
          <w:bCs/>
          <w:u w:val="single"/>
        </w:rPr>
      </w:pPr>
    </w:p>
    <w:p w:rsidR="004C7638" w:rsidRPr="00857A62" w:rsidRDefault="004C7638" w:rsidP="004C7638">
      <w:pPr>
        <w:rPr>
          <w:rFonts w:ascii="Bradley Hand ITC" w:hAnsi="Bradley Hand ITC" w:cs="Calligraph421 BT"/>
          <w:b/>
          <w:bCs/>
          <w:u w:val="single"/>
        </w:rPr>
      </w:pPr>
    </w:p>
    <w:p w:rsidR="004C7638" w:rsidRPr="00857A62" w:rsidRDefault="004C7638" w:rsidP="004C7638">
      <w:pPr>
        <w:rPr>
          <w:rFonts w:ascii="Bradley Hand ITC" w:hAnsi="Bradley Hand ITC" w:cs="Calligraph421 BT"/>
          <w:b/>
          <w:bCs/>
          <w:u w:val="single"/>
        </w:rPr>
      </w:pPr>
    </w:p>
    <w:p w:rsidR="005352E0" w:rsidRPr="005352E0" w:rsidRDefault="004C7638" w:rsidP="004C7638">
      <w:pPr>
        <w:jc w:val="center"/>
        <w:rPr>
          <w:rFonts w:ascii="Bradley Hand ITC" w:hAnsi="Bradley Hand ITC"/>
          <w:sz w:val="28"/>
          <w:szCs w:val="28"/>
        </w:rPr>
      </w:pPr>
      <w:r w:rsidRPr="00857A62">
        <w:rPr>
          <w:rFonts w:ascii="Bradley Hand ITC" w:hAnsi="Bradley Hand ITC" w:cs="Calligraph421 BT"/>
          <w:b/>
          <w:bCs/>
          <w:u w:val="single"/>
        </w:rPr>
        <w:t>Jean-Jacques LESBATS</w:t>
      </w:r>
      <w:r w:rsidRPr="00857A62">
        <w:rPr>
          <w:rFonts w:ascii="Bradley Hand ITC" w:hAnsi="Bradley Hand ITC" w:cs="Calligraph421 BT"/>
          <w:b/>
          <w:bCs/>
        </w:rPr>
        <w:t xml:space="preserve">                                                     </w:t>
      </w:r>
      <w:r w:rsidRPr="00857A62">
        <w:rPr>
          <w:rFonts w:ascii="Bradley Hand ITC" w:hAnsi="Bradley Hand ITC" w:cs="Calligraph421 BT"/>
          <w:b/>
          <w:bCs/>
          <w:u w:val="single"/>
        </w:rPr>
        <w:t>Jessy PÉAN</w:t>
      </w:r>
    </w:p>
    <w:sectPr w:rsidR="005352E0" w:rsidRPr="005352E0" w:rsidSect="000240A3">
      <w:pgSz w:w="11906" w:h="16838"/>
      <w:pgMar w:top="127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ockwell Condensed">
    <w:altName w:val="Gentium Book Basic"/>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B08"/>
    <w:multiLevelType w:val="hybridMultilevel"/>
    <w:tmpl w:val="4DB6B67E"/>
    <w:lvl w:ilvl="0" w:tplc="2FCC238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072E1161"/>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2">
    <w:nsid w:val="0EC67CFD"/>
    <w:multiLevelType w:val="hybridMultilevel"/>
    <w:tmpl w:val="42EE278C"/>
    <w:lvl w:ilvl="0" w:tplc="D0446CC6">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6E13BB"/>
    <w:multiLevelType w:val="hybridMultilevel"/>
    <w:tmpl w:val="83749B72"/>
    <w:lvl w:ilvl="0" w:tplc="2AAA0D66">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4">
    <w:nsid w:val="14233643"/>
    <w:multiLevelType w:val="hybridMultilevel"/>
    <w:tmpl w:val="1088A598"/>
    <w:lvl w:ilvl="0" w:tplc="CAA0D9C6">
      <w:start w:val="13"/>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40793"/>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6">
    <w:nsid w:val="18AE03AC"/>
    <w:multiLevelType w:val="hybridMultilevel"/>
    <w:tmpl w:val="39CA6942"/>
    <w:lvl w:ilvl="0" w:tplc="C01A591E">
      <w:numFmt w:val="bullet"/>
      <w:lvlText w:val="-"/>
      <w:lvlJc w:val="left"/>
      <w:pPr>
        <w:ind w:left="720" w:hanging="360"/>
      </w:pPr>
      <w:rPr>
        <w:rFonts w:ascii="Bradley Hand ITC" w:eastAsiaTheme="minorHAnsi" w:hAnsi="Bradley Hand IT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D128AE"/>
    <w:multiLevelType w:val="hybridMultilevel"/>
    <w:tmpl w:val="AAB45298"/>
    <w:lvl w:ilvl="0" w:tplc="7B561EFA">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017B6D"/>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9">
    <w:nsid w:val="28B56FE3"/>
    <w:multiLevelType w:val="singleLevel"/>
    <w:tmpl w:val="040C0005"/>
    <w:lvl w:ilvl="0">
      <w:start w:val="1"/>
      <w:numFmt w:val="bullet"/>
      <w:lvlText w:val=""/>
      <w:lvlJc w:val="left"/>
      <w:pPr>
        <w:tabs>
          <w:tab w:val="num" w:pos="720"/>
        </w:tabs>
        <w:ind w:left="720" w:hanging="360"/>
      </w:pPr>
      <w:rPr>
        <w:rFonts w:ascii="Wingdings" w:hAnsi="Wingdings" w:hint="default"/>
      </w:rPr>
    </w:lvl>
  </w:abstractNum>
  <w:abstractNum w:abstractNumId="10">
    <w:nsid w:val="301D126D"/>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11">
    <w:nsid w:val="30E86A03"/>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12">
    <w:nsid w:val="33D2380A"/>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13">
    <w:nsid w:val="34F30384"/>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14">
    <w:nsid w:val="36411C30"/>
    <w:multiLevelType w:val="singleLevel"/>
    <w:tmpl w:val="23E8D6BE"/>
    <w:lvl w:ilvl="0">
      <w:start w:val="20"/>
      <w:numFmt w:val="bullet"/>
      <w:lvlText w:val="-"/>
      <w:lvlJc w:val="left"/>
      <w:pPr>
        <w:tabs>
          <w:tab w:val="num" w:pos="1068"/>
        </w:tabs>
        <w:ind w:left="1068" w:hanging="360"/>
      </w:pPr>
      <w:rPr>
        <w:rFonts w:ascii="Times New Roman" w:hAnsi="Times New Roman" w:cs="Times New Roman" w:hint="default"/>
      </w:rPr>
    </w:lvl>
  </w:abstractNum>
  <w:abstractNum w:abstractNumId="15">
    <w:nsid w:val="3AE35215"/>
    <w:multiLevelType w:val="hybridMultilevel"/>
    <w:tmpl w:val="88CA57F4"/>
    <w:lvl w:ilvl="0" w:tplc="040C0003">
      <w:start w:val="1"/>
      <w:numFmt w:val="bullet"/>
      <w:lvlText w:val="o"/>
      <w:lvlJc w:val="left"/>
      <w:pPr>
        <w:tabs>
          <w:tab w:val="num" w:pos="1068"/>
        </w:tabs>
        <w:ind w:left="1068" w:hanging="360"/>
      </w:pPr>
      <w:rPr>
        <w:rFonts w:ascii="Courier New" w:hAnsi="Courier New" w:cs="Courier New" w:hint="default"/>
      </w:rPr>
    </w:lvl>
    <w:lvl w:ilvl="1" w:tplc="040C0003">
      <w:start w:val="1"/>
      <w:numFmt w:val="bullet"/>
      <w:lvlText w:val="o"/>
      <w:lvlJc w:val="left"/>
      <w:pPr>
        <w:tabs>
          <w:tab w:val="num" w:pos="1788"/>
        </w:tabs>
        <w:ind w:left="1788" w:hanging="360"/>
      </w:pPr>
      <w:rPr>
        <w:rFonts w:ascii="Courier New" w:hAnsi="Courier New" w:cs="Courier New" w:hint="default"/>
      </w:rPr>
    </w:lvl>
    <w:lvl w:ilvl="2" w:tplc="040C0005">
      <w:start w:val="1"/>
      <w:numFmt w:val="bullet"/>
      <w:lvlText w:val=""/>
      <w:lvlJc w:val="left"/>
      <w:pPr>
        <w:tabs>
          <w:tab w:val="num" w:pos="2508"/>
        </w:tabs>
        <w:ind w:left="2508" w:hanging="360"/>
      </w:pPr>
      <w:rPr>
        <w:rFonts w:ascii="Wingdings" w:hAnsi="Wingdings" w:hint="default"/>
      </w:rPr>
    </w:lvl>
    <w:lvl w:ilvl="3" w:tplc="040C0001">
      <w:start w:val="1"/>
      <w:numFmt w:val="bullet"/>
      <w:lvlText w:val=""/>
      <w:lvlJc w:val="left"/>
      <w:pPr>
        <w:tabs>
          <w:tab w:val="num" w:pos="3228"/>
        </w:tabs>
        <w:ind w:left="3228" w:hanging="360"/>
      </w:pPr>
      <w:rPr>
        <w:rFonts w:ascii="Symbol" w:hAnsi="Symbol" w:hint="default"/>
      </w:rPr>
    </w:lvl>
    <w:lvl w:ilvl="4" w:tplc="040C0003">
      <w:start w:val="1"/>
      <w:numFmt w:val="bullet"/>
      <w:lvlText w:val="o"/>
      <w:lvlJc w:val="left"/>
      <w:pPr>
        <w:tabs>
          <w:tab w:val="num" w:pos="3948"/>
        </w:tabs>
        <w:ind w:left="3948" w:hanging="360"/>
      </w:pPr>
      <w:rPr>
        <w:rFonts w:ascii="Courier New" w:hAnsi="Courier New" w:cs="Courier New" w:hint="default"/>
      </w:rPr>
    </w:lvl>
    <w:lvl w:ilvl="5" w:tplc="040C0005">
      <w:start w:val="1"/>
      <w:numFmt w:val="bullet"/>
      <w:lvlText w:val=""/>
      <w:lvlJc w:val="left"/>
      <w:pPr>
        <w:tabs>
          <w:tab w:val="num" w:pos="4668"/>
        </w:tabs>
        <w:ind w:left="4668" w:hanging="360"/>
      </w:pPr>
      <w:rPr>
        <w:rFonts w:ascii="Wingdings" w:hAnsi="Wingdings" w:hint="default"/>
      </w:rPr>
    </w:lvl>
    <w:lvl w:ilvl="6" w:tplc="040C0001">
      <w:start w:val="1"/>
      <w:numFmt w:val="bullet"/>
      <w:lvlText w:val=""/>
      <w:lvlJc w:val="left"/>
      <w:pPr>
        <w:tabs>
          <w:tab w:val="num" w:pos="5388"/>
        </w:tabs>
        <w:ind w:left="5388" w:hanging="360"/>
      </w:pPr>
      <w:rPr>
        <w:rFonts w:ascii="Symbol" w:hAnsi="Symbol" w:hint="default"/>
      </w:rPr>
    </w:lvl>
    <w:lvl w:ilvl="7" w:tplc="040C0003">
      <w:start w:val="1"/>
      <w:numFmt w:val="bullet"/>
      <w:lvlText w:val="o"/>
      <w:lvlJc w:val="left"/>
      <w:pPr>
        <w:tabs>
          <w:tab w:val="num" w:pos="6108"/>
        </w:tabs>
        <w:ind w:left="6108" w:hanging="360"/>
      </w:pPr>
      <w:rPr>
        <w:rFonts w:ascii="Courier New" w:hAnsi="Courier New" w:cs="Courier New" w:hint="default"/>
      </w:rPr>
    </w:lvl>
    <w:lvl w:ilvl="8" w:tplc="040C0005">
      <w:start w:val="1"/>
      <w:numFmt w:val="bullet"/>
      <w:lvlText w:val=""/>
      <w:lvlJc w:val="left"/>
      <w:pPr>
        <w:tabs>
          <w:tab w:val="num" w:pos="6828"/>
        </w:tabs>
        <w:ind w:left="6828" w:hanging="360"/>
      </w:pPr>
      <w:rPr>
        <w:rFonts w:ascii="Wingdings" w:hAnsi="Wingdings" w:hint="default"/>
      </w:rPr>
    </w:lvl>
  </w:abstractNum>
  <w:abstractNum w:abstractNumId="16">
    <w:nsid w:val="3C484365"/>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17">
    <w:nsid w:val="406240C1"/>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18">
    <w:nsid w:val="4DF03321"/>
    <w:multiLevelType w:val="hybridMultilevel"/>
    <w:tmpl w:val="68F877E4"/>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9">
    <w:nsid w:val="55125C01"/>
    <w:multiLevelType w:val="hybridMultilevel"/>
    <w:tmpl w:val="D0C4752E"/>
    <w:lvl w:ilvl="0" w:tplc="F0B27836">
      <w:start w:val="1"/>
      <w:numFmt w:val="decimal"/>
      <w:lvlText w:val="%1-"/>
      <w:lvlJc w:val="left"/>
      <w:pPr>
        <w:tabs>
          <w:tab w:val="num" w:pos="720"/>
        </w:tabs>
        <w:ind w:left="720" w:hanging="360"/>
      </w:pPr>
    </w:lvl>
    <w:lvl w:ilvl="1" w:tplc="040C0005">
      <w:start w:val="1"/>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0">
    <w:nsid w:val="5BA76459"/>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21">
    <w:nsid w:val="5DCA49B5"/>
    <w:multiLevelType w:val="singleLevel"/>
    <w:tmpl w:val="23E8D6BE"/>
    <w:lvl w:ilvl="0">
      <w:start w:val="20"/>
      <w:numFmt w:val="bullet"/>
      <w:lvlText w:val="-"/>
      <w:lvlJc w:val="left"/>
      <w:pPr>
        <w:tabs>
          <w:tab w:val="num" w:pos="1068"/>
        </w:tabs>
        <w:ind w:left="1068" w:hanging="360"/>
      </w:pPr>
      <w:rPr>
        <w:rFonts w:ascii="Times New Roman" w:hAnsi="Times New Roman" w:cs="Times New Roman" w:hint="default"/>
      </w:rPr>
    </w:lvl>
  </w:abstractNum>
  <w:abstractNum w:abstractNumId="22">
    <w:nsid w:val="68025C3F"/>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23">
    <w:nsid w:val="73E84E7C"/>
    <w:multiLevelType w:val="singleLevel"/>
    <w:tmpl w:val="23E8D6BE"/>
    <w:lvl w:ilvl="0">
      <w:start w:val="20"/>
      <w:numFmt w:val="bullet"/>
      <w:lvlText w:val="-"/>
      <w:lvlJc w:val="left"/>
      <w:pPr>
        <w:tabs>
          <w:tab w:val="num" w:pos="1068"/>
        </w:tabs>
        <w:ind w:left="1068" w:hanging="360"/>
      </w:pPr>
      <w:rPr>
        <w:rFonts w:ascii="Times New Roman" w:hAnsi="Times New Roman" w:cs="Times New Roman" w:hint="default"/>
      </w:rPr>
    </w:lvl>
  </w:abstractNum>
  <w:abstractNum w:abstractNumId="24">
    <w:nsid w:val="77402A46"/>
    <w:multiLevelType w:val="singleLevel"/>
    <w:tmpl w:val="8AD0CEEA"/>
    <w:lvl w:ilvl="0">
      <w:start w:val="1"/>
      <w:numFmt w:val="bullet"/>
      <w:lvlText w:val=""/>
      <w:lvlJc w:val="left"/>
      <w:pPr>
        <w:tabs>
          <w:tab w:val="num" w:pos="1068"/>
        </w:tabs>
        <w:ind w:left="1068" w:hanging="360"/>
      </w:pPr>
      <w:rPr>
        <w:rFonts w:ascii="Wingdings" w:hAnsi="Wingdings" w:hint="default"/>
      </w:rPr>
    </w:lvl>
  </w:abstractNum>
  <w:abstractNum w:abstractNumId="25">
    <w:nsid w:val="7AF26C7B"/>
    <w:multiLevelType w:val="hybridMultilevel"/>
    <w:tmpl w:val="0E2851D2"/>
    <w:lvl w:ilvl="0" w:tplc="5F607604">
      <w:start w:val="13"/>
      <w:numFmt w:val="bullet"/>
      <w:lvlText w:val=""/>
      <w:lvlJc w:val="left"/>
      <w:pPr>
        <w:ind w:left="1770" w:hanging="360"/>
      </w:pPr>
      <w:rPr>
        <w:rFonts w:ascii="Symbol" w:eastAsia="Times New Roman" w:hAnsi="Symbol" w:cs="Times New Roman"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6">
    <w:nsid w:val="7B7C0E9A"/>
    <w:multiLevelType w:val="singleLevel"/>
    <w:tmpl w:val="8AD0CEEA"/>
    <w:lvl w:ilvl="0">
      <w:start w:val="1"/>
      <w:numFmt w:val="bullet"/>
      <w:lvlText w:val=""/>
      <w:lvlJc w:val="left"/>
      <w:pPr>
        <w:tabs>
          <w:tab w:val="num" w:pos="1068"/>
        </w:tabs>
        <w:ind w:left="1068" w:hanging="360"/>
      </w:pPr>
      <w:rPr>
        <w:rFonts w:ascii="Wingdings" w:hAnsi="Wingdings" w:hint="default"/>
      </w:rPr>
    </w:lvl>
  </w:abstractNum>
  <w:num w:numId="1">
    <w:abstractNumId w:val="6"/>
  </w:num>
  <w:num w:numId="2">
    <w:abstractNumId w:val="4"/>
  </w:num>
  <w:num w:numId="3">
    <w:abstractNumId w:val="25"/>
  </w:num>
  <w:num w:numId="4">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4"/>
  </w:num>
  <w:num w:numId="7">
    <w:abstractNumId w:val="16"/>
  </w:num>
  <w:num w:numId="8">
    <w:abstractNumId w:val="9"/>
  </w:num>
  <w:num w:numId="9">
    <w:abstractNumId w:val="14"/>
  </w:num>
  <w:num w:numId="10">
    <w:abstractNumId w:val="15"/>
  </w:num>
  <w:num w:numId="11">
    <w:abstractNumId w:val="20"/>
  </w:num>
  <w:num w:numId="12">
    <w:abstractNumId w:val="1"/>
  </w:num>
  <w:num w:numId="13">
    <w:abstractNumId w:val="17"/>
  </w:num>
  <w:num w:numId="14">
    <w:abstractNumId w:val="23"/>
  </w:num>
  <w:num w:numId="15">
    <w:abstractNumId w:val="8"/>
  </w:num>
  <w:num w:numId="16">
    <w:abstractNumId w:val="26"/>
  </w:num>
  <w:num w:numId="17">
    <w:abstractNumId w:val="22"/>
  </w:num>
  <w:num w:numId="18">
    <w:abstractNumId w:val="21"/>
  </w:num>
  <w:num w:numId="19">
    <w:abstractNumId w:val="5"/>
  </w:num>
  <w:num w:numId="20">
    <w:abstractNumId w:val="18"/>
  </w:num>
  <w:num w:numId="21">
    <w:abstractNumId w:val="10"/>
  </w:num>
  <w:num w:numId="22">
    <w:abstractNumId w:val="13"/>
  </w:num>
  <w:num w:numId="23">
    <w:abstractNumId w:val="11"/>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2E0"/>
    <w:rsid w:val="000240A3"/>
    <w:rsid w:val="000F38A0"/>
    <w:rsid w:val="004C7638"/>
    <w:rsid w:val="005352E0"/>
    <w:rsid w:val="00577D1A"/>
    <w:rsid w:val="006A2577"/>
    <w:rsid w:val="0084055F"/>
    <w:rsid w:val="00A85707"/>
    <w:rsid w:val="00CD6FBA"/>
    <w:rsid w:val="00CF40F8"/>
    <w:rsid w:val="00DE3139"/>
    <w:rsid w:val="00E637A4"/>
    <w:rsid w:val="00EA0615"/>
    <w:rsid w:val="00F677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hon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7D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qFormat/>
    <w:rsid w:val="005352E0"/>
    <w:pPr>
      <w:keepNext/>
      <w:spacing w:after="0" w:line="240" w:lineRule="auto"/>
      <w:outlineLvl w:val="1"/>
    </w:pPr>
    <w:rPr>
      <w:rFonts w:ascii="Times New Roman" w:eastAsia="Times New Roman" w:hAnsi="Times New Roman" w:cs="Times New Roman"/>
      <w:b/>
      <w:bCs/>
      <w:sz w:val="24"/>
      <w:szCs w:val="24"/>
      <w:lang w:eastAsia="fr-FR"/>
    </w:rPr>
  </w:style>
  <w:style w:type="paragraph" w:styleId="Titre4">
    <w:name w:val="heading 4"/>
    <w:basedOn w:val="Normal"/>
    <w:next w:val="Normal"/>
    <w:link w:val="Titre4Car"/>
    <w:uiPriority w:val="9"/>
    <w:semiHidden/>
    <w:unhideWhenUsed/>
    <w:qFormat/>
    <w:rsid w:val="00577D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5352E0"/>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5352E0"/>
    <w:pPr>
      <w:ind w:left="720"/>
      <w:contextualSpacing/>
    </w:pPr>
  </w:style>
  <w:style w:type="character" w:customStyle="1" w:styleId="Titre1Car">
    <w:name w:val="Titre 1 Car"/>
    <w:basedOn w:val="Policepardfaut"/>
    <w:link w:val="Titre1"/>
    <w:uiPriority w:val="9"/>
    <w:rsid w:val="00577D1A"/>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577D1A"/>
    <w:rPr>
      <w:rFonts w:asciiTheme="majorHAnsi" w:eastAsiaTheme="majorEastAsia" w:hAnsiTheme="majorHAnsi" w:cstheme="majorBidi"/>
      <w:b/>
      <w:bCs/>
      <w:i/>
      <w:iCs/>
      <w:color w:val="4F81BD" w:themeColor="accent1"/>
    </w:rPr>
  </w:style>
  <w:style w:type="paragraph" w:styleId="Titre">
    <w:name w:val="Title"/>
    <w:basedOn w:val="Normal"/>
    <w:link w:val="TitreCar"/>
    <w:qFormat/>
    <w:rsid w:val="00577D1A"/>
    <w:pPr>
      <w:pBdr>
        <w:top w:val="single" w:sz="12" w:space="18" w:color="auto" w:shadow="1"/>
        <w:left w:val="single" w:sz="12" w:space="18" w:color="auto" w:shadow="1"/>
        <w:bottom w:val="single" w:sz="12" w:space="18" w:color="auto" w:shadow="1"/>
        <w:right w:val="single" w:sz="12" w:space="18" w:color="auto" w:shadow="1"/>
      </w:pBdr>
      <w:shd w:val="pct10" w:color="auto" w:fill="auto"/>
      <w:spacing w:after="0" w:line="240" w:lineRule="auto"/>
      <w:ind w:left="567" w:right="567"/>
      <w:jc w:val="center"/>
    </w:pPr>
    <w:rPr>
      <w:rFonts w:ascii="Rockwell Condensed" w:eastAsia="Times New Roman" w:hAnsi="Rockwell Condensed" w:cs="Times New Roman"/>
      <w:sz w:val="56"/>
      <w:szCs w:val="56"/>
      <w:lang w:eastAsia="fr-FR"/>
    </w:rPr>
  </w:style>
  <w:style w:type="character" w:customStyle="1" w:styleId="TitreCar">
    <w:name w:val="Titre Car"/>
    <w:basedOn w:val="Policepardfaut"/>
    <w:link w:val="Titre"/>
    <w:rsid w:val="00577D1A"/>
    <w:rPr>
      <w:rFonts w:ascii="Rockwell Condensed" w:eastAsia="Times New Roman" w:hAnsi="Rockwell Condensed" w:cs="Times New Roman"/>
      <w:sz w:val="56"/>
      <w:szCs w:val="56"/>
      <w:shd w:val="pct10" w:color="auto" w:fill="auto"/>
      <w:lang w:eastAsia="fr-FR"/>
    </w:rPr>
  </w:style>
  <w:style w:type="paragraph" w:styleId="Corpsdetexte">
    <w:name w:val="Body Text"/>
    <w:basedOn w:val="Normal"/>
    <w:link w:val="CorpsdetexteCar"/>
    <w:semiHidden/>
    <w:unhideWhenUsed/>
    <w:rsid w:val="00577D1A"/>
    <w:pPr>
      <w:spacing w:after="0" w:line="240" w:lineRule="auto"/>
      <w:jc w:val="both"/>
    </w:pPr>
    <w:rPr>
      <w:rFonts w:ascii="Arial" w:eastAsia="Times New Roman" w:hAnsi="Arial" w:cs="Arial"/>
      <w:sz w:val="24"/>
      <w:szCs w:val="24"/>
      <w:lang w:eastAsia="fr-FR"/>
    </w:rPr>
  </w:style>
  <w:style w:type="character" w:customStyle="1" w:styleId="CorpsdetexteCar">
    <w:name w:val="Corps de texte Car"/>
    <w:basedOn w:val="Policepardfaut"/>
    <w:link w:val="Corpsdetexte"/>
    <w:semiHidden/>
    <w:rsid w:val="00577D1A"/>
    <w:rPr>
      <w:rFonts w:ascii="Arial" w:eastAsia="Times New Roman" w:hAnsi="Arial" w:cs="Arial"/>
      <w:sz w:val="24"/>
      <w:szCs w:val="24"/>
      <w:lang w:eastAsia="fr-FR"/>
    </w:rPr>
  </w:style>
  <w:style w:type="paragraph" w:styleId="Retraitcorpsdetexte">
    <w:name w:val="Body Text Indent"/>
    <w:basedOn w:val="Normal"/>
    <w:link w:val="RetraitcorpsdetexteCar"/>
    <w:semiHidden/>
    <w:unhideWhenUsed/>
    <w:rsid w:val="00577D1A"/>
    <w:pPr>
      <w:spacing w:after="0" w:line="240" w:lineRule="auto"/>
      <w:ind w:firstLine="702"/>
      <w:jc w:val="both"/>
    </w:pPr>
    <w:rPr>
      <w:rFonts w:ascii="Arial" w:eastAsia="Times New Roman" w:hAnsi="Arial" w:cs="Arial"/>
      <w:sz w:val="24"/>
      <w:szCs w:val="24"/>
      <w:lang w:eastAsia="fr-FR"/>
    </w:rPr>
  </w:style>
  <w:style w:type="character" w:customStyle="1" w:styleId="RetraitcorpsdetexteCar">
    <w:name w:val="Retrait corps de texte Car"/>
    <w:basedOn w:val="Policepardfaut"/>
    <w:link w:val="Retraitcorpsdetexte"/>
    <w:semiHidden/>
    <w:rsid w:val="00577D1A"/>
    <w:rPr>
      <w:rFonts w:ascii="Arial" w:eastAsia="Times New Roman" w:hAnsi="Arial" w:cs="Arial"/>
      <w:sz w:val="24"/>
      <w:szCs w:val="24"/>
      <w:lang w:eastAsia="fr-FR"/>
    </w:rPr>
  </w:style>
  <w:style w:type="paragraph" w:styleId="Corpsdetexte2">
    <w:name w:val="Body Text 2"/>
    <w:basedOn w:val="Normal"/>
    <w:link w:val="Corpsdetexte2Car"/>
    <w:semiHidden/>
    <w:unhideWhenUsed/>
    <w:rsid w:val="00577D1A"/>
    <w:pPr>
      <w:spacing w:after="0" w:line="240" w:lineRule="auto"/>
      <w:jc w:val="both"/>
    </w:pPr>
    <w:rPr>
      <w:rFonts w:ascii="Trebuchet MS" w:eastAsia="Times New Roman" w:hAnsi="Trebuchet MS" w:cs="Times New Roman"/>
      <w:sz w:val="26"/>
      <w:szCs w:val="26"/>
      <w:lang w:eastAsia="fr-FR"/>
    </w:rPr>
  </w:style>
  <w:style w:type="character" w:customStyle="1" w:styleId="Corpsdetexte2Car">
    <w:name w:val="Corps de texte 2 Car"/>
    <w:basedOn w:val="Policepardfaut"/>
    <w:link w:val="Corpsdetexte2"/>
    <w:semiHidden/>
    <w:rsid w:val="00577D1A"/>
    <w:rPr>
      <w:rFonts w:ascii="Trebuchet MS" w:eastAsia="Times New Roman" w:hAnsi="Trebuchet MS" w:cs="Times New Roman"/>
      <w:sz w:val="26"/>
      <w:szCs w:val="26"/>
      <w:lang w:eastAsia="fr-FR"/>
    </w:rPr>
  </w:style>
  <w:style w:type="paragraph" w:styleId="Retraitcorpsdetexte3">
    <w:name w:val="Body Text Indent 3"/>
    <w:basedOn w:val="Normal"/>
    <w:link w:val="Retraitcorpsdetexte3Car"/>
    <w:semiHidden/>
    <w:unhideWhenUsed/>
    <w:rsid w:val="00577D1A"/>
    <w:pPr>
      <w:spacing w:after="0" w:line="240" w:lineRule="auto"/>
      <w:ind w:firstLine="708"/>
      <w:jc w:val="both"/>
    </w:pPr>
    <w:rPr>
      <w:rFonts w:ascii="Trebuchet MS" w:eastAsia="Times New Roman" w:hAnsi="Trebuchet MS" w:cs="Times New Roman"/>
      <w:sz w:val="24"/>
      <w:szCs w:val="24"/>
      <w:lang w:eastAsia="fr-FR"/>
    </w:rPr>
  </w:style>
  <w:style w:type="character" w:customStyle="1" w:styleId="Retraitcorpsdetexte3Car">
    <w:name w:val="Retrait corps de texte 3 Car"/>
    <w:basedOn w:val="Policepardfaut"/>
    <w:link w:val="Retraitcorpsdetexte3"/>
    <w:semiHidden/>
    <w:rsid w:val="00577D1A"/>
    <w:rPr>
      <w:rFonts w:ascii="Trebuchet MS" w:eastAsia="Times New Roman" w:hAnsi="Trebuchet MS" w:cs="Times New Roman"/>
      <w:sz w:val="24"/>
      <w:szCs w:val="24"/>
      <w:lang w:eastAsia="fr-FR"/>
    </w:rPr>
  </w:style>
  <w:style w:type="paragraph" w:styleId="Textedebulles">
    <w:name w:val="Balloon Text"/>
    <w:basedOn w:val="Normal"/>
    <w:link w:val="TextedebullesCar"/>
    <w:uiPriority w:val="99"/>
    <w:semiHidden/>
    <w:unhideWhenUsed/>
    <w:rsid w:val="000240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0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7D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qFormat/>
    <w:rsid w:val="005352E0"/>
    <w:pPr>
      <w:keepNext/>
      <w:spacing w:after="0" w:line="240" w:lineRule="auto"/>
      <w:outlineLvl w:val="1"/>
    </w:pPr>
    <w:rPr>
      <w:rFonts w:ascii="Times New Roman" w:eastAsia="Times New Roman" w:hAnsi="Times New Roman" w:cs="Times New Roman"/>
      <w:b/>
      <w:bCs/>
      <w:sz w:val="24"/>
      <w:szCs w:val="24"/>
      <w:lang w:eastAsia="fr-FR"/>
    </w:rPr>
  </w:style>
  <w:style w:type="paragraph" w:styleId="Titre4">
    <w:name w:val="heading 4"/>
    <w:basedOn w:val="Normal"/>
    <w:next w:val="Normal"/>
    <w:link w:val="Titre4Car"/>
    <w:uiPriority w:val="9"/>
    <w:semiHidden/>
    <w:unhideWhenUsed/>
    <w:qFormat/>
    <w:rsid w:val="00577D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5352E0"/>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5352E0"/>
    <w:pPr>
      <w:ind w:left="720"/>
      <w:contextualSpacing/>
    </w:pPr>
  </w:style>
  <w:style w:type="character" w:customStyle="1" w:styleId="Titre1Car">
    <w:name w:val="Titre 1 Car"/>
    <w:basedOn w:val="Policepardfaut"/>
    <w:link w:val="Titre1"/>
    <w:uiPriority w:val="9"/>
    <w:rsid w:val="00577D1A"/>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577D1A"/>
    <w:rPr>
      <w:rFonts w:asciiTheme="majorHAnsi" w:eastAsiaTheme="majorEastAsia" w:hAnsiTheme="majorHAnsi" w:cstheme="majorBidi"/>
      <w:b/>
      <w:bCs/>
      <w:i/>
      <w:iCs/>
      <w:color w:val="4F81BD" w:themeColor="accent1"/>
    </w:rPr>
  </w:style>
  <w:style w:type="paragraph" w:styleId="Titre">
    <w:name w:val="Title"/>
    <w:basedOn w:val="Normal"/>
    <w:link w:val="TitreCar"/>
    <w:qFormat/>
    <w:rsid w:val="00577D1A"/>
    <w:pPr>
      <w:pBdr>
        <w:top w:val="single" w:sz="12" w:space="18" w:color="auto" w:shadow="1"/>
        <w:left w:val="single" w:sz="12" w:space="18" w:color="auto" w:shadow="1"/>
        <w:bottom w:val="single" w:sz="12" w:space="18" w:color="auto" w:shadow="1"/>
        <w:right w:val="single" w:sz="12" w:space="18" w:color="auto" w:shadow="1"/>
      </w:pBdr>
      <w:shd w:val="pct10" w:color="auto" w:fill="auto"/>
      <w:spacing w:after="0" w:line="240" w:lineRule="auto"/>
      <w:ind w:left="567" w:right="567"/>
      <w:jc w:val="center"/>
    </w:pPr>
    <w:rPr>
      <w:rFonts w:ascii="Rockwell Condensed" w:eastAsia="Times New Roman" w:hAnsi="Rockwell Condensed" w:cs="Times New Roman"/>
      <w:sz w:val="56"/>
      <w:szCs w:val="56"/>
      <w:lang w:eastAsia="fr-FR"/>
    </w:rPr>
  </w:style>
  <w:style w:type="character" w:customStyle="1" w:styleId="TitreCar">
    <w:name w:val="Titre Car"/>
    <w:basedOn w:val="Policepardfaut"/>
    <w:link w:val="Titre"/>
    <w:rsid w:val="00577D1A"/>
    <w:rPr>
      <w:rFonts w:ascii="Rockwell Condensed" w:eastAsia="Times New Roman" w:hAnsi="Rockwell Condensed" w:cs="Times New Roman"/>
      <w:sz w:val="56"/>
      <w:szCs w:val="56"/>
      <w:shd w:val="pct10" w:color="auto" w:fill="auto"/>
      <w:lang w:eastAsia="fr-FR"/>
    </w:rPr>
  </w:style>
  <w:style w:type="paragraph" w:styleId="Corpsdetexte">
    <w:name w:val="Body Text"/>
    <w:basedOn w:val="Normal"/>
    <w:link w:val="CorpsdetexteCar"/>
    <w:semiHidden/>
    <w:unhideWhenUsed/>
    <w:rsid w:val="00577D1A"/>
    <w:pPr>
      <w:spacing w:after="0" w:line="240" w:lineRule="auto"/>
      <w:jc w:val="both"/>
    </w:pPr>
    <w:rPr>
      <w:rFonts w:ascii="Arial" w:eastAsia="Times New Roman" w:hAnsi="Arial" w:cs="Arial"/>
      <w:sz w:val="24"/>
      <w:szCs w:val="24"/>
      <w:lang w:eastAsia="fr-FR"/>
    </w:rPr>
  </w:style>
  <w:style w:type="character" w:customStyle="1" w:styleId="CorpsdetexteCar">
    <w:name w:val="Corps de texte Car"/>
    <w:basedOn w:val="Policepardfaut"/>
    <w:link w:val="Corpsdetexte"/>
    <w:semiHidden/>
    <w:rsid w:val="00577D1A"/>
    <w:rPr>
      <w:rFonts w:ascii="Arial" w:eastAsia="Times New Roman" w:hAnsi="Arial" w:cs="Arial"/>
      <w:sz w:val="24"/>
      <w:szCs w:val="24"/>
      <w:lang w:eastAsia="fr-FR"/>
    </w:rPr>
  </w:style>
  <w:style w:type="paragraph" w:styleId="Retraitcorpsdetexte">
    <w:name w:val="Body Text Indent"/>
    <w:basedOn w:val="Normal"/>
    <w:link w:val="RetraitcorpsdetexteCar"/>
    <w:semiHidden/>
    <w:unhideWhenUsed/>
    <w:rsid w:val="00577D1A"/>
    <w:pPr>
      <w:spacing w:after="0" w:line="240" w:lineRule="auto"/>
      <w:ind w:firstLine="702"/>
      <w:jc w:val="both"/>
    </w:pPr>
    <w:rPr>
      <w:rFonts w:ascii="Arial" w:eastAsia="Times New Roman" w:hAnsi="Arial" w:cs="Arial"/>
      <w:sz w:val="24"/>
      <w:szCs w:val="24"/>
      <w:lang w:eastAsia="fr-FR"/>
    </w:rPr>
  </w:style>
  <w:style w:type="character" w:customStyle="1" w:styleId="RetraitcorpsdetexteCar">
    <w:name w:val="Retrait corps de texte Car"/>
    <w:basedOn w:val="Policepardfaut"/>
    <w:link w:val="Retraitcorpsdetexte"/>
    <w:semiHidden/>
    <w:rsid w:val="00577D1A"/>
    <w:rPr>
      <w:rFonts w:ascii="Arial" w:eastAsia="Times New Roman" w:hAnsi="Arial" w:cs="Arial"/>
      <w:sz w:val="24"/>
      <w:szCs w:val="24"/>
      <w:lang w:eastAsia="fr-FR"/>
    </w:rPr>
  </w:style>
  <w:style w:type="paragraph" w:styleId="Corpsdetexte2">
    <w:name w:val="Body Text 2"/>
    <w:basedOn w:val="Normal"/>
    <w:link w:val="Corpsdetexte2Car"/>
    <w:semiHidden/>
    <w:unhideWhenUsed/>
    <w:rsid w:val="00577D1A"/>
    <w:pPr>
      <w:spacing w:after="0" w:line="240" w:lineRule="auto"/>
      <w:jc w:val="both"/>
    </w:pPr>
    <w:rPr>
      <w:rFonts w:ascii="Trebuchet MS" w:eastAsia="Times New Roman" w:hAnsi="Trebuchet MS" w:cs="Times New Roman"/>
      <w:sz w:val="26"/>
      <w:szCs w:val="26"/>
      <w:lang w:eastAsia="fr-FR"/>
    </w:rPr>
  </w:style>
  <w:style w:type="character" w:customStyle="1" w:styleId="Corpsdetexte2Car">
    <w:name w:val="Corps de texte 2 Car"/>
    <w:basedOn w:val="Policepardfaut"/>
    <w:link w:val="Corpsdetexte2"/>
    <w:semiHidden/>
    <w:rsid w:val="00577D1A"/>
    <w:rPr>
      <w:rFonts w:ascii="Trebuchet MS" w:eastAsia="Times New Roman" w:hAnsi="Trebuchet MS" w:cs="Times New Roman"/>
      <w:sz w:val="26"/>
      <w:szCs w:val="26"/>
      <w:lang w:eastAsia="fr-FR"/>
    </w:rPr>
  </w:style>
  <w:style w:type="paragraph" w:styleId="Retraitcorpsdetexte3">
    <w:name w:val="Body Text Indent 3"/>
    <w:basedOn w:val="Normal"/>
    <w:link w:val="Retraitcorpsdetexte3Car"/>
    <w:semiHidden/>
    <w:unhideWhenUsed/>
    <w:rsid w:val="00577D1A"/>
    <w:pPr>
      <w:spacing w:after="0" w:line="240" w:lineRule="auto"/>
      <w:ind w:firstLine="708"/>
      <w:jc w:val="both"/>
    </w:pPr>
    <w:rPr>
      <w:rFonts w:ascii="Trebuchet MS" w:eastAsia="Times New Roman" w:hAnsi="Trebuchet MS" w:cs="Times New Roman"/>
      <w:sz w:val="24"/>
      <w:szCs w:val="24"/>
      <w:lang w:eastAsia="fr-FR"/>
    </w:rPr>
  </w:style>
  <w:style w:type="character" w:customStyle="1" w:styleId="Retraitcorpsdetexte3Car">
    <w:name w:val="Retrait corps de texte 3 Car"/>
    <w:basedOn w:val="Policepardfaut"/>
    <w:link w:val="Retraitcorpsdetexte3"/>
    <w:semiHidden/>
    <w:rsid w:val="00577D1A"/>
    <w:rPr>
      <w:rFonts w:ascii="Trebuchet MS" w:eastAsia="Times New Roman" w:hAnsi="Trebuchet MS" w:cs="Times New Roman"/>
      <w:sz w:val="24"/>
      <w:szCs w:val="24"/>
      <w:lang w:eastAsia="fr-FR"/>
    </w:rPr>
  </w:style>
  <w:style w:type="paragraph" w:styleId="Textedebulles">
    <w:name w:val="Balloon Text"/>
    <w:basedOn w:val="Normal"/>
    <w:link w:val="TextedebullesCar"/>
    <w:uiPriority w:val="99"/>
    <w:semiHidden/>
    <w:unhideWhenUsed/>
    <w:rsid w:val="000240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0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3228</Words>
  <Characters>17756</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11</cp:revision>
  <cp:lastPrinted>2011-10-20T10:16:00Z</cp:lastPrinted>
  <dcterms:created xsi:type="dcterms:W3CDTF">2011-09-27T10:25:00Z</dcterms:created>
  <dcterms:modified xsi:type="dcterms:W3CDTF">2011-10-20T10:35:00Z</dcterms:modified>
</cp:coreProperties>
</file>