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CB2E" w14:textId="0D79BD48" w:rsidR="00A47777" w:rsidRPr="00A47777" w:rsidRDefault="00A47777" w:rsidP="00015BCB">
      <w:pPr>
        <w:spacing w:after="140" w:line="360" w:lineRule="auto"/>
        <w:rPr>
          <w:rFonts w:ascii="Arial" w:hAnsi="Arial" w:cs="Arial"/>
          <w:sz w:val="24"/>
          <w:szCs w:val="24"/>
        </w:rPr>
      </w:pPr>
      <w:r w:rsidRPr="00142C94">
        <w:rPr>
          <w:rFonts w:ascii="Arial" w:hAnsi="Arial" w:cs="Arial"/>
          <w:sz w:val="24"/>
          <w:szCs w:val="24"/>
        </w:rPr>
        <w:drawing>
          <wp:anchor distT="0" distB="0" distL="114300" distR="114300" simplePos="0" relativeHeight="251659264" behindDoc="0" locked="0" layoutInCell="1" allowOverlap="1" wp14:anchorId="23D97B09" wp14:editId="1A43F537">
            <wp:simplePos x="0" y="0"/>
            <wp:positionH relativeFrom="margin">
              <wp:align>center</wp:align>
            </wp:positionH>
            <wp:positionV relativeFrom="margin">
              <wp:align>top</wp:align>
            </wp:positionV>
            <wp:extent cx="3505835" cy="1501140"/>
            <wp:effectExtent l="0" t="0" r="0" b="3810"/>
            <wp:wrapSquare wrapText="bothSides"/>
            <wp:docPr id="289522754"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logo for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1501140"/>
                    </a:xfrm>
                    <a:prstGeom prst="rect">
                      <a:avLst/>
                    </a:prstGeom>
                    <a:noFill/>
                  </pic:spPr>
                </pic:pic>
              </a:graphicData>
            </a:graphic>
            <wp14:sizeRelH relativeFrom="margin">
              <wp14:pctWidth>0</wp14:pctWidth>
            </wp14:sizeRelH>
            <wp14:sizeRelV relativeFrom="margin">
              <wp14:pctHeight>0</wp14:pctHeight>
            </wp14:sizeRelV>
          </wp:anchor>
        </w:drawing>
      </w:r>
    </w:p>
    <w:p w14:paraId="01EC856C" w14:textId="514CE1A8" w:rsidR="00A47777" w:rsidRPr="00A47777" w:rsidRDefault="00A47777" w:rsidP="00015BCB">
      <w:pPr>
        <w:spacing w:after="140" w:line="360" w:lineRule="auto"/>
        <w:rPr>
          <w:rFonts w:ascii="Arial" w:hAnsi="Arial" w:cs="Arial"/>
          <w:sz w:val="24"/>
          <w:szCs w:val="24"/>
        </w:rPr>
      </w:pPr>
    </w:p>
    <w:p w14:paraId="69C72E50" w14:textId="77777777" w:rsidR="00A47777" w:rsidRPr="00A47777" w:rsidRDefault="00A47777" w:rsidP="00015BCB">
      <w:pPr>
        <w:spacing w:after="140" w:line="360" w:lineRule="auto"/>
        <w:rPr>
          <w:rFonts w:ascii="Arial" w:hAnsi="Arial" w:cs="Arial"/>
          <w:sz w:val="24"/>
          <w:szCs w:val="24"/>
        </w:rPr>
      </w:pPr>
    </w:p>
    <w:p w14:paraId="1948A81B" w14:textId="77777777" w:rsidR="00A47777" w:rsidRPr="00A47777" w:rsidRDefault="00A47777" w:rsidP="00015BCB">
      <w:pPr>
        <w:spacing w:after="140" w:line="360" w:lineRule="auto"/>
        <w:rPr>
          <w:rFonts w:ascii="Arial" w:hAnsi="Arial" w:cs="Arial"/>
          <w:sz w:val="24"/>
          <w:szCs w:val="24"/>
        </w:rPr>
      </w:pPr>
    </w:p>
    <w:p w14:paraId="25A7CE10" w14:textId="77777777" w:rsidR="00A47777" w:rsidRPr="00142C94" w:rsidRDefault="00A47777" w:rsidP="00015BCB">
      <w:pPr>
        <w:spacing w:after="140" w:line="360" w:lineRule="auto"/>
        <w:rPr>
          <w:rFonts w:ascii="Arial" w:hAnsi="Arial" w:cs="Arial"/>
          <w:b/>
          <w:bCs/>
          <w:sz w:val="24"/>
          <w:szCs w:val="24"/>
        </w:rPr>
      </w:pPr>
    </w:p>
    <w:p w14:paraId="5875FFA4" w14:textId="5CF9AAF4" w:rsidR="00795B9F" w:rsidRPr="00A47777" w:rsidRDefault="00A47777" w:rsidP="00795B9F">
      <w:pPr>
        <w:spacing w:after="140" w:line="360" w:lineRule="auto"/>
        <w:jc w:val="center"/>
        <w:rPr>
          <w:rFonts w:ascii="Arial" w:hAnsi="Arial" w:cs="Arial"/>
          <w:b/>
          <w:bCs/>
          <w:sz w:val="48"/>
          <w:szCs w:val="48"/>
        </w:rPr>
      </w:pPr>
      <w:r w:rsidRPr="00A47777">
        <w:rPr>
          <w:rFonts w:ascii="Arial" w:hAnsi="Arial" w:cs="Arial"/>
          <w:b/>
          <w:bCs/>
          <w:sz w:val="48"/>
          <w:szCs w:val="48"/>
        </w:rPr>
        <w:t>Bachelor Thesis</w:t>
      </w:r>
    </w:p>
    <w:p w14:paraId="37762F2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Bachelor of Science (BSc.)</w:t>
      </w:r>
    </w:p>
    <w:p w14:paraId="4BFBA7DC"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Department of Tech and Software</w:t>
      </w:r>
    </w:p>
    <w:p w14:paraId="106381B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Major: Software Engineering</w:t>
      </w:r>
    </w:p>
    <w:p w14:paraId="5473CDFA" w14:textId="77777777" w:rsidR="00A47777" w:rsidRPr="00A47777" w:rsidRDefault="00A47777" w:rsidP="00CD6457">
      <w:pPr>
        <w:spacing w:after="140" w:line="360" w:lineRule="auto"/>
        <w:jc w:val="center"/>
        <w:rPr>
          <w:rFonts w:ascii="Arial" w:hAnsi="Arial" w:cs="Arial"/>
          <w:sz w:val="24"/>
          <w:szCs w:val="24"/>
        </w:rPr>
      </w:pPr>
    </w:p>
    <w:p w14:paraId="79B1C5C3" w14:textId="77777777" w:rsidR="00A47777" w:rsidRDefault="00A47777" w:rsidP="00CD6457">
      <w:pPr>
        <w:spacing w:after="140" w:line="360" w:lineRule="auto"/>
        <w:jc w:val="center"/>
        <w:rPr>
          <w:rFonts w:ascii="Arial" w:hAnsi="Arial" w:cs="Arial"/>
          <w:sz w:val="24"/>
          <w:szCs w:val="24"/>
        </w:rPr>
      </w:pPr>
    </w:p>
    <w:p w14:paraId="5A611BD3" w14:textId="77777777" w:rsidR="00015BCB" w:rsidRPr="00A47777" w:rsidRDefault="00015BCB" w:rsidP="00445778">
      <w:pPr>
        <w:spacing w:after="140" w:line="360" w:lineRule="auto"/>
        <w:rPr>
          <w:rFonts w:ascii="Arial" w:hAnsi="Arial" w:cs="Arial"/>
          <w:sz w:val="24"/>
          <w:szCs w:val="24"/>
        </w:rPr>
      </w:pPr>
    </w:p>
    <w:p w14:paraId="2C580CEA" w14:textId="77777777" w:rsidR="006829CE" w:rsidRPr="00A47777" w:rsidRDefault="006829CE" w:rsidP="006829CE">
      <w:pPr>
        <w:spacing w:after="140" w:line="360" w:lineRule="auto"/>
        <w:jc w:val="center"/>
        <w:rPr>
          <w:rFonts w:ascii="Arial" w:hAnsi="Arial" w:cs="Arial"/>
          <w:sz w:val="24"/>
          <w:szCs w:val="24"/>
        </w:rPr>
      </w:pPr>
      <w:r w:rsidRPr="00A52D8D">
        <w:rPr>
          <w:rFonts w:ascii="Arial" w:hAnsi="Arial" w:cs="Arial"/>
          <w:b/>
          <w:bCs/>
          <w:sz w:val="32"/>
          <w:szCs w:val="32"/>
        </w:rPr>
        <w:t>Application of Machine Learning Techniques for the Early Detection of Diabetes: A Comparative Study of Classification Models</w:t>
      </w:r>
    </w:p>
    <w:p w14:paraId="48F4469F" w14:textId="77777777" w:rsidR="006829CE" w:rsidRDefault="006829CE" w:rsidP="006829CE">
      <w:pPr>
        <w:spacing w:after="140" w:line="360" w:lineRule="auto"/>
        <w:rPr>
          <w:rFonts w:ascii="Arial" w:hAnsi="Arial" w:cs="Arial"/>
          <w:sz w:val="24"/>
          <w:szCs w:val="24"/>
        </w:rPr>
      </w:pPr>
    </w:p>
    <w:p w14:paraId="6ABA78BD" w14:textId="77777777" w:rsidR="005F2C6B" w:rsidRPr="00A47777" w:rsidRDefault="005F2C6B" w:rsidP="006829CE">
      <w:pPr>
        <w:spacing w:after="140" w:line="360" w:lineRule="auto"/>
        <w:rPr>
          <w:rFonts w:ascii="Arial" w:hAnsi="Arial" w:cs="Arial"/>
          <w:sz w:val="24"/>
          <w:szCs w:val="24"/>
        </w:rPr>
      </w:pPr>
    </w:p>
    <w:p w14:paraId="5E4624E4" w14:textId="7616B228" w:rsidR="006829CE" w:rsidRPr="00A47777" w:rsidRDefault="006829CE" w:rsidP="006829CE">
      <w:pPr>
        <w:spacing w:after="140" w:line="360" w:lineRule="auto"/>
        <w:jc w:val="right"/>
        <w:rPr>
          <w:rFonts w:ascii="Arial" w:hAnsi="Arial" w:cs="Arial"/>
          <w:sz w:val="24"/>
          <w:szCs w:val="24"/>
        </w:rPr>
      </w:pPr>
      <w:r>
        <w:rPr>
          <w:rFonts w:ascii="Arial" w:hAnsi="Arial" w:cs="Arial"/>
          <w:sz w:val="24"/>
          <w:szCs w:val="24"/>
        </w:rPr>
        <w:t>Sebastian Russo</w:t>
      </w:r>
    </w:p>
    <w:p w14:paraId="44022495"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Matriculation Number: </w:t>
      </w:r>
      <w:r>
        <w:rPr>
          <w:rFonts w:ascii="Arial" w:hAnsi="Arial" w:cs="Arial"/>
          <w:sz w:val="24"/>
          <w:szCs w:val="24"/>
        </w:rPr>
        <w:t>79117092</w:t>
      </w:r>
    </w:p>
    <w:p w14:paraId="2142353B"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First supervisor:</w:t>
      </w:r>
      <w:r>
        <w:rPr>
          <w:rFonts w:ascii="Arial" w:hAnsi="Arial" w:cs="Arial"/>
          <w:sz w:val="24"/>
          <w:szCs w:val="24"/>
        </w:rPr>
        <w:t xml:space="preserve"> Dr. Rand Kouatly</w:t>
      </w:r>
    </w:p>
    <w:p w14:paraId="0400EEC1"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Second supervisor: </w:t>
      </w:r>
      <w:r>
        <w:rPr>
          <w:rFonts w:ascii="Arial" w:hAnsi="Arial" w:cs="Arial"/>
          <w:sz w:val="24"/>
          <w:szCs w:val="24"/>
        </w:rPr>
        <w:t>Dr. Souad El Hassanie</w:t>
      </w:r>
    </w:p>
    <w:p w14:paraId="69DFC8AF" w14:textId="777C9477" w:rsidR="00AE4405" w:rsidRDefault="006829CE" w:rsidP="00AE4405">
      <w:pPr>
        <w:spacing w:after="140" w:line="360" w:lineRule="auto"/>
        <w:jc w:val="right"/>
        <w:rPr>
          <w:rFonts w:ascii="Arial" w:hAnsi="Arial" w:cs="Arial"/>
          <w:sz w:val="24"/>
          <w:szCs w:val="24"/>
        </w:rPr>
      </w:pPr>
      <w:r w:rsidRPr="00A47777">
        <w:rPr>
          <w:rFonts w:ascii="Arial" w:hAnsi="Arial" w:cs="Arial"/>
          <w:sz w:val="24"/>
          <w:szCs w:val="24"/>
        </w:rPr>
        <w:t xml:space="preserve">Submitted on: </w:t>
      </w:r>
      <w:r>
        <w:rPr>
          <w:rFonts w:ascii="Arial" w:hAnsi="Arial" w:cs="Arial"/>
          <w:sz w:val="24"/>
          <w:szCs w:val="24"/>
        </w:rPr>
        <w:t xml:space="preserve"> 07.2025</w:t>
      </w:r>
    </w:p>
    <w:p w14:paraId="56CFA868" w14:textId="77777777" w:rsidR="00AE4405" w:rsidRPr="00981262" w:rsidRDefault="00AE4405" w:rsidP="00AE4405">
      <w:pPr>
        <w:spacing w:after="140" w:line="360" w:lineRule="auto"/>
        <w:rPr>
          <w:rFonts w:ascii="Arial" w:hAnsi="Arial" w:cs="Arial"/>
          <w:sz w:val="24"/>
          <w:szCs w:val="24"/>
        </w:rPr>
      </w:pPr>
      <w:r w:rsidRPr="00A47777">
        <w:rPr>
          <w:rFonts w:ascii="Arial" w:hAnsi="Arial" w:cs="Arial"/>
          <w:sz w:val="24"/>
          <w:szCs w:val="24"/>
        </w:rPr>
        <w:br w:type="page"/>
      </w:r>
    </w:p>
    <w:p w14:paraId="32D41F2E" w14:textId="77777777" w:rsidR="00AE4405" w:rsidRPr="00A47777" w:rsidRDefault="00AE4405" w:rsidP="006829CE">
      <w:pPr>
        <w:spacing w:after="140" w:line="360" w:lineRule="auto"/>
        <w:jc w:val="right"/>
        <w:rPr>
          <w:rFonts w:ascii="Arial" w:hAnsi="Arial" w:cs="Arial"/>
          <w:sz w:val="24"/>
          <w:szCs w:val="24"/>
        </w:rPr>
        <w:sectPr w:rsidR="00AE4405" w:rsidRPr="00A47777" w:rsidSect="006829CE">
          <w:pgSz w:w="11906" w:h="16838" w:code="9"/>
          <w:pgMar w:top="1584" w:right="2304" w:bottom="1872" w:left="1440" w:header="706" w:footer="706" w:gutter="0"/>
          <w:cols w:space="720"/>
        </w:sectPr>
      </w:pPr>
    </w:p>
    <w:p w14:paraId="42DF8EAE" w14:textId="6B7959F3" w:rsidR="00A47777" w:rsidRPr="00815824" w:rsidRDefault="00A47777" w:rsidP="00015BCB">
      <w:pPr>
        <w:spacing w:after="140" w:line="360" w:lineRule="auto"/>
        <w:rPr>
          <w:rFonts w:ascii="Arial" w:hAnsi="Arial" w:cs="Arial"/>
          <w:b/>
          <w:bCs/>
          <w:sz w:val="28"/>
          <w:szCs w:val="28"/>
        </w:rPr>
      </w:pPr>
      <w:r w:rsidRPr="00A47777">
        <w:rPr>
          <w:rFonts w:ascii="Arial" w:hAnsi="Arial" w:cs="Arial"/>
          <w:b/>
          <w:bCs/>
          <w:sz w:val="28"/>
          <w:szCs w:val="28"/>
        </w:rPr>
        <w:lastRenderedPageBreak/>
        <w:t>Abstract</w:t>
      </w:r>
    </w:p>
    <w:p w14:paraId="5660BD81" w14:textId="18A515F2" w:rsidR="00AE4405" w:rsidRDefault="00AE4405" w:rsidP="00AE4405">
      <w:pPr>
        <w:spacing w:after="140" w:line="360" w:lineRule="auto"/>
        <w:rPr>
          <w:rFonts w:ascii="Arial" w:hAnsi="Arial" w:cs="Arial"/>
          <w:sz w:val="24"/>
          <w:szCs w:val="24"/>
        </w:rPr>
      </w:pPr>
      <w:r>
        <w:rPr>
          <w:rFonts w:ascii="Arial" w:hAnsi="Arial" w:cs="Arial"/>
          <w:sz w:val="24"/>
          <w:szCs w:val="24"/>
        </w:rPr>
        <w:tab/>
        <w:t xml:space="preserve">A very common chronic disease that afflicts a large portion of the global population is Diabetes. The early detection in the early stages of this disease constitutes a determining factor for preventing severe health complications derived from idiosincrasies of the disease and reduce the strain it consitutes to the healthcare system and the patients alike. The proposed study aims explore and compare the performance of different supervised machine learning models, particularly Logistic Regression, Decision Tree, Random Forest and Support Vector Machines. The models will be trained baed the dataset </w:t>
      </w:r>
      <w:r w:rsidRPr="002B592C">
        <w:rPr>
          <w:rFonts w:ascii="Arial" w:hAnsi="Arial" w:cs="Arial"/>
          <w:sz w:val="24"/>
          <w:szCs w:val="24"/>
        </w:rPr>
        <w:t xml:space="preserve">the </w:t>
      </w:r>
      <w:r>
        <w:rPr>
          <w:rFonts w:ascii="Arial" w:hAnsi="Arial" w:cs="Arial"/>
          <w:sz w:val="24"/>
          <w:szCs w:val="24"/>
        </w:rPr>
        <w:t>“</w:t>
      </w:r>
      <w:r w:rsidRPr="002B592C">
        <w:rPr>
          <w:rFonts w:ascii="Arial" w:hAnsi="Arial" w:cs="Arial"/>
          <w:sz w:val="24"/>
          <w:szCs w:val="24"/>
        </w:rPr>
        <w:t>Diabetes Binary Health Indicatros BRFSS2015</w:t>
      </w:r>
      <w:r>
        <w:rPr>
          <w:rFonts w:ascii="Arial" w:hAnsi="Arial" w:cs="Arial"/>
          <w:sz w:val="24"/>
          <w:szCs w:val="24"/>
        </w:rPr>
        <w:t>”</w:t>
      </w:r>
      <w:r w:rsidRPr="002B592C">
        <w:rPr>
          <w:rFonts w:ascii="Arial" w:hAnsi="Arial" w:cs="Arial"/>
          <w:sz w:val="24"/>
          <w:szCs w:val="24"/>
        </w:rPr>
        <w:t>,</w:t>
      </w:r>
      <w:r>
        <w:rPr>
          <w:rFonts w:ascii="Arial" w:hAnsi="Arial" w:cs="Arial"/>
          <w:sz w:val="24"/>
          <w:szCs w:val="24"/>
        </w:rPr>
        <w:t xml:space="preserve"> that contains</w:t>
      </w:r>
      <w:r w:rsidRPr="002B592C">
        <w:rPr>
          <w:rFonts w:ascii="Arial" w:hAnsi="Arial" w:cs="Arial"/>
          <w:sz w:val="24"/>
          <w:szCs w:val="24"/>
        </w:rPr>
        <w:t xml:space="preserve"> over 250,000 entries with 21 health-related predictor variables and 1 objective variable.</w:t>
      </w:r>
    </w:p>
    <w:p w14:paraId="2560697E" w14:textId="75F364DA" w:rsidR="00AE4405" w:rsidRDefault="00BB75AD" w:rsidP="00AE4405">
      <w:pPr>
        <w:spacing w:after="140" w:line="360" w:lineRule="auto"/>
        <w:rPr>
          <w:rFonts w:ascii="Arial" w:hAnsi="Arial" w:cs="Arial"/>
          <w:sz w:val="24"/>
          <w:szCs w:val="24"/>
        </w:rPr>
      </w:pPr>
      <w:r>
        <w:rPr>
          <w:rFonts w:ascii="Arial" w:hAnsi="Arial" w:cs="Arial"/>
          <w:sz w:val="24"/>
          <w:szCs w:val="24"/>
        </w:rPr>
        <w:tab/>
        <w:t>Standard classification metrics like accuracy, precision, recall, F1-score, ROC-AUC, K-fold cross validation and Confusion matrix are considered to be used to compare the performance of each of the proposed models. These metrics will be analyzed by themselves and within the context of a clinical setting.</w:t>
      </w:r>
    </w:p>
    <w:p w14:paraId="2AB52138" w14:textId="26ED5DB7" w:rsidR="00BB75AD" w:rsidRDefault="00BB75AD" w:rsidP="00AE4405">
      <w:pPr>
        <w:spacing w:after="140" w:line="360" w:lineRule="auto"/>
        <w:rPr>
          <w:rFonts w:ascii="Arial" w:hAnsi="Arial" w:cs="Arial"/>
          <w:sz w:val="24"/>
          <w:szCs w:val="24"/>
        </w:rPr>
      </w:pPr>
      <w:r>
        <w:rPr>
          <w:rFonts w:ascii="Arial" w:hAnsi="Arial" w:cs="Arial"/>
          <w:sz w:val="24"/>
          <w:szCs w:val="24"/>
        </w:rPr>
        <w:tab/>
        <w:t xml:space="preserve">The proposed study and it ajdioajdia aim to contribute to the field of </w:t>
      </w:r>
      <w:r w:rsidR="00445778">
        <w:rPr>
          <w:rFonts w:ascii="Arial" w:hAnsi="Arial" w:cs="Arial"/>
          <w:sz w:val="24"/>
          <w:szCs w:val="24"/>
        </w:rPr>
        <w:t>intelligent healthcare diagnostic systems to potentially enhance early intervention strategies in healthcare.</w:t>
      </w:r>
    </w:p>
    <w:p w14:paraId="239A5752" w14:textId="77777777" w:rsidR="00015BCB" w:rsidRPr="008500D7" w:rsidRDefault="00015BCB" w:rsidP="00015BCB">
      <w:pPr>
        <w:spacing w:after="140" w:line="360" w:lineRule="auto"/>
        <w:rPr>
          <w:rFonts w:ascii="Arial" w:hAnsi="Arial" w:cs="Arial"/>
          <w:sz w:val="24"/>
          <w:szCs w:val="24"/>
        </w:rPr>
      </w:pPr>
    </w:p>
    <w:p w14:paraId="6460F1DD" w14:textId="0DE1DBF2" w:rsidR="00A47777" w:rsidRPr="00A47777" w:rsidRDefault="00A47777" w:rsidP="00015BCB">
      <w:pPr>
        <w:spacing w:after="140" w:line="360" w:lineRule="auto"/>
        <w:rPr>
          <w:rFonts w:ascii="Arial" w:hAnsi="Arial" w:cs="Arial"/>
          <w:sz w:val="24"/>
          <w:szCs w:val="24"/>
        </w:rPr>
      </w:pPr>
    </w:p>
    <w:p w14:paraId="001436C7" w14:textId="45365294" w:rsidR="00A47777" w:rsidRPr="0066766D" w:rsidRDefault="00A47777" w:rsidP="00015BCB">
      <w:pPr>
        <w:spacing w:after="140" w:line="360" w:lineRule="auto"/>
        <w:rPr>
          <w:rFonts w:ascii="Arial" w:hAnsi="Arial" w:cs="Arial"/>
          <w:sz w:val="24"/>
          <w:szCs w:val="24"/>
        </w:rPr>
        <w:sectPr w:rsidR="00A47777" w:rsidRPr="0066766D" w:rsidSect="0088604C">
          <w:headerReference w:type="default" r:id="rId8"/>
          <w:footerReference w:type="default" r:id="rId9"/>
          <w:type w:val="continuous"/>
          <w:pgSz w:w="11906" w:h="16838"/>
          <w:pgMar w:top="1440" w:right="1440" w:bottom="1440" w:left="1440" w:header="708" w:footer="708" w:gutter="0"/>
          <w:pgNumType w:fmt="upperRoman" w:start="1"/>
          <w:cols w:space="720"/>
        </w:sectPr>
      </w:pPr>
      <w:r w:rsidRPr="00A47777">
        <w:rPr>
          <w:rFonts w:ascii="Arial" w:hAnsi="Arial" w:cs="Arial"/>
          <w:sz w:val="24"/>
          <w:szCs w:val="24"/>
        </w:rPr>
        <w:br w:type="page"/>
      </w:r>
    </w:p>
    <w:p w14:paraId="4EB195B0" w14:textId="4D523824" w:rsidR="00C27369" w:rsidRPr="001F3E97" w:rsidRDefault="00C27369" w:rsidP="00C27369">
      <w:pPr>
        <w:spacing w:after="140" w:line="360" w:lineRule="auto"/>
        <w:jc w:val="center"/>
        <w:rPr>
          <w:rFonts w:ascii="Arial" w:hAnsi="Arial" w:cs="Arial"/>
          <w:b/>
          <w:sz w:val="28"/>
          <w:szCs w:val="28"/>
        </w:rPr>
      </w:pPr>
      <w:bookmarkStart w:id="0" w:name="_Toc157807529"/>
      <w:bookmarkStart w:id="1" w:name="_Toc157809070"/>
      <w:r w:rsidRPr="001F3E97">
        <w:rPr>
          <w:rFonts w:ascii="Arial" w:hAnsi="Arial" w:cs="Arial"/>
          <w:b/>
          <w:sz w:val="28"/>
          <w:szCs w:val="28"/>
        </w:rPr>
        <w:lastRenderedPageBreak/>
        <w:t>Introduction</w:t>
      </w:r>
      <w:bookmarkEnd w:id="0"/>
      <w:bookmarkEnd w:id="1"/>
    </w:p>
    <w:p w14:paraId="2F94FA92" w14:textId="7F3B8D15" w:rsidR="00C27369" w:rsidRPr="0035720B" w:rsidRDefault="00C27369" w:rsidP="00C27369">
      <w:pPr>
        <w:spacing w:after="140" w:line="360" w:lineRule="auto"/>
        <w:rPr>
          <w:rFonts w:ascii="Arial" w:hAnsi="Arial" w:cs="Arial"/>
          <w:b/>
          <w:sz w:val="24"/>
          <w:szCs w:val="24"/>
        </w:rPr>
      </w:pPr>
      <w:bookmarkStart w:id="2" w:name="_Toc157807531"/>
      <w:bookmarkStart w:id="3" w:name="_Toc157809072"/>
      <w:r w:rsidRPr="0035720B">
        <w:rPr>
          <w:rFonts w:ascii="Arial" w:hAnsi="Arial" w:cs="Arial"/>
          <w:b/>
          <w:sz w:val="24"/>
          <w:szCs w:val="24"/>
        </w:rPr>
        <w:t>Problem Statement</w:t>
      </w:r>
      <w:bookmarkEnd w:id="2"/>
      <w:bookmarkEnd w:id="3"/>
    </w:p>
    <w:p w14:paraId="7E8B2E2F" w14:textId="23EF30E9" w:rsidR="006309EB" w:rsidRDefault="006309EB" w:rsidP="00C27369">
      <w:pPr>
        <w:spacing w:after="140" w:line="360" w:lineRule="auto"/>
        <w:rPr>
          <w:rFonts w:ascii="Arial" w:hAnsi="Arial" w:cs="Arial"/>
          <w:sz w:val="24"/>
          <w:szCs w:val="24"/>
        </w:rPr>
      </w:pPr>
      <w:r>
        <w:rPr>
          <w:rFonts w:ascii="Arial" w:hAnsi="Arial" w:cs="Arial"/>
          <w:sz w:val="24"/>
          <w:szCs w:val="24"/>
        </w:rPr>
        <w:tab/>
        <w:t xml:space="preserve">Diabetes, as a chronice disease, continues to rise in its global prevalence, posing serious health risks for patients while burdening healthcare infrastructures. The early detection of such diseases is critcal for effective intervention and management. Traditional diagnostic methods, </w:t>
      </w:r>
      <w:r w:rsidR="00B779FC">
        <w:rPr>
          <w:rFonts w:ascii="Arial" w:hAnsi="Arial" w:cs="Arial"/>
          <w:sz w:val="24"/>
          <w:szCs w:val="24"/>
        </w:rPr>
        <w:t xml:space="preserve">can be time consuming and may not fully address the potential of the available healthcare data. With the growing availability of health-related datasets and advancements in machine learning, it is now feasible to explore Machine Learning approaches for early and accurate diabetes prediction. Nevertheless, many challenges remain, especially in determining which Machine Learning model performs best. </w:t>
      </w:r>
    </w:p>
    <w:p w14:paraId="78A856CF" w14:textId="2AA04D3A" w:rsidR="00C27369" w:rsidRPr="0035720B" w:rsidRDefault="00C27369" w:rsidP="00C27369">
      <w:pPr>
        <w:spacing w:after="140" w:line="360" w:lineRule="auto"/>
        <w:rPr>
          <w:rFonts w:ascii="Arial" w:hAnsi="Arial" w:cs="Arial"/>
          <w:b/>
          <w:sz w:val="24"/>
          <w:szCs w:val="24"/>
        </w:rPr>
      </w:pPr>
      <w:bookmarkStart w:id="4" w:name="_Toc157807532"/>
      <w:bookmarkStart w:id="5" w:name="_Toc157809073"/>
      <w:r w:rsidRPr="0035720B">
        <w:rPr>
          <w:rFonts w:ascii="Arial" w:hAnsi="Arial" w:cs="Arial"/>
          <w:b/>
          <w:sz w:val="24"/>
          <w:szCs w:val="24"/>
        </w:rPr>
        <w:t>Research Questions</w:t>
      </w:r>
      <w:bookmarkEnd w:id="4"/>
      <w:bookmarkEnd w:id="5"/>
    </w:p>
    <w:p w14:paraId="6D17444D"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Which Machine Learning algorithms provide the most accurate results in predicting diabetes based on health datasets?</w:t>
      </w:r>
    </w:p>
    <w:p w14:paraId="30A4222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How do different features (like cholesterol, BMI, age, sex etc.) influence the predictive power of ML models?</w:t>
      </w:r>
    </w:p>
    <w:p w14:paraId="23BF0677" w14:textId="4216F264"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Can ensemble models outperform single classifiers in diabetes prediction?</w:t>
      </w:r>
    </w:p>
    <w:p w14:paraId="7267C3F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What challenges arise in implementing ML-based diagnostic tools in real-world healthcare systems?</w:t>
      </w:r>
    </w:p>
    <w:p w14:paraId="11D5D88A"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 xml:space="preserve">How can the interpretability of ML models influence their adoption in clinical decision-making in diagnostics? </w:t>
      </w:r>
    </w:p>
    <w:p w14:paraId="73E688E5" w14:textId="62BF6171" w:rsidR="00C27369" w:rsidRPr="0035720B" w:rsidRDefault="00C27369" w:rsidP="00C27369">
      <w:pPr>
        <w:spacing w:after="140" w:line="360" w:lineRule="auto"/>
        <w:rPr>
          <w:rFonts w:ascii="Arial" w:hAnsi="Arial" w:cs="Arial"/>
          <w:b/>
          <w:sz w:val="24"/>
          <w:szCs w:val="24"/>
        </w:rPr>
      </w:pPr>
      <w:r w:rsidRPr="0035720B">
        <w:rPr>
          <w:rFonts w:ascii="Arial" w:hAnsi="Arial" w:cs="Arial"/>
          <w:b/>
          <w:sz w:val="24"/>
          <w:szCs w:val="24"/>
        </w:rPr>
        <w:t>General Objective</w:t>
      </w:r>
    </w:p>
    <w:p w14:paraId="6E1E9DAB" w14:textId="6C1B3C47" w:rsidR="00C27369" w:rsidRPr="0035720B" w:rsidRDefault="00C27369" w:rsidP="00C27369">
      <w:pPr>
        <w:pStyle w:val="ListParagraph"/>
        <w:numPr>
          <w:ilvl w:val="0"/>
          <w:numId w:val="1"/>
        </w:numPr>
        <w:spacing w:after="140" w:line="360" w:lineRule="auto"/>
        <w:rPr>
          <w:rFonts w:ascii="Arial" w:hAnsi="Arial" w:cs="Arial"/>
          <w:bCs/>
          <w:sz w:val="24"/>
          <w:szCs w:val="24"/>
        </w:rPr>
      </w:pPr>
      <w:r w:rsidRPr="0035720B">
        <w:rPr>
          <w:rFonts w:ascii="Arial" w:hAnsi="Arial" w:cs="Arial"/>
          <w:bCs/>
          <w:sz w:val="24"/>
          <w:szCs w:val="24"/>
        </w:rPr>
        <w:t>To explore and compare the performance and effectiveness of various machine learning classification models in the early detection of diabetes using a real-world hea</w:t>
      </w:r>
      <w:r w:rsidR="00B779FC">
        <w:rPr>
          <w:rFonts w:ascii="Arial" w:hAnsi="Arial" w:cs="Arial"/>
          <w:bCs/>
          <w:sz w:val="24"/>
          <w:szCs w:val="24"/>
        </w:rPr>
        <w:t>l</w:t>
      </w:r>
      <w:r w:rsidRPr="0035720B">
        <w:rPr>
          <w:rFonts w:ascii="Arial" w:hAnsi="Arial" w:cs="Arial"/>
          <w:bCs/>
          <w:sz w:val="24"/>
          <w:szCs w:val="24"/>
        </w:rPr>
        <w:t>th dataset.</w:t>
      </w:r>
    </w:p>
    <w:p w14:paraId="2793994A" w14:textId="630A0ECE" w:rsidR="00C27369" w:rsidRPr="00AE484D" w:rsidRDefault="00C27369" w:rsidP="00C27369">
      <w:pPr>
        <w:spacing w:after="140" w:line="360" w:lineRule="auto"/>
        <w:rPr>
          <w:rFonts w:ascii="Arial" w:hAnsi="Arial" w:cs="Arial"/>
          <w:b/>
          <w:bCs/>
          <w:sz w:val="24"/>
          <w:szCs w:val="24"/>
        </w:rPr>
      </w:pPr>
      <w:r w:rsidRPr="00AE484D">
        <w:rPr>
          <w:rFonts w:ascii="Arial" w:hAnsi="Arial" w:cs="Arial"/>
          <w:b/>
          <w:bCs/>
          <w:sz w:val="24"/>
          <w:szCs w:val="24"/>
        </w:rPr>
        <w:t>Specific Objectives</w:t>
      </w:r>
    </w:p>
    <w:p w14:paraId="646C8293"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identify and preprocess the relevant diabetes-related dataset.</w:t>
      </w:r>
    </w:p>
    <w:p w14:paraId="31DA2150" w14:textId="5C06B090"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 xml:space="preserve">To implement and evaluate multiple ML algorithms, </w:t>
      </w:r>
      <w:r w:rsidR="00D46B98">
        <w:rPr>
          <w:rFonts w:ascii="Arial" w:hAnsi="Arial" w:cs="Arial"/>
          <w:sz w:val="24"/>
          <w:szCs w:val="24"/>
        </w:rPr>
        <w:t xml:space="preserve">specifically </w:t>
      </w:r>
      <w:r w:rsidRPr="0035720B">
        <w:rPr>
          <w:rFonts w:ascii="Arial" w:hAnsi="Arial" w:cs="Arial"/>
          <w:sz w:val="24"/>
          <w:szCs w:val="24"/>
        </w:rPr>
        <w:t>Logistic Regression, Decision Tree, Random Forest and SVM.</w:t>
      </w:r>
    </w:p>
    <w:p w14:paraId="183CC0B9" w14:textId="7FE588DB"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assess the performance of each model using standard metri</w:t>
      </w:r>
      <w:r w:rsidR="009B442F">
        <w:rPr>
          <w:rFonts w:ascii="Arial" w:hAnsi="Arial" w:cs="Arial"/>
          <w:sz w:val="24"/>
          <w:szCs w:val="24"/>
        </w:rPr>
        <w:t>c</w:t>
      </w:r>
      <w:r w:rsidRPr="0035720B">
        <w:rPr>
          <w:rFonts w:ascii="Arial" w:hAnsi="Arial" w:cs="Arial"/>
          <w:sz w:val="24"/>
          <w:szCs w:val="24"/>
        </w:rPr>
        <w:t>s.</w:t>
      </w:r>
    </w:p>
    <w:p w14:paraId="6DBA37B2"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lastRenderedPageBreak/>
        <w:t>To analyze the feature importance and model interpretability in the context of medical decision-making.</w:t>
      </w:r>
    </w:p>
    <w:p w14:paraId="1BF7943D"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discuss the potential integration of ML models into healthcare systems for diagnostic support (not replacement).</w:t>
      </w:r>
    </w:p>
    <w:p w14:paraId="03FEA348" w14:textId="4C99860B" w:rsidR="00C27369" w:rsidRDefault="00C27369" w:rsidP="00C27369">
      <w:pPr>
        <w:spacing w:after="140" w:line="360" w:lineRule="auto"/>
        <w:rPr>
          <w:rFonts w:ascii="Arial" w:hAnsi="Arial" w:cs="Arial"/>
          <w:b/>
          <w:sz w:val="24"/>
          <w:szCs w:val="24"/>
        </w:rPr>
      </w:pPr>
      <w:r w:rsidRPr="009B6ECA">
        <w:rPr>
          <w:rFonts w:ascii="Arial" w:hAnsi="Arial" w:cs="Arial"/>
          <w:b/>
          <w:sz w:val="24"/>
          <w:szCs w:val="24"/>
        </w:rPr>
        <w:t>Rationale of the Study</w:t>
      </w:r>
    </w:p>
    <w:p w14:paraId="6F5F553A" w14:textId="4B47FE2F" w:rsidR="00B779FC" w:rsidRDefault="00B779FC" w:rsidP="00C27369">
      <w:pPr>
        <w:spacing w:after="140" w:line="360" w:lineRule="auto"/>
        <w:rPr>
          <w:rFonts w:ascii="Arial" w:hAnsi="Arial" w:cs="Arial"/>
          <w:bCs/>
          <w:sz w:val="24"/>
          <w:szCs w:val="24"/>
        </w:rPr>
      </w:pPr>
      <w:r>
        <w:rPr>
          <w:rFonts w:ascii="Arial" w:hAnsi="Arial" w:cs="Arial"/>
          <w:b/>
          <w:sz w:val="24"/>
          <w:szCs w:val="24"/>
        </w:rPr>
        <w:tab/>
      </w:r>
      <w:r>
        <w:rPr>
          <w:rFonts w:ascii="Arial" w:hAnsi="Arial" w:cs="Arial"/>
          <w:bCs/>
          <w:sz w:val="24"/>
          <w:szCs w:val="24"/>
        </w:rPr>
        <w:t>The proposed study will contribute tot the fields of healthcare informatics and software engineering by studying how existing mahcine learning models could enhance diabetes</w:t>
      </w:r>
      <w:r w:rsidR="00F2393F">
        <w:rPr>
          <w:rFonts w:ascii="Arial" w:hAnsi="Arial" w:cs="Arial"/>
          <w:bCs/>
          <w:sz w:val="24"/>
          <w:szCs w:val="24"/>
        </w:rPr>
        <w:t xml:space="preserve"> prediction and clinical decision making. </w:t>
      </w:r>
    </w:p>
    <w:p w14:paraId="0CD4FA22" w14:textId="2BE317DB" w:rsidR="00F2393F" w:rsidRPr="00B779FC" w:rsidRDefault="00F2393F" w:rsidP="00C27369">
      <w:pPr>
        <w:spacing w:after="140" w:line="360" w:lineRule="auto"/>
        <w:rPr>
          <w:rFonts w:ascii="Arial" w:hAnsi="Arial" w:cs="Arial"/>
          <w:bCs/>
          <w:sz w:val="24"/>
          <w:szCs w:val="24"/>
        </w:rPr>
      </w:pPr>
      <w:r>
        <w:rPr>
          <w:rFonts w:ascii="Arial" w:hAnsi="Arial" w:cs="Arial"/>
          <w:bCs/>
          <w:sz w:val="24"/>
          <w:szCs w:val="24"/>
        </w:rPr>
        <w:tab/>
        <w:t xml:space="preserve">With the exploring how data drive methods can improve the early detection of diabetes, the proposed research intends to support positive patient outcomes and encourage technological innovation in the medical field. </w:t>
      </w:r>
    </w:p>
    <w:p w14:paraId="2F4F47B4" w14:textId="38B84523"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Scope</w:t>
      </w:r>
    </w:p>
    <w:p w14:paraId="0F7E9278"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study will focus on supervised classification machine learning models applied to the Diabetes Binary Health Indicators BRFSS2015 dataset.</w:t>
      </w:r>
    </w:p>
    <w:p w14:paraId="05C5C36A"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dataset contains pre-cleaned, structured data with 21 total predictor variables and one binary target label.</w:t>
      </w:r>
    </w:p>
    <w:p w14:paraId="0EE6675E"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will be based on the previously mentioned, pubicly available dataset derived from the Behavioral Risk Factor Surveillance System (BRFSS) by the CDC and curated by the kaggle user Alex Teboul.</w:t>
      </w:r>
    </w:p>
    <w:p w14:paraId="38183AEB" w14:textId="3B1A6574"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Model training will follow a generalized pipeline; however, model-specific parameters will be individually tuned as needed to optimize the performance</w:t>
      </w:r>
      <w:r w:rsidR="009B442F">
        <w:rPr>
          <w:rFonts w:ascii="Arial" w:hAnsi="Arial" w:cs="Arial"/>
          <w:bCs/>
          <w:sz w:val="24"/>
          <w:szCs w:val="24"/>
        </w:rPr>
        <w:t>.</w:t>
      </w:r>
    </w:p>
    <w:p w14:paraId="149924F0"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metrics will include standar classification metrics like Accuracy, Precision, Recal, F1-score, ROC-AUC, K-fold cross validation, Classification report, Training time and Confusion Matrix.</w:t>
      </w:r>
    </w:p>
    <w:p w14:paraId="522ABD50" w14:textId="10413432"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Delimitation</w:t>
      </w:r>
    </w:p>
    <w:p w14:paraId="4CAD93C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not involve real-time or live clinidal data.</w:t>
      </w:r>
    </w:p>
    <w:p w14:paraId="3A0A505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only the aforementioned dataset; no additional datasets will be combined or explored.</w:t>
      </w:r>
    </w:p>
    <w:p w14:paraId="38B82145"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not address diabetes treatment or progression prediction.</w:t>
      </w:r>
    </w:p>
    <w:p w14:paraId="4A46D971" w14:textId="2EFB383E" w:rsidR="00A47777" w:rsidRPr="0044527D" w:rsidRDefault="00C27369" w:rsidP="00015BCB">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focus on binary classification</w:t>
      </w:r>
      <w:r w:rsidR="00A2757A">
        <w:rPr>
          <w:rFonts w:ascii="Arial" w:hAnsi="Arial" w:cs="Arial"/>
          <w:sz w:val="24"/>
          <w:szCs w:val="24"/>
        </w:rPr>
        <w:t xml:space="preserve">, </w:t>
      </w:r>
      <w:r w:rsidRPr="009B6ECA">
        <w:rPr>
          <w:rFonts w:ascii="Arial" w:hAnsi="Arial" w:cs="Arial"/>
          <w:sz w:val="24"/>
          <w:szCs w:val="24"/>
        </w:rPr>
        <w:t>not multi-class or regression-based problems.</w:t>
      </w:r>
      <w:r w:rsidR="00A47777" w:rsidRPr="0044527D">
        <w:rPr>
          <w:rFonts w:ascii="Arial" w:hAnsi="Arial" w:cs="Arial"/>
          <w:sz w:val="24"/>
          <w:szCs w:val="24"/>
        </w:rPr>
        <w:br w:type="page"/>
      </w:r>
    </w:p>
    <w:p w14:paraId="4E986FFA" w14:textId="6640AC92" w:rsidR="00EF2A45" w:rsidRPr="00A47777" w:rsidRDefault="00EF2A45" w:rsidP="00EF2A45">
      <w:pPr>
        <w:spacing w:after="140" w:line="360" w:lineRule="auto"/>
        <w:jc w:val="center"/>
        <w:rPr>
          <w:rFonts w:ascii="Arial" w:hAnsi="Arial" w:cs="Arial"/>
          <w:b/>
          <w:sz w:val="28"/>
          <w:szCs w:val="28"/>
        </w:rPr>
      </w:pPr>
      <w:bookmarkStart w:id="6" w:name="_Toc157807536"/>
      <w:bookmarkStart w:id="7" w:name="_Toc157809077"/>
      <w:r w:rsidRPr="00A47777">
        <w:rPr>
          <w:rFonts w:ascii="Arial" w:hAnsi="Arial" w:cs="Arial"/>
          <w:b/>
          <w:sz w:val="28"/>
          <w:szCs w:val="28"/>
        </w:rPr>
        <w:lastRenderedPageBreak/>
        <w:t>Theoretical Background</w:t>
      </w:r>
      <w:bookmarkEnd w:id="6"/>
      <w:bookmarkEnd w:id="7"/>
    </w:p>
    <w:p w14:paraId="18BA8E0B" w14:textId="26ACBFD8" w:rsidR="00EF2A45" w:rsidRPr="00EB6F70" w:rsidRDefault="00EF2A45" w:rsidP="00EF2A45">
      <w:pPr>
        <w:spacing w:after="140" w:line="360" w:lineRule="auto"/>
        <w:rPr>
          <w:rFonts w:ascii="Arial" w:hAnsi="Arial" w:cs="Arial"/>
          <w:b/>
          <w:sz w:val="24"/>
          <w:szCs w:val="24"/>
        </w:rPr>
      </w:pPr>
      <w:r w:rsidRPr="00EB6F70">
        <w:rPr>
          <w:rFonts w:ascii="Arial" w:hAnsi="Arial" w:cs="Arial"/>
          <w:b/>
          <w:sz w:val="24"/>
          <w:szCs w:val="24"/>
        </w:rPr>
        <w:t>Data Science and ML Theory</w:t>
      </w:r>
    </w:p>
    <w:p w14:paraId="478C51BB" w14:textId="2A1B9449" w:rsidR="00EF2A45" w:rsidRDefault="00EF2A45" w:rsidP="001620EC">
      <w:pPr>
        <w:spacing w:after="140" w:line="360" w:lineRule="auto"/>
        <w:rPr>
          <w:rFonts w:ascii="Arial" w:hAnsi="Arial" w:cs="Arial"/>
          <w:bCs/>
          <w:sz w:val="24"/>
          <w:szCs w:val="24"/>
        </w:rPr>
      </w:pPr>
      <w:r>
        <w:rPr>
          <w:rFonts w:ascii="Arial" w:hAnsi="Arial" w:cs="Arial"/>
          <w:bCs/>
          <w:sz w:val="24"/>
          <w:szCs w:val="24"/>
        </w:rPr>
        <w:tab/>
      </w:r>
      <w:r w:rsidR="001620EC">
        <w:rPr>
          <w:rFonts w:ascii="Arial" w:hAnsi="Arial" w:cs="Arial"/>
          <w:bCs/>
          <w:sz w:val="24"/>
          <w:szCs w:val="24"/>
        </w:rPr>
        <w:t>Data Science will be the interdisciplinary foundation of the proposed research. It combines scientific methods, statistical analysis, mathematics, analytics, specialized algorithms and computational systems to obtain meaningful insights from structured and/or unstructured</w:t>
      </w:r>
      <w:r w:rsidR="001620EC" w:rsidRPr="001620EC">
        <w:rPr>
          <w:rFonts w:ascii="Arial" w:hAnsi="Arial" w:cs="Arial"/>
          <w:bCs/>
          <w:sz w:val="24"/>
          <w:szCs w:val="24"/>
        </w:rPr>
        <w:t xml:space="preserve"> datasets (Zarbin, Lee, Keane, &amp; Chiang, 2021).</w:t>
      </w:r>
      <w:r w:rsidR="001620EC">
        <w:rPr>
          <w:rFonts w:ascii="Arial" w:hAnsi="Arial" w:cs="Arial"/>
          <w:bCs/>
          <w:sz w:val="24"/>
          <w:szCs w:val="24"/>
        </w:rPr>
        <w:t xml:space="preserve"> Within this framework, Machine Learning will be applied to enable systems to learn patterns from data without explictly programming instructions to perform specific tasks to recognize such patterns </w:t>
      </w:r>
      <w:r w:rsidR="001620EC" w:rsidRPr="001620EC">
        <w:rPr>
          <w:rFonts w:ascii="Arial" w:hAnsi="Arial" w:cs="Arial"/>
          <w:bCs/>
          <w:sz w:val="24"/>
          <w:szCs w:val="24"/>
        </w:rPr>
        <w:t>(Badillo et al., 2020).</w:t>
      </w:r>
    </w:p>
    <w:p w14:paraId="50110ED7" w14:textId="5631B895" w:rsidR="001620EC" w:rsidRDefault="001620EC" w:rsidP="001620EC">
      <w:pPr>
        <w:spacing w:after="140" w:line="360" w:lineRule="auto"/>
        <w:rPr>
          <w:rFonts w:ascii="Arial" w:hAnsi="Arial" w:cs="Arial"/>
          <w:bCs/>
          <w:sz w:val="24"/>
          <w:szCs w:val="24"/>
        </w:rPr>
      </w:pPr>
      <w:r>
        <w:rPr>
          <w:rFonts w:ascii="Arial" w:hAnsi="Arial" w:cs="Arial"/>
          <w:bCs/>
          <w:sz w:val="24"/>
          <w:szCs w:val="24"/>
        </w:rPr>
        <w:tab/>
        <w:t>The study will follow a data science lifecycle adapted and expanded from Wing (2019), which typically includes:</w:t>
      </w:r>
    </w:p>
    <w:p w14:paraId="358CD5AA" w14:textId="499055ED"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Data Collection</w:t>
      </w:r>
      <w:r w:rsidRPr="001620EC">
        <w:rPr>
          <w:rFonts w:ascii="Arial" w:hAnsi="Arial" w:cs="Arial"/>
          <w:bCs/>
          <w:sz w:val="24"/>
          <w:szCs w:val="24"/>
        </w:rPr>
        <w:t xml:space="preserve">: </w:t>
      </w:r>
      <w:r>
        <w:rPr>
          <w:rFonts w:ascii="Arial" w:hAnsi="Arial" w:cs="Arial"/>
          <w:bCs/>
          <w:sz w:val="24"/>
          <w:szCs w:val="24"/>
        </w:rPr>
        <w:t>The re</w:t>
      </w:r>
      <w:r w:rsidRPr="001620EC">
        <w:rPr>
          <w:rFonts w:ascii="Arial" w:hAnsi="Arial" w:cs="Arial"/>
          <w:bCs/>
          <w:sz w:val="24"/>
          <w:szCs w:val="24"/>
        </w:rPr>
        <w:t>levant structured and/or unstructured data will be gathered from reliable</w:t>
      </w:r>
      <w:r>
        <w:rPr>
          <w:rFonts w:ascii="Arial" w:hAnsi="Arial" w:cs="Arial"/>
          <w:bCs/>
          <w:sz w:val="24"/>
          <w:szCs w:val="24"/>
        </w:rPr>
        <w:t xml:space="preserve">, credible </w:t>
      </w:r>
      <w:r w:rsidRPr="001620EC">
        <w:rPr>
          <w:rFonts w:ascii="Arial" w:hAnsi="Arial" w:cs="Arial"/>
          <w:bCs/>
          <w:sz w:val="24"/>
          <w:szCs w:val="24"/>
        </w:rPr>
        <w:t>sources</w:t>
      </w:r>
      <w:r>
        <w:rPr>
          <w:rFonts w:ascii="Arial" w:hAnsi="Arial" w:cs="Arial"/>
          <w:bCs/>
          <w:sz w:val="24"/>
          <w:szCs w:val="24"/>
        </w:rPr>
        <w:t xml:space="preserve"> and following</w:t>
      </w:r>
      <w:r w:rsidRPr="001620EC">
        <w:rPr>
          <w:rFonts w:ascii="Arial" w:hAnsi="Arial" w:cs="Arial"/>
          <w:bCs/>
          <w:sz w:val="24"/>
          <w:szCs w:val="24"/>
        </w:rPr>
        <w:t xml:space="preserve"> </w:t>
      </w:r>
      <w:r>
        <w:rPr>
          <w:rFonts w:ascii="Arial" w:hAnsi="Arial" w:cs="Arial"/>
          <w:bCs/>
          <w:sz w:val="24"/>
          <w:szCs w:val="24"/>
        </w:rPr>
        <w:t>e</w:t>
      </w:r>
      <w:r w:rsidRPr="001620EC">
        <w:rPr>
          <w:rFonts w:ascii="Arial" w:hAnsi="Arial" w:cs="Arial"/>
          <w:bCs/>
          <w:sz w:val="24"/>
          <w:szCs w:val="24"/>
        </w:rPr>
        <w:t>thical considerations, particularly those involving personal health data, will be taken into account throughout this process.</w:t>
      </w:r>
    </w:p>
    <w:p w14:paraId="76EDBA83" w14:textId="7DCFD82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Preprocessing and Data Cleanin</w:t>
      </w:r>
      <w:r w:rsidRPr="001620EC">
        <w:rPr>
          <w:rFonts w:ascii="Arial" w:hAnsi="Arial" w:cs="Arial"/>
          <w:b/>
          <w:bCs/>
          <w:sz w:val="24"/>
          <w:szCs w:val="24"/>
        </w:rPr>
        <w:t>g</w:t>
      </w:r>
      <w:r w:rsidRPr="001620EC">
        <w:rPr>
          <w:rFonts w:ascii="Arial" w:hAnsi="Arial" w:cs="Arial"/>
          <w:bCs/>
          <w:sz w:val="24"/>
          <w:szCs w:val="24"/>
        </w:rPr>
        <w:t xml:space="preserve">: Raw data will be </w:t>
      </w:r>
      <w:r>
        <w:rPr>
          <w:rFonts w:ascii="Arial" w:hAnsi="Arial" w:cs="Arial"/>
          <w:bCs/>
          <w:sz w:val="24"/>
          <w:szCs w:val="24"/>
        </w:rPr>
        <w:t xml:space="preserve">appropiately </w:t>
      </w:r>
      <w:r w:rsidRPr="001620EC">
        <w:rPr>
          <w:rFonts w:ascii="Arial" w:hAnsi="Arial" w:cs="Arial"/>
          <w:bCs/>
          <w:sz w:val="24"/>
          <w:szCs w:val="24"/>
        </w:rPr>
        <w:t>prepared for analysis by addressing</w:t>
      </w:r>
      <w:r>
        <w:rPr>
          <w:rFonts w:ascii="Arial" w:hAnsi="Arial" w:cs="Arial"/>
          <w:bCs/>
          <w:sz w:val="24"/>
          <w:szCs w:val="24"/>
        </w:rPr>
        <w:t xml:space="preserve"> common factors like</w:t>
      </w:r>
      <w:r w:rsidRPr="001620EC">
        <w:rPr>
          <w:rFonts w:ascii="Arial" w:hAnsi="Arial" w:cs="Arial"/>
          <w:bCs/>
          <w:sz w:val="24"/>
          <w:szCs w:val="24"/>
        </w:rPr>
        <w:t xml:space="preserve"> missing values, correcting inconsistencies,</w:t>
      </w:r>
      <w:r>
        <w:rPr>
          <w:rFonts w:ascii="Arial" w:hAnsi="Arial" w:cs="Arial"/>
          <w:bCs/>
          <w:sz w:val="24"/>
          <w:szCs w:val="24"/>
        </w:rPr>
        <w:t xml:space="preserve"> outliners</w:t>
      </w:r>
      <w:r w:rsidRPr="001620EC">
        <w:rPr>
          <w:rFonts w:ascii="Arial" w:hAnsi="Arial" w:cs="Arial"/>
          <w:bCs/>
          <w:sz w:val="24"/>
          <w:szCs w:val="24"/>
        </w:rPr>
        <w:t xml:space="preserve"> and transforming data into suitable formats required by</w:t>
      </w:r>
      <w:r>
        <w:rPr>
          <w:rFonts w:ascii="Arial" w:hAnsi="Arial" w:cs="Arial"/>
          <w:bCs/>
          <w:sz w:val="24"/>
          <w:szCs w:val="24"/>
        </w:rPr>
        <w:t xml:space="preserve"> the machine learning models</w:t>
      </w:r>
      <w:r w:rsidRPr="001620EC">
        <w:rPr>
          <w:rFonts w:ascii="Arial" w:hAnsi="Arial" w:cs="Arial"/>
          <w:bCs/>
          <w:sz w:val="24"/>
          <w:szCs w:val="24"/>
        </w:rPr>
        <w:t>.</w:t>
      </w:r>
    </w:p>
    <w:p w14:paraId="1919390A" w14:textId="7F796344"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Feature Engineering</w:t>
      </w:r>
      <w:r w:rsidRPr="001620EC">
        <w:rPr>
          <w:rFonts w:ascii="Arial" w:hAnsi="Arial" w:cs="Arial"/>
          <w:bCs/>
          <w:sz w:val="24"/>
          <w:szCs w:val="24"/>
        </w:rPr>
        <w:t xml:space="preserve">: </w:t>
      </w:r>
      <w:r>
        <w:rPr>
          <w:rFonts w:ascii="Arial" w:hAnsi="Arial" w:cs="Arial"/>
          <w:bCs/>
          <w:sz w:val="24"/>
          <w:szCs w:val="24"/>
        </w:rPr>
        <w:t>Only m</w:t>
      </w:r>
      <w:r w:rsidRPr="001620EC">
        <w:rPr>
          <w:rFonts w:ascii="Arial" w:hAnsi="Arial" w:cs="Arial"/>
          <w:bCs/>
          <w:sz w:val="24"/>
          <w:szCs w:val="24"/>
        </w:rPr>
        <w:t>eaningful features will be selected from the dataset to improve</w:t>
      </w:r>
      <w:r>
        <w:rPr>
          <w:rFonts w:ascii="Arial" w:hAnsi="Arial" w:cs="Arial"/>
          <w:bCs/>
          <w:sz w:val="24"/>
          <w:szCs w:val="24"/>
        </w:rPr>
        <w:t xml:space="preserve"> overal</w:t>
      </w:r>
      <w:r w:rsidRPr="001620EC">
        <w:rPr>
          <w:rFonts w:ascii="Arial" w:hAnsi="Arial" w:cs="Arial"/>
          <w:bCs/>
          <w:sz w:val="24"/>
          <w:szCs w:val="24"/>
        </w:rPr>
        <w:t xml:space="preserve"> performance and relevance.</w:t>
      </w:r>
    </w:p>
    <w:p w14:paraId="4B0F5370" w14:textId="75AB0256" w:rsidR="007A1CE5"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Machine Learning Model Training</w:t>
      </w:r>
      <w:r w:rsidRPr="001620EC">
        <w:rPr>
          <w:rFonts w:ascii="Arial" w:hAnsi="Arial" w:cs="Arial"/>
          <w:bCs/>
          <w:sz w:val="24"/>
          <w:szCs w:val="24"/>
        </w:rPr>
        <w:t xml:space="preserve">: </w:t>
      </w:r>
      <w:r w:rsidR="007A1CE5">
        <w:rPr>
          <w:rFonts w:ascii="Arial" w:hAnsi="Arial" w:cs="Arial"/>
          <w:bCs/>
          <w:sz w:val="24"/>
          <w:szCs w:val="24"/>
        </w:rPr>
        <w:t>Several supervised machine learning models will be implemented and trained using a portion of the dataset and the tested with a smaller portion of the same dataset. Each model might require different tuning.</w:t>
      </w:r>
    </w:p>
    <w:p w14:paraId="6893EA7A" w14:textId="2550D6B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Model Evaluation</w:t>
      </w:r>
      <w:r w:rsidRPr="001620EC">
        <w:rPr>
          <w:rFonts w:ascii="Arial" w:hAnsi="Arial" w:cs="Arial"/>
          <w:bCs/>
          <w:sz w:val="24"/>
          <w:szCs w:val="24"/>
        </w:rPr>
        <w:t>: After training</w:t>
      </w:r>
      <w:r w:rsidR="007A1CE5">
        <w:rPr>
          <w:rFonts w:ascii="Arial" w:hAnsi="Arial" w:cs="Arial"/>
          <w:bCs/>
          <w:sz w:val="24"/>
          <w:szCs w:val="24"/>
        </w:rPr>
        <w:t xml:space="preserve"> and testing</w:t>
      </w:r>
      <w:r w:rsidRPr="001620EC">
        <w:rPr>
          <w:rFonts w:ascii="Arial" w:hAnsi="Arial" w:cs="Arial"/>
          <w:bCs/>
          <w:sz w:val="24"/>
          <w:szCs w:val="24"/>
        </w:rPr>
        <w:t xml:space="preserve">, the models will be evaluated </w:t>
      </w:r>
      <w:r w:rsidR="007A1CE5">
        <w:rPr>
          <w:rFonts w:ascii="Arial" w:hAnsi="Arial" w:cs="Arial"/>
          <w:bCs/>
          <w:sz w:val="24"/>
          <w:szCs w:val="24"/>
        </w:rPr>
        <w:t>with standard</w:t>
      </w:r>
      <w:r w:rsidRPr="001620EC">
        <w:rPr>
          <w:rFonts w:ascii="Arial" w:hAnsi="Arial" w:cs="Arial"/>
          <w:bCs/>
          <w:sz w:val="24"/>
          <w:szCs w:val="24"/>
        </w:rPr>
        <w:t xml:space="preserve"> performance metrics to ensure their accuracy, reliability, and generalizability.</w:t>
      </w:r>
    </w:p>
    <w:p w14:paraId="0D972EA7" w14:textId="7A86E78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Interpretation and Deployment Considerations</w:t>
      </w:r>
      <w:r w:rsidRPr="001620EC">
        <w:rPr>
          <w:rFonts w:ascii="Arial" w:hAnsi="Arial" w:cs="Arial"/>
          <w:bCs/>
          <w:sz w:val="24"/>
          <w:szCs w:val="24"/>
        </w:rPr>
        <w:t xml:space="preserve">: The interpretability of model outputs will be examined to ensure their applicability in clinical settings and </w:t>
      </w:r>
      <w:r w:rsidR="007A1CE5">
        <w:rPr>
          <w:rFonts w:ascii="Arial" w:hAnsi="Arial" w:cs="Arial"/>
          <w:bCs/>
          <w:sz w:val="24"/>
          <w:szCs w:val="24"/>
        </w:rPr>
        <w:t>decision making</w:t>
      </w:r>
      <w:r w:rsidRPr="001620EC">
        <w:rPr>
          <w:rFonts w:ascii="Arial" w:hAnsi="Arial" w:cs="Arial"/>
          <w:bCs/>
          <w:sz w:val="24"/>
          <w:szCs w:val="24"/>
        </w:rPr>
        <w:t xml:space="preserve"> processes.</w:t>
      </w:r>
    </w:p>
    <w:p w14:paraId="10A71701" w14:textId="34E55D00" w:rsidR="001620EC" w:rsidRDefault="009B0C91" w:rsidP="001620EC">
      <w:pPr>
        <w:spacing w:after="140" w:line="360" w:lineRule="auto"/>
        <w:rPr>
          <w:rFonts w:ascii="Arial" w:hAnsi="Arial" w:cs="Arial"/>
          <w:bCs/>
          <w:sz w:val="24"/>
          <w:szCs w:val="24"/>
        </w:rPr>
      </w:pPr>
      <w:r>
        <w:rPr>
          <w:rFonts w:ascii="Arial" w:hAnsi="Arial" w:cs="Arial"/>
          <w:bCs/>
          <w:sz w:val="24"/>
          <w:szCs w:val="24"/>
        </w:rPr>
        <w:lastRenderedPageBreak/>
        <w:tab/>
        <w:t>In the context of healthcare, this lifecycle will, most likely, prove essential for the development of accurate predictive model suited for clinical decision support.</w:t>
      </w:r>
    </w:p>
    <w:p w14:paraId="6D28437B" w14:textId="4C48782A" w:rsidR="00EF2A45" w:rsidRPr="0097689F" w:rsidRDefault="00EF2A45" w:rsidP="00EF2A45">
      <w:pPr>
        <w:spacing w:after="140" w:line="360" w:lineRule="auto"/>
        <w:rPr>
          <w:rFonts w:ascii="Arial" w:hAnsi="Arial" w:cs="Arial"/>
          <w:b/>
          <w:sz w:val="24"/>
          <w:szCs w:val="24"/>
        </w:rPr>
      </w:pPr>
      <w:r w:rsidRPr="0097689F">
        <w:rPr>
          <w:rFonts w:ascii="Arial" w:hAnsi="Arial" w:cs="Arial"/>
          <w:b/>
          <w:sz w:val="24"/>
          <w:szCs w:val="24"/>
        </w:rPr>
        <w:t>Supervised Classification Algorithms</w:t>
      </w:r>
    </w:p>
    <w:p w14:paraId="0D8FA85D" w14:textId="3818007A" w:rsidR="00112998" w:rsidRDefault="00EF2A45" w:rsidP="00EF2A45">
      <w:pPr>
        <w:spacing w:after="140" w:line="360" w:lineRule="auto"/>
        <w:rPr>
          <w:rFonts w:ascii="Arial" w:hAnsi="Arial" w:cs="Arial"/>
          <w:bCs/>
          <w:sz w:val="24"/>
          <w:szCs w:val="24"/>
        </w:rPr>
      </w:pPr>
      <w:r>
        <w:rPr>
          <w:rFonts w:ascii="Arial" w:hAnsi="Arial" w:cs="Arial"/>
          <w:bCs/>
          <w:sz w:val="24"/>
          <w:szCs w:val="24"/>
        </w:rPr>
        <w:tab/>
        <w:t xml:space="preserve">Supervised learning </w:t>
      </w:r>
      <w:r w:rsidR="00112998">
        <w:rPr>
          <w:rFonts w:ascii="Arial" w:hAnsi="Arial" w:cs="Arial"/>
          <w:bCs/>
          <w:sz w:val="24"/>
          <w:szCs w:val="24"/>
        </w:rPr>
        <w:t>constitutes a</w:t>
      </w:r>
      <w:r>
        <w:rPr>
          <w:rFonts w:ascii="Arial" w:hAnsi="Arial" w:cs="Arial"/>
          <w:bCs/>
          <w:sz w:val="24"/>
          <w:szCs w:val="24"/>
        </w:rPr>
        <w:t xml:space="preserve"> category of machine learning, in which the model is trained on a dataset that is organized with input and output pairs. </w:t>
      </w:r>
      <w:r w:rsidR="00112998">
        <w:rPr>
          <w:rFonts w:ascii="Arial" w:hAnsi="Arial" w:cs="Arial"/>
          <w:bCs/>
          <w:sz w:val="24"/>
          <w:szCs w:val="24"/>
        </w:rPr>
        <w:t>The supervised model will learn how to map the input features to a target label, so after training, the model is capable to predict a target for a new, uncategorized data (Igual and Seguí, 2024). For this thesis proposal, the focus will be only on binary classification, in which the goal is to predict if the patient is diabetic or not based on an set of features of the datasets.</w:t>
      </w:r>
    </w:p>
    <w:p w14:paraId="06C5B80C" w14:textId="1336D407"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Logistic Regression</w:t>
      </w:r>
    </w:p>
    <w:p w14:paraId="2D36032B" w14:textId="74B64F58" w:rsidR="00EF2A45" w:rsidRPr="00112998" w:rsidRDefault="00EF2A45" w:rsidP="00112998">
      <w:pPr>
        <w:spacing w:after="140" w:line="360" w:lineRule="auto"/>
        <w:rPr>
          <w:rFonts w:ascii="Arial" w:hAnsi="Arial" w:cs="Arial"/>
          <w:sz w:val="24"/>
          <w:szCs w:val="24"/>
        </w:rPr>
      </w:pPr>
      <w:r>
        <w:rPr>
          <w:rFonts w:ascii="Arial" w:hAnsi="Arial" w:cs="Arial"/>
          <w:sz w:val="24"/>
          <w:szCs w:val="24"/>
        </w:rPr>
        <w:tab/>
        <w:t xml:space="preserve">According to </w:t>
      </w:r>
      <w:r w:rsidRPr="00E45DA5">
        <w:rPr>
          <w:rFonts w:ascii="Arial" w:hAnsi="Arial" w:cs="Arial"/>
          <w:sz w:val="24"/>
          <w:szCs w:val="24"/>
        </w:rPr>
        <w:t>Richards (2022),</w:t>
      </w:r>
      <w:r>
        <w:rPr>
          <w:rFonts w:ascii="Arial" w:hAnsi="Arial" w:cs="Arial"/>
          <w:sz w:val="24"/>
          <w:szCs w:val="24"/>
        </w:rPr>
        <w:t xml:space="preserve"> Logistic regression models specifically calculates the probability that a given input belogs to a particular class using the sigmoid function</w:t>
      </w:r>
      <w:r w:rsidR="00112998">
        <w:rPr>
          <w:rFonts w:ascii="Arial" w:hAnsi="Arial" w:cs="Arial"/>
          <w:sz w:val="24"/>
          <w:szCs w:val="24"/>
        </w:rPr>
        <w:t>.</w:t>
      </w:r>
    </w:p>
    <w:p w14:paraId="0C245713" w14:textId="3970D22E" w:rsidR="00EF2A45" w:rsidRDefault="00EF2A45" w:rsidP="00EF2A45">
      <w:pPr>
        <w:spacing w:after="140" w:line="360" w:lineRule="auto"/>
        <w:rPr>
          <w:rFonts w:ascii="Arial" w:eastAsiaTheme="minorEastAsia" w:hAnsi="Arial" w:cs="Arial"/>
          <w:b/>
          <w:bCs/>
          <w:sz w:val="24"/>
          <w:szCs w:val="24"/>
        </w:rPr>
      </w:pPr>
      <w:r w:rsidRPr="00BB42C0">
        <w:rPr>
          <w:rFonts w:ascii="Arial" w:eastAsiaTheme="minorEastAsia" w:hAnsi="Arial" w:cs="Arial"/>
          <w:b/>
          <w:bCs/>
          <w:sz w:val="24"/>
          <w:szCs w:val="24"/>
        </w:rPr>
        <w:t>Decision Tree</w:t>
      </w:r>
    </w:p>
    <w:p w14:paraId="692D2E32" w14:textId="49C00853" w:rsidR="00EF2A45" w:rsidRDefault="00EF2A45" w:rsidP="00EF2A45">
      <w:pPr>
        <w:spacing w:after="140" w:line="360" w:lineRule="auto"/>
        <w:rPr>
          <w:rFonts w:ascii="Arial" w:eastAsiaTheme="minorEastAsia" w:hAnsi="Arial" w:cs="Arial"/>
          <w:sz w:val="24"/>
          <w:szCs w:val="24"/>
        </w:rPr>
      </w:pPr>
      <w:r>
        <w:rPr>
          <w:rFonts w:ascii="Arial" w:eastAsiaTheme="minorEastAsia" w:hAnsi="Arial" w:cs="Arial"/>
          <w:sz w:val="24"/>
          <w:szCs w:val="24"/>
        </w:rPr>
        <w:tab/>
      </w:r>
      <w:r w:rsidRPr="00E45DA5">
        <w:rPr>
          <w:rFonts w:ascii="Arial" w:eastAsiaTheme="minorEastAsia" w:hAnsi="Arial" w:cs="Arial"/>
          <w:sz w:val="24"/>
          <w:szCs w:val="24"/>
        </w:rPr>
        <w:t>Zhou (2022)</w:t>
      </w:r>
      <w:r>
        <w:rPr>
          <w:rFonts w:ascii="Arial" w:eastAsiaTheme="minorEastAsia" w:hAnsi="Arial" w:cs="Arial"/>
          <w:sz w:val="24"/>
          <w:szCs w:val="24"/>
        </w:rPr>
        <w:t xml:space="preserve">, </w:t>
      </w:r>
      <w:r w:rsidR="00112998">
        <w:rPr>
          <w:rFonts w:ascii="Arial" w:eastAsiaTheme="minorEastAsia" w:hAnsi="Arial" w:cs="Arial"/>
          <w:sz w:val="24"/>
          <w:szCs w:val="24"/>
        </w:rPr>
        <w:t xml:space="preserve">states that </w:t>
      </w:r>
      <w:r>
        <w:rPr>
          <w:rFonts w:ascii="Arial" w:eastAsiaTheme="minorEastAsia" w:hAnsi="Arial" w:cs="Arial"/>
          <w:sz w:val="24"/>
          <w:szCs w:val="24"/>
        </w:rPr>
        <w:t xml:space="preserve">Decision Trees split the given data based on feature values </w:t>
      </w:r>
      <w:r w:rsidR="009C556D">
        <w:rPr>
          <w:rFonts w:ascii="Arial" w:eastAsiaTheme="minorEastAsia" w:hAnsi="Arial" w:cs="Arial"/>
          <w:sz w:val="24"/>
          <w:szCs w:val="24"/>
        </w:rPr>
        <w:t xml:space="preserve">in order </w:t>
      </w:r>
      <w:r>
        <w:rPr>
          <w:rFonts w:ascii="Arial" w:eastAsiaTheme="minorEastAsia" w:hAnsi="Arial" w:cs="Arial"/>
          <w:sz w:val="24"/>
          <w:szCs w:val="24"/>
        </w:rPr>
        <w:t>to form a structure similar to</w:t>
      </w:r>
      <w:r w:rsidR="009C556D">
        <w:rPr>
          <w:rFonts w:ascii="Arial" w:eastAsiaTheme="minorEastAsia" w:hAnsi="Arial" w:cs="Arial"/>
          <w:sz w:val="24"/>
          <w:szCs w:val="24"/>
        </w:rPr>
        <w:t xml:space="preserve"> </w:t>
      </w:r>
      <w:r>
        <w:rPr>
          <w:rFonts w:ascii="Arial" w:eastAsiaTheme="minorEastAsia" w:hAnsi="Arial" w:cs="Arial"/>
          <w:sz w:val="24"/>
          <w:szCs w:val="24"/>
        </w:rPr>
        <w:t>a tree, where each of the nodes represent a decision and each “leaf” constitutes a prediction</w:t>
      </w:r>
      <w:r w:rsidR="009C556D">
        <w:rPr>
          <w:rFonts w:ascii="Arial" w:eastAsiaTheme="minorEastAsia" w:hAnsi="Arial" w:cs="Arial"/>
          <w:sz w:val="24"/>
          <w:szCs w:val="24"/>
        </w:rPr>
        <w:t>, based on a feature</w:t>
      </w:r>
      <w:r>
        <w:rPr>
          <w:rFonts w:ascii="Arial" w:eastAsiaTheme="minorEastAsia" w:hAnsi="Arial" w:cs="Arial"/>
          <w:sz w:val="24"/>
          <w:szCs w:val="24"/>
        </w:rPr>
        <w:t>. They are fairly easy to interpret, handling both classification and regression tasks and support numerical and categorical data alike</w:t>
      </w:r>
      <w:r w:rsidR="00960905">
        <w:rPr>
          <w:rFonts w:ascii="Arial" w:eastAsiaTheme="minorEastAsia" w:hAnsi="Arial" w:cs="Arial"/>
          <w:sz w:val="24"/>
          <w:szCs w:val="24"/>
        </w:rPr>
        <w:t xml:space="preserve"> but the </w:t>
      </w:r>
      <w:r>
        <w:rPr>
          <w:rFonts w:ascii="Arial" w:eastAsiaTheme="minorEastAsia" w:hAnsi="Arial" w:cs="Arial"/>
          <w:sz w:val="24"/>
          <w:szCs w:val="24"/>
        </w:rPr>
        <w:t xml:space="preserve">model is prone to overfitting, especially if the dataset is too small or </w:t>
      </w:r>
      <w:r w:rsidR="009C556D">
        <w:rPr>
          <w:rFonts w:ascii="Arial" w:eastAsiaTheme="minorEastAsia" w:hAnsi="Arial" w:cs="Arial"/>
          <w:sz w:val="24"/>
          <w:szCs w:val="24"/>
        </w:rPr>
        <w:t xml:space="preserve">noisy. </w:t>
      </w:r>
      <w:r w:rsidR="00112998">
        <w:rPr>
          <w:rFonts w:ascii="Arial" w:eastAsiaTheme="minorEastAsia" w:hAnsi="Arial" w:cs="Arial"/>
          <w:sz w:val="24"/>
          <w:szCs w:val="24"/>
        </w:rPr>
        <w:t>It uses t</w:t>
      </w:r>
      <w:r>
        <w:rPr>
          <w:rFonts w:ascii="Arial" w:eastAsiaTheme="minorEastAsia" w:hAnsi="Arial" w:cs="Arial"/>
          <w:sz w:val="24"/>
          <w:szCs w:val="24"/>
        </w:rPr>
        <w:t xml:space="preserve">he </w:t>
      </w:r>
      <w:r w:rsidR="00112998">
        <w:rPr>
          <w:rFonts w:ascii="Arial" w:eastAsiaTheme="minorEastAsia" w:hAnsi="Arial" w:cs="Arial"/>
          <w:sz w:val="24"/>
          <w:szCs w:val="24"/>
        </w:rPr>
        <w:t xml:space="preserve">Gini impurity, Entropy and Information gain </w:t>
      </w:r>
      <w:r>
        <w:rPr>
          <w:rFonts w:ascii="Arial" w:eastAsiaTheme="minorEastAsia" w:hAnsi="Arial" w:cs="Arial"/>
          <w:sz w:val="24"/>
          <w:szCs w:val="24"/>
        </w:rPr>
        <w:t>formulas</w:t>
      </w:r>
      <w:r w:rsidR="009C556D">
        <w:rPr>
          <w:rFonts w:ascii="Arial" w:eastAsiaTheme="minorEastAsia" w:hAnsi="Arial" w:cs="Arial"/>
          <w:sz w:val="24"/>
          <w:szCs w:val="24"/>
        </w:rPr>
        <w:t xml:space="preserve"> as its mathematical foundation</w:t>
      </w:r>
      <w:r w:rsidR="00112998">
        <w:rPr>
          <w:rFonts w:ascii="Arial" w:eastAsiaTheme="minorEastAsia" w:hAnsi="Arial" w:cs="Arial"/>
          <w:sz w:val="24"/>
          <w:szCs w:val="24"/>
        </w:rPr>
        <w:t>.</w:t>
      </w:r>
    </w:p>
    <w:p w14:paraId="0462282F" w14:textId="383C0D0C"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Random Forest</w:t>
      </w:r>
    </w:p>
    <w:p w14:paraId="44AC4F3E" w14:textId="2BA5F615" w:rsidR="00EF2A45" w:rsidRPr="0097689F" w:rsidRDefault="00EF2A45" w:rsidP="00EF2A45">
      <w:pPr>
        <w:spacing w:after="140" w:line="360" w:lineRule="auto"/>
        <w:rPr>
          <w:rFonts w:ascii="Arial" w:hAnsi="Arial" w:cs="Arial"/>
          <w:sz w:val="24"/>
          <w:szCs w:val="24"/>
        </w:rPr>
      </w:pPr>
      <w:r>
        <w:rPr>
          <w:rFonts w:ascii="Arial" w:hAnsi="Arial" w:cs="Arial"/>
          <w:sz w:val="24"/>
          <w:szCs w:val="24"/>
        </w:rPr>
        <w:tab/>
        <w:t>Random Forest is an ensemble</w:t>
      </w:r>
      <w:r w:rsidR="009C556D">
        <w:rPr>
          <w:rFonts w:ascii="Arial" w:hAnsi="Arial" w:cs="Arial"/>
          <w:sz w:val="24"/>
          <w:szCs w:val="24"/>
        </w:rPr>
        <w:t xml:space="preserve"> </w:t>
      </w:r>
      <w:r>
        <w:rPr>
          <w:rFonts w:ascii="Arial" w:hAnsi="Arial" w:cs="Arial"/>
          <w:sz w:val="24"/>
          <w:szCs w:val="24"/>
        </w:rPr>
        <w:t xml:space="preserve">method that constructs multiple decision trees during training </w:t>
      </w:r>
      <w:r w:rsidR="009C556D">
        <w:rPr>
          <w:rFonts w:ascii="Arial" w:hAnsi="Arial" w:cs="Arial"/>
          <w:sz w:val="24"/>
          <w:szCs w:val="24"/>
        </w:rPr>
        <w:t>and</w:t>
      </w:r>
      <w:r>
        <w:rPr>
          <w:rFonts w:ascii="Arial" w:hAnsi="Arial" w:cs="Arial"/>
          <w:sz w:val="24"/>
          <w:szCs w:val="24"/>
        </w:rPr>
        <w:t xml:space="preserve"> output</w:t>
      </w:r>
      <w:r w:rsidR="009C556D">
        <w:rPr>
          <w:rFonts w:ascii="Arial" w:hAnsi="Arial" w:cs="Arial"/>
          <w:sz w:val="24"/>
          <w:szCs w:val="24"/>
        </w:rPr>
        <w:t>s</w:t>
      </w:r>
      <w:r>
        <w:rPr>
          <w:rFonts w:ascii="Arial" w:hAnsi="Arial" w:cs="Arial"/>
          <w:sz w:val="24"/>
          <w:szCs w:val="24"/>
        </w:rPr>
        <w:t xml:space="preserve"> the majority of cla</w:t>
      </w:r>
      <w:r w:rsidR="009C556D">
        <w:rPr>
          <w:rFonts w:ascii="Arial" w:hAnsi="Arial" w:cs="Arial"/>
          <w:sz w:val="24"/>
          <w:szCs w:val="24"/>
        </w:rPr>
        <w:t>ss</w:t>
      </w:r>
      <w:r>
        <w:rPr>
          <w:rFonts w:ascii="Arial" w:hAnsi="Arial" w:cs="Arial"/>
          <w:sz w:val="24"/>
          <w:szCs w:val="24"/>
        </w:rPr>
        <w:t xml:space="preserve"> as the final result. This model is</w:t>
      </w:r>
      <w:r w:rsidR="009C556D">
        <w:rPr>
          <w:rFonts w:ascii="Arial" w:hAnsi="Arial" w:cs="Arial"/>
          <w:sz w:val="24"/>
          <w:szCs w:val="24"/>
        </w:rPr>
        <w:t xml:space="preserve"> can handle </w:t>
      </w:r>
      <w:r>
        <w:rPr>
          <w:rFonts w:ascii="Arial" w:hAnsi="Arial" w:cs="Arial"/>
          <w:sz w:val="24"/>
          <w:szCs w:val="24"/>
        </w:rPr>
        <w:t>non-linear relationships and provides feature importance. Since this model is an ensemble of Decision Tree, the formulas and math</w:t>
      </w:r>
      <w:r w:rsidR="009C556D">
        <w:rPr>
          <w:rFonts w:ascii="Arial" w:hAnsi="Arial" w:cs="Arial"/>
          <w:sz w:val="24"/>
          <w:szCs w:val="24"/>
        </w:rPr>
        <w:t xml:space="preserve"> foundation</w:t>
      </w:r>
      <w:r>
        <w:rPr>
          <w:rFonts w:ascii="Arial" w:hAnsi="Arial" w:cs="Arial"/>
          <w:sz w:val="24"/>
          <w:szCs w:val="24"/>
        </w:rPr>
        <w:t xml:space="preserve"> that support this model are the same as Decision Tree </w:t>
      </w:r>
      <w:r w:rsidRPr="00E45DA5">
        <w:rPr>
          <w:rFonts w:ascii="Arial" w:hAnsi="Arial" w:cs="Arial"/>
          <w:sz w:val="24"/>
          <w:szCs w:val="24"/>
        </w:rPr>
        <w:t>(Rahman, Md.A. et al</w:t>
      </w:r>
      <w:r w:rsidRPr="00E45DA5">
        <w:rPr>
          <w:rFonts w:ascii="Arial" w:hAnsi="Arial" w:cs="Arial"/>
          <w:i/>
          <w:iCs/>
          <w:sz w:val="24"/>
          <w:szCs w:val="24"/>
        </w:rPr>
        <w:t xml:space="preserve">, </w:t>
      </w:r>
      <w:r w:rsidRPr="00E45DA5">
        <w:rPr>
          <w:rFonts w:ascii="Arial" w:hAnsi="Arial" w:cs="Arial"/>
          <w:sz w:val="24"/>
          <w:szCs w:val="24"/>
        </w:rPr>
        <w:t>2023).</w:t>
      </w:r>
    </w:p>
    <w:p w14:paraId="2168D1E5" w14:textId="72CD5322"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Support Vector Machines (</w:t>
      </w:r>
      <w:r w:rsidRPr="00295D2D">
        <w:rPr>
          <w:rFonts w:ascii="Arial" w:hAnsi="Arial" w:cs="Arial"/>
          <w:b/>
          <w:bCs/>
          <w:sz w:val="24"/>
          <w:szCs w:val="24"/>
        </w:rPr>
        <w:t>SVM</w:t>
      </w:r>
      <w:r w:rsidRPr="0097689F">
        <w:rPr>
          <w:rFonts w:ascii="Arial" w:hAnsi="Arial" w:cs="Arial"/>
          <w:b/>
          <w:bCs/>
          <w:sz w:val="24"/>
          <w:szCs w:val="24"/>
        </w:rPr>
        <w:t>)</w:t>
      </w:r>
    </w:p>
    <w:p w14:paraId="4D4905E6" w14:textId="334A5D65" w:rsidR="00EF2A45" w:rsidRDefault="00EF2A45" w:rsidP="00EF2A45">
      <w:pPr>
        <w:spacing w:after="140" w:line="360" w:lineRule="auto"/>
        <w:ind w:firstLine="708"/>
        <w:rPr>
          <w:rFonts w:ascii="Arial" w:hAnsi="Arial" w:cs="Arial"/>
          <w:sz w:val="24"/>
          <w:szCs w:val="24"/>
        </w:rPr>
      </w:pPr>
      <w:r w:rsidRPr="00F17135">
        <w:rPr>
          <w:rFonts w:ascii="Arial" w:hAnsi="Arial" w:cs="Arial"/>
          <w:sz w:val="24"/>
          <w:szCs w:val="24"/>
        </w:rPr>
        <w:t xml:space="preserve">As described in the </w:t>
      </w:r>
      <w:r w:rsidRPr="00E45DA5">
        <w:rPr>
          <w:rFonts w:ascii="Arial" w:hAnsi="Arial" w:cs="Arial"/>
          <w:sz w:val="24"/>
          <w:szCs w:val="24"/>
        </w:rPr>
        <w:t>Scikit-learn oficial documentation</w:t>
      </w:r>
      <w:r>
        <w:rPr>
          <w:rFonts w:ascii="Arial" w:hAnsi="Arial" w:cs="Arial"/>
          <w:sz w:val="24"/>
          <w:szCs w:val="24"/>
        </w:rPr>
        <w:t xml:space="preserve">, </w:t>
      </w:r>
      <w:r w:rsidRPr="00295D2D">
        <w:rPr>
          <w:rFonts w:ascii="Arial" w:hAnsi="Arial" w:cs="Arial"/>
          <w:sz w:val="24"/>
          <w:szCs w:val="24"/>
        </w:rPr>
        <w:t>SVM</w:t>
      </w:r>
      <w:r>
        <w:rPr>
          <w:rFonts w:ascii="Arial" w:hAnsi="Arial" w:cs="Arial"/>
          <w:sz w:val="24"/>
          <w:szCs w:val="24"/>
        </w:rPr>
        <w:t xml:space="preserve"> realizes </w:t>
      </w:r>
      <w:r w:rsidR="009C556D">
        <w:rPr>
          <w:rFonts w:ascii="Arial" w:hAnsi="Arial" w:cs="Arial"/>
          <w:sz w:val="24"/>
          <w:szCs w:val="24"/>
        </w:rPr>
        <w:t>an</w:t>
      </w:r>
      <w:r>
        <w:rPr>
          <w:rFonts w:ascii="Arial" w:hAnsi="Arial" w:cs="Arial"/>
          <w:sz w:val="24"/>
          <w:szCs w:val="24"/>
        </w:rPr>
        <w:t xml:space="preserve"> optimal hyperplane that separates </w:t>
      </w:r>
      <w:r w:rsidR="009C556D">
        <w:rPr>
          <w:rFonts w:ascii="Arial" w:hAnsi="Arial" w:cs="Arial"/>
          <w:sz w:val="24"/>
          <w:szCs w:val="24"/>
        </w:rPr>
        <w:t xml:space="preserve">the given </w:t>
      </w:r>
      <w:r>
        <w:rPr>
          <w:rFonts w:ascii="Arial" w:hAnsi="Arial" w:cs="Arial"/>
          <w:sz w:val="24"/>
          <w:szCs w:val="24"/>
        </w:rPr>
        <w:t xml:space="preserve">data into classes by maximizing the margin </w:t>
      </w:r>
      <w:r>
        <w:rPr>
          <w:rFonts w:ascii="Arial" w:hAnsi="Arial" w:cs="Arial"/>
          <w:sz w:val="24"/>
          <w:szCs w:val="24"/>
        </w:rPr>
        <w:lastRenderedPageBreak/>
        <w:t xml:space="preserve">between support vectors. </w:t>
      </w:r>
      <w:r w:rsidR="009C556D">
        <w:rPr>
          <w:rFonts w:ascii="Arial" w:hAnsi="Arial" w:cs="Arial"/>
          <w:sz w:val="24"/>
          <w:szCs w:val="24"/>
        </w:rPr>
        <w:t>When it comes to</w:t>
      </w:r>
      <w:r>
        <w:rPr>
          <w:rFonts w:ascii="Arial" w:hAnsi="Arial" w:cs="Arial"/>
          <w:sz w:val="24"/>
          <w:szCs w:val="24"/>
        </w:rPr>
        <w:t xml:space="preserve"> non-linear data, certai</w:t>
      </w:r>
      <w:r w:rsidR="009C556D">
        <w:rPr>
          <w:rFonts w:ascii="Arial" w:hAnsi="Arial" w:cs="Arial"/>
          <w:sz w:val="24"/>
          <w:szCs w:val="24"/>
        </w:rPr>
        <w:t>n</w:t>
      </w:r>
      <w:r>
        <w:rPr>
          <w:rFonts w:ascii="Arial" w:hAnsi="Arial" w:cs="Arial"/>
          <w:sz w:val="24"/>
          <w:szCs w:val="24"/>
        </w:rPr>
        <w:t xml:space="preserve"> models can use the hardware’s kernel as a Radial Basis Function (</w:t>
      </w:r>
      <w:r w:rsidRPr="00295D2D">
        <w:rPr>
          <w:rFonts w:ascii="Arial" w:hAnsi="Arial" w:cs="Arial"/>
          <w:sz w:val="24"/>
          <w:szCs w:val="24"/>
        </w:rPr>
        <w:t>a</w:t>
      </w:r>
      <w:r>
        <w:rPr>
          <w:rFonts w:ascii="Arial" w:hAnsi="Arial" w:cs="Arial"/>
          <w:sz w:val="24"/>
          <w:szCs w:val="24"/>
        </w:rPr>
        <w:t>lso known as</w:t>
      </w:r>
      <w:r w:rsidRPr="00295D2D">
        <w:rPr>
          <w:rFonts w:ascii="Arial" w:hAnsi="Arial" w:cs="Arial"/>
          <w:sz w:val="24"/>
          <w:szCs w:val="24"/>
        </w:rPr>
        <w:t xml:space="preserve"> RBF</w:t>
      </w:r>
      <w:r>
        <w:rPr>
          <w:rFonts w:ascii="Arial" w:hAnsi="Arial" w:cs="Arial"/>
          <w:sz w:val="24"/>
          <w:szCs w:val="24"/>
        </w:rPr>
        <w:t>), which is used to project the given data into higher dimensions. Other SVM models, like LinearSVC, use a linear kernel that is optimized for linearly separable data, directly learning the linear decision boundary</w:t>
      </w:r>
      <w:r w:rsidR="009C556D">
        <w:rPr>
          <w:rFonts w:ascii="Arial" w:hAnsi="Arial" w:cs="Arial"/>
          <w:sz w:val="24"/>
          <w:szCs w:val="24"/>
        </w:rPr>
        <w:t xml:space="preserve"> equation and using the Hinge Loss formula.</w:t>
      </w:r>
    </w:p>
    <w:p w14:paraId="3133860D" w14:textId="44215A98" w:rsidR="00EF2A45" w:rsidRPr="00D1404B" w:rsidRDefault="00EF2A45" w:rsidP="00EF2A45">
      <w:pPr>
        <w:spacing w:after="140" w:line="360" w:lineRule="auto"/>
        <w:rPr>
          <w:rFonts w:ascii="Arial" w:hAnsi="Arial" w:cs="Arial"/>
          <w:b/>
          <w:bCs/>
          <w:sz w:val="24"/>
          <w:szCs w:val="24"/>
        </w:rPr>
      </w:pPr>
      <w:r w:rsidRPr="00D1404B">
        <w:rPr>
          <w:rFonts w:ascii="Arial" w:hAnsi="Arial" w:cs="Arial"/>
          <w:b/>
          <w:bCs/>
          <w:sz w:val="24"/>
          <w:szCs w:val="24"/>
        </w:rPr>
        <w:t>Model Evaluation Metrics</w:t>
      </w:r>
    </w:p>
    <w:p w14:paraId="05E4A5E8" w14:textId="2C1BF58E" w:rsidR="009C556D" w:rsidRDefault="009C556D" w:rsidP="00EF2A45">
      <w:pPr>
        <w:spacing w:after="140" w:line="360" w:lineRule="auto"/>
        <w:rPr>
          <w:rFonts w:ascii="Arial" w:hAnsi="Arial" w:cs="Arial"/>
          <w:sz w:val="24"/>
          <w:szCs w:val="24"/>
        </w:rPr>
      </w:pPr>
      <w:r>
        <w:rPr>
          <w:rFonts w:ascii="Arial" w:hAnsi="Arial" w:cs="Arial"/>
          <w:sz w:val="24"/>
          <w:szCs w:val="24"/>
        </w:rPr>
        <w:tab/>
        <w:t xml:space="preserve">The evaluation of Machine Learning models in the healthcare industry cannot be simple satisfactory results. Misclassification, especially false negatives can have severe consequences for the patients. Several metrics will be used to evaluate each of the implemented models. The following list of metrics is adapted from Rainio, Teuho and Klén (2024): </w:t>
      </w:r>
      <w:r w:rsidR="00EF2A45">
        <w:rPr>
          <w:rFonts w:ascii="Arial" w:hAnsi="Arial" w:cs="Arial"/>
          <w:sz w:val="24"/>
          <w:szCs w:val="24"/>
        </w:rPr>
        <w:tab/>
      </w:r>
    </w:p>
    <w:p w14:paraId="4780143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Accuracy</w:t>
      </w:r>
      <w:r w:rsidRPr="00D1404B">
        <w:rPr>
          <w:rFonts w:ascii="Arial" w:hAnsi="Arial" w:cs="Arial"/>
          <w:sz w:val="24"/>
          <w:szCs w:val="24"/>
        </w:rPr>
        <w:t>: Proportion of total correct predictions</w:t>
      </w:r>
      <w:r>
        <w:rPr>
          <w:rFonts w:ascii="Arial" w:hAnsi="Arial" w:cs="Arial"/>
          <w:sz w:val="24"/>
          <w:szCs w:val="24"/>
        </w:rPr>
        <w:t xml:space="preserve"> (True positives and True negatives)</w:t>
      </w:r>
      <w:r w:rsidRPr="00D1404B">
        <w:rPr>
          <w:rFonts w:ascii="Arial" w:hAnsi="Arial" w:cs="Arial"/>
          <w:sz w:val="24"/>
          <w:szCs w:val="24"/>
        </w:rPr>
        <w:t>.</w:t>
      </w:r>
    </w:p>
    <w:p w14:paraId="3D0AB3F6"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Precision</w:t>
      </w:r>
      <w:r w:rsidRPr="00D1404B">
        <w:rPr>
          <w:rFonts w:ascii="Arial" w:hAnsi="Arial" w:cs="Arial"/>
          <w:sz w:val="24"/>
          <w:szCs w:val="24"/>
        </w:rPr>
        <w:t xml:space="preserve">: </w:t>
      </w:r>
      <w:r>
        <w:rPr>
          <w:rFonts w:ascii="Arial" w:hAnsi="Arial" w:cs="Arial"/>
          <w:sz w:val="24"/>
          <w:szCs w:val="24"/>
        </w:rPr>
        <w:t>Proportion</w:t>
      </w:r>
      <w:r w:rsidRPr="00D1404B">
        <w:rPr>
          <w:rFonts w:ascii="Arial" w:hAnsi="Arial" w:cs="Arial"/>
          <w:sz w:val="24"/>
          <w:szCs w:val="24"/>
        </w:rPr>
        <w:t xml:space="preserve"> of positive identifications</w:t>
      </w:r>
      <w:r>
        <w:rPr>
          <w:rFonts w:ascii="Arial" w:hAnsi="Arial" w:cs="Arial"/>
          <w:sz w:val="24"/>
          <w:szCs w:val="24"/>
        </w:rPr>
        <w:t xml:space="preserve"> (Positive predictions)</w:t>
      </w:r>
      <w:r w:rsidRPr="00D1404B">
        <w:rPr>
          <w:rFonts w:ascii="Arial" w:hAnsi="Arial" w:cs="Arial"/>
          <w:sz w:val="24"/>
          <w:szCs w:val="24"/>
        </w:rPr>
        <w:t xml:space="preserve"> that were actually correct</w:t>
      </w:r>
      <w:r>
        <w:rPr>
          <w:rFonts w:ascii="Arial" w:hAnsi="Arial" w:cs="Arial"/>
          <w:sz w:val="24"/>
          <w:szCs w:val="24"/>
        </w:rPr>
        <w:t xml:space="preserve"> (True)</w:t>
      </w:r>
      <w:r w:rsidRPr="00D1404B">
        <w:rPr>
          <w:rFonts w:ascii="Arial" w:hAnsi="Arial" w:cs="Arial"/>
          <w:sz w:val="24"/>
          <w:szCs w:val="24"/>
        </w:rPr>
        <w:t>.</w:t>
      </w:r>
    </w:p>
    <w:p w14:paraId="7C8541F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Recall (Sensitivity)</w:t>
      </w:r>
      <w:r w:rsidRPr="00D1404B">
        <w:rPr>
          <w:rFonts w:ascii="Arial" w:hAnsi="Arial" w:cs="Arial"/>
          <w:sz w:val="24"/>
          <w:szCs w:val="24"/>
        </w:rPr>
        <w:t>: Proportion of actual positives correctly identified</w:t>
      </w:r>
      <w:r>
        <w:rPr>
          <w:rFonts w:ascii="Arial" w:hAnsi="Arial" w:cs="Arial"/>
          <w:sz w:val="24"/>
          <w:szCs w:val="24"/>
        </w:rPr>
        <w:t xml:space="preserve"> (True positives)</w:t>
      </w:r>
      <w:r w:rsidRPr="00D1404B">
        <w:rPr>
          <w:rFonts w:ascii="Arial" w:hAnsi="Arial" w:cs="Arial"/>
          <w:sz w:val="24"/>
          <w:szCs w:val="24"/>
        </w:rPr>
        <w:t>.</w:t>
      </w:r>
    </w:p>
    <w:p w14:paraId="3B375514"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F1-Score</w:t>
      </w:r>
      <w:r w:rsidRPr="00D1404B">
        <w:rPr>
          <w:rFonts w:ascii="Arial" w:hAnsi="Arial" w:cs="Arial"/>
          <w:sz w:val="24"/>
          <w:szCs w:val="24"/>
        </w:rPr>
        <w:t xml:space="preserve">: </w:t>
      </w:r>
      <w:r>
        <w:rPr>
          <w:rFonts w:ascii="Arial" w:hAnsi="Arial" w:cs="Arial"/>
          <w:sz w:val="24"/>
          <w:szCs w:val="24"/>
        </w:rPr>
        <w:t>Consist in the h</w:t>
      </w:r>
      <w:r w:rsidRPr="00D1404B">
        <w:rPr>
          <w:rFonts w:ascii="Arial" w:hAnsi="Arial" w:cs="Arial"/>
          <w:sz w:val="24"/>
          <w:szCs w:val="24"/>
        </w:rPr>
        <w:t>armonic mean of precision and recall</w:t>
      </w:r>
      <w:r>
        <w:rPr>
          <w:rFonts w:ascii="Arial" w:hAnsi="Arial" w:cs="Arial"/>
          <w:sz w:val="24"/>
          <w:szCs w:val="24"/>
        </w:rPr>
        <w:t xml:space="preserve"> times 2</w:t>
      </w:r>
      <w:r w:rsidRPr="00D1404B">
        <w:rPr>
          <w:rFonts w:ascii="Arial" w:hAnsi="Arial" w:cs="Arial"/>
          <w:sz w:val="24"/>
          <w:szCs w:val="24"/>
        </w:rPr>
        <w:t>.</w:t>
      </w:r>
    </w:p>
    <w:p w14:paraId="0CB8BE19" w14:textId="31906B52" w:rsidR="009C556D" w:rsidRPr="00960905" w:rsidRDefault="00EF2A45" w:rsidP="00EF2A45">
      <w:pPr>
        <w:pStyle w:val="ListParagraph"/>
        <w:numPr>
          <w:ilvl w:val="0"/>
          <w:numId w:val="6"/>
        </w:numPr>
        <w:spacing w:after="140" w:line="360" w:lineRule="auto"/>
        <w:rPr>
          <w:rFonts w:ascii="Arial" w:hAnsi="Arial" w:cs="Arial"/>
          <w:sz w:val="24"/>
          <w:szCs w:val="24"/>
        </w:rPr>
      </w:pPr>
      <w:r w:rsidRPr="00295D2D">
        <w:rPr>
          <w:rFonts w:ascii="Arial" w:hAnsi="Arial" w:cs="Arial"/>
          <w:sz w:val="24"/>
          <w:szCs w:val="24"/>
          <w:u w:val="single"/>
        </w:rPr>
        <w:t>ROC-AUC</w:t>
      </w:r>
      <w:r w:rsidRPr="00D1404B">
        <w:rPr>
          <w:rFonts w:ascii="Arial" w:hAnsi="Arial" w:cs="Arial"/>
          <w:sz w:val="24"/>
          <w:szCs w:val="24"/>
        </w:rPr>
        <w:t xml:space="preserve">: </w:t>
      </w:r>
      <w:r w:rsidR="009C556D">
        <w:rPr>
          <w:rFonts w:ascii="Arial" w:hAnsi="Arial" w:cs="Arial"/>
          <w:sz w:val="24"/>
          <w:szCs w:val="24"/>
        </w:rPr>
        <w:t>T</w:t>
      </w:r>
      <w:r>
        <w:rPr>
          <w:rFonts w:ascii="Arial" w:hAnsi="Arial" w:cs="Arial"/>
          <w:sz w:val="24"/>
          <w:szCs w:val="24"/>
        </w:rPr>
        <w:t>his metric m</w:t>
      </w:r>
      <w:r w:rsidRPr="00D1404B">
        <w:rPr>
          <w:rFonts w:ascii="Arial" w:hAnsi="Arial" w:cs="Arial"/>
          <w:sz w:val="24"/>
          <w:szCs w:val="24"/>
        </w:rPr>
        <w:t>easures the trade-of</w:t>
      </w:r>
      <w:r>
        <w:rPr>
          <w:rFonts w:ascii="Arial" w:hAnsi="Arial" w:cs="Arial"/>
          <w:sz w:val="24"/>
          <w:szCs w:val="24"/>
        </w:rPr>
        <w:t>f observed</w:t>
      </w:r>
      <w:r w:rsidRPr="00D1404B">
        <w:rPr>
          <w:rFonts w:ascii="Arial" w:hAnsi="Arial" w:cs="Arial"/>
          <w:sz w:val="24"/>
          <w:szCs w:val="24"/>
        </w:rPr>
        <w:t xml:space="preserve"> between true positive rate and </w:t>
      </w:r>
      <w:r>
        <w:rPr>
          <w:rFonts w:ascii="Arial" w:hAnsi="Arial" w:cs="Arial"/>
          <w:sz w:val="24"/>
          <w:szCs w:val="24"/>
        </w:rPr>
        <w:t xml:space="preserve">the </w:t>
      </w:r>
      <w:r w:rsidRPr="00D1404B">
        <w:rPr>
          <w:rFonts w:ascii="Arial" w:hAnsi="Arial" w:cs="Arial"/>
          <w:sz w:val="24"/>
          <w:szCs w:val="24"/>
        </w:rPr>
        <w:t>false positive rate</w:t>
      </w:r>
      <w:r>
        <w:rPr>
          <w:rFonts w:ascii="Arial" w:hAnsi="Arial" w:cs="Arial"/>
          <w:sz w:val="24"/>
          <w:szCs w:val="24"/>
        </w:rPr>
        <w:t>.</w:t>
      </w:r>
      <w:r w:rsidRPr="00D1404B">
        <w:rPr>
          <w:rFonts w:ascii="Arial" w:hAnsi="Arial" w:cs="Arial"/>
          <w:sz w:val="24"/>
          <w:szCs w:val="24"/>
        </w:rPr>
        <w:t xml:space="preserve"> </w:t>
      </w:r>
      <w:r>
        <w:rPr>
          <w:rFonts w:ascii="Arial" w:hAnsi="Arial" w:cs="Arial"/>
          <w:sz w:val="24"/>
          <w:szCs w:val="24"/>
        </w:rPr>
        <w:t>T</w:t>
      </w:r>
      <w:r w:rsidRPr="00D1404B">
        <w:rPr>
          <w:rFonts w:ascii="Arial" w:hAnsi="Arial" w:cs="Arial"/>
          <w:sz w:val="24"/>
          <w:szCs w:val="24"/>
        </w:rPr>
        <w:t xml:space="preserve">he area under the curve </w:t>
      </w:r>
      <w:r>
        <w:rPr>
          <w:rFonts w:ascii="Arial" w:hAnsi="Arial" w:cs="Arial"/>
          <w:sz w:val="24"/>
          <w:szCs w:val="24"/>
        </w:rPr>
        <w:t>provides</w:t>
      </w:r>
      <w:r w:rsidRPr="00D1404B">
        <w:rPr>
          <w:rFonts w:ascii="Arial" w:hAnsi="Arial" w:cs="Arial"/>
          <w:sz w:val="24"/>
          <w:szCs w:val="24"/>
        </w:rPr>
        <w:t xml:space="preserve"> an</w:t>
      </w:r>
      <w:r>
        <w:rPr>
          <w:rFonts w:ascii="Arial" w:hAnsi="Arial" w:cs="Arial"/>
          <w:sz w:val="24"/>
          <w:szCs w:val="24"/>
        </w:rPr>
        <w:t xml:space="preserve"> extra</w:t>
      </w:r>
      <w:r w:rsidRPr="00D1404B">
        <w:rPr>
          <w:rFonts w:ascii="Arial" w:hAnsi="Arial" w:cs="Arial"/>
          <w:sz w:val="24"/>
          <w:szCs w:val="24"/>
        </w:rPr>
        <w:t xml:space="preserve"> performance measure</w:t>
      </w:r>
      <w:r>
        <w:rPr>
          <w:rFonts w:ascii="Arial" w:hAnsi="Arial" w:cs="Arial"/>
          <w:sz w:val="24"/>
          <w:szCs w:val="24"/>
        </w:rPr>
        <w:t xml:space="preserve"> for analysis</w:t>
      </w:r>
      <w:r w:rsidRPr="00D1404B">
        <w:rPr>
          <w:rFonts w:ascii="Arial" w:hAnsi="Arial" w:cs="Arial"/>
          <w:sz w:val="24"/>
          <w:szCs w:val="24"/>
        </w:rPr>
        <w:t>.</w:t>
      </w:r>
    </w:p>
    <w:p w14:paraId="2E76BDC6" w14:textId="4E9D5ED2" w:rsidR="00EF2A45" w:rsidRDefault="00EF2A45" w:rsidP="00EF2A45">
      <w:pPr>
        <w:spacing w:after="140" w:line="360" w:lineRule="auto"/>
        <w:rPr>
          <w:rFonts w:ascii="Arial" w:hAnsi="Arial" w:cs="Arial"/>
          <w:b/>
          <w:bCs/>
          <w:sz w:val="24"/>
          <w:szCs w:val="24"/>
        </w:rPr>
      </w:pPr>
      <w:r w:rsidRPr="00FF6D64">
        <w:rPr>
          <w:rFonts w:ascii="Arial" w:hAnsi="Arial" w:cs="Arial"/>
          <w:b/>
          <w:bCs/>
          <w:sz w:val="24"/>
          <w:szCs w:val="24"/>
        </w:rPr>
        <w:t>Feature Selection</w:t>
      </w:r>
    </w:p>
    <w:p w14:paraId="1403B120" w14:textId="6504BD24" w:rsidR="003E3F0D" w:rsidRDefault="003E3F0D" w:rsidP="00EF2A45">
      <w:pPr>
        <w:spacing w:after="14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Within the domain of supervised machine learning, feature selection will represent a crucial step that directly impacts the model’s performance, interpretability and ability to generalize unseen data. As highlighted by Mahadeo</w:t>
      </w:r>
      <w:r w:rsidR="00452911">
        <w:rPr>
          <w:rFonts w:ascii="Arial" w:hAnsi="Arial" w:cs="Arial"/>
          <w:sz w:val="24"/>
          <w:szCs w:val="24"/>
        </w:rPr>
        <w:t xml:space="preserve">, </w:t>
      </w:r>
      <w:r w:rsidR="00452911" w:rsidRPr="00452911">
        <w:rPr>
          <w:rFonts w:ascii="Arial" w:hAnsi="Arial" w:cs="Arial"/>
          <w:sz w:val="24"/>
          <w:szCs w:val="24"/>
        </w:rPr>
        <w:t>Dhanalakshmi</w:t>
      </w:r>
      <w:r>
        <w:rPr>
          <w:rFonts w:ascii="Arial" w:hAnsi="Arial" w:cs="Arial"/>
          <w:sz w:val="24"/>
          <w:szCs w:val="24"/>
        </w:rPr>
        <w:t xml:space="preserve"> and Dhanalakshmi (2022), feature selection refers to the process of identifying and isolating the most relevant features from the dataset. These features are the ones that contribute the most to the model’s ability to accurately predict a target outcome, which in the case of this proposed study will the presence or not of diabetes.</w:t>
      </w:r>
    </w:p>
    <w:p w14:paraId="593C3CB8" w14:textId="3D6E8C99" w:rsidR="00377489" w:rsidRPr="00E45DA5" w:rsidRDefault="003E3F0D" w:rsidP="00E45DA5">
      <w:pPr>
        <w:spacing w:after="140" w:line="360" w:lineRule="auto"/>
        <w:rPr>
          <w:rFonts w:ascii="Arial" w:hAnsi="Arial" w:cs="Arial"/>
          <w:sz w:val="24"/>
          <w:szCs w:val="24"/>
        </w:rPr>
      </w:pPr>
      <w:r>
        <w:rPr>
          <w:rFonts w:ascii="Arial" w:hAnsi="Arial" w:cs="Arial"/>
          <w:sz w:val="24"/>
          <w:szCs w:val="24"/>
        </w:rPr>
        <w:tab/>
        <w:t xml:space="preserve">Feature selection will form an integral part of the data science pipeline and dataset preparation before model training. According to Naheed et al. (2020), the </w:t>
      </w:r>
      <w:r>
        <w:rPr>
          <w:rFonts w:ascii="Arial" w:hAnsi="Arial" w:cs="Arial"/>
          <w:sz w:val="24"/>
          <w:szCs w:val="24"/>
        </w:rPr>
        <w:lastRenderedPageBreak/>
        <w:t>advantages of feature selection are</w:t>
      </w:r>
      <w:r w:rsidR="00E45DA5">
        <w:rPr>
          <w:rFonts w:ascii="Arial" w:hAnsi="Arial" w:cs="Arial"/>
          <w:sz w:val="24"/>
          <w:szCs w:val="24"/>
        </w:rPr>
        <w:t xml:space="preserve"> </w:t>
      </w:r>
      <w:r w:rsidRPr="00E45DA5">
        <w:rPr>
          <w:rFonts w:ascii="Arial" w:hAnsi="Arial" w:cs="Arial"/>
          <w:sz w:val="24"/>
          <w:szCs w:val="24"/>
        </w:rPr>
        <w:t>Improving Model Accuracy</w:t>
      </w:r>
      <w:r w:rsidR="00E45DA5">
        <w:rPr>
          <w:rFonts w:ascii="Arial" w:hAnsi="Arial" w:cs="Arial"/>
          <w:sz w:val="24"/>
          <w:szCs w:val="24"/>
        </w:rPr>
        <w:t xml:space="preserve">, </w:t>
      </w:r>
      <w:r w:rsidRPr="00E45DA5">
        <w:rPr>
          <w:rFonts w:ascii="Arial" w:hAnsi="Arial" w:cs="Arial"/>
          <w:sz w:val="24"/>
          <w:szCs w:val="24"/>
        </w:rPr>
        <w:t>Reducing Overfitting</w:t>
      </w:r>
      <w:r w:rsidR="00E45DA5">
        <w:rPr>
          <w:rFonts w:ascii="Arial" w:hAnsi="Arial" w:cs="Arial"/>
          <w:sz w:val="24"/>
          <w:szCs w:val="24"/>
        </w:rPr>
        <w:t xml:space="preserve">, </w:t>
      </w:r>
      <w:r w:rsidRPr="00E45DA5">
        <w:rPr>
          <w:rFonts w:ascii="Arial" w:hAnsi="Arial" w:cs="Arial"/>
          <w:sz w:val="24"/>
          <w:szCs w:val="24"/>
        </w:rPr>
        <w:t>Speeding Up Training Time</w:t>
      </w:r>
      <w:r w:rsidR="00E45DA5">
        <w:rPr>
          <w:rFonts w:ascii="Arial" w:hAnsi="Arial" w:cs="Arial"/>
          <w:sz w:val="24"/>
          <w:szCs w:val="24"/>
        </w:rPr>
        <w:t xml:space="preserve"> and </w:t>
      </w:r>
      <w:r w:rsidRPr="00E45DA5">
        <w:rPr>
          <w:rFonts w:ascii="Arial" w:hAnsi="Arial" w:cs="Arial"/>
          <w:sz w:val="24"/>
          <w:szCs w:val="24"/>
        </w:rPr>
        <w:t>Enhancing Interpretability</w:t>
      </w:r>
      <w:r w:rsidR="00E45DA5">
        <w:rPr>
          <w:rFonts w:ascii="Arial" w:hAnsi="Arial" w:cs="Arial"/>
          <w:sz w:val="24"/>
          <w:szCs w:val="24"/>
        </w:rPr>
        <w:t>.</w:t>
      </w:r>
    </w:p>
    <w:p w14:paraId="6DB7CB90" w14:textId="064B83D2" w:rsidR="00EF2A45" w:rsidRPr="00E93DF2" w:rsidRDefault="00EF2A45" w:rsidP="00EF2A45">
      <w:pPr>
        <w:spacing w:after="140" w:line="360" w:lineRule="auto"/>
        <w:rPr>
          <w:rFonts w:ascii="Arial" w:hAnsi="Arial" w:cs="Arial"/>
          <w:b/>
          <w:bCs/>
          <w:sz w:val="24"/>
          <w:szCs w:val="24"/>
        </w:rPr>
      </w:pPr>
      <w:r w:rsidRPr="00E93DF2">
        <w:rPr>
          <w:rFonts w:ascii="Arial" w:hAnsi="Arial" w:cs="Arial"/>
          <w:b/>
          <w:bCs/>
          <w:sz w:val="24"/>
          <w:szCs w:val="24"/>
        </w:rPr>
        <w:t xml:space="preserve">Real-World </w:t>
      </w:r>
      <w:r>
        <w:rPr>
          <w:rFonts w:ascii="Arial" w:hAnsi="Arial" w:cs="Arial"/>
          <w:b/>
          <w:bCs/>
          <w:sz w:val="24"/>
          <w:szCs w:val="24"/>
        </w:rPr>
        <w:t xml:space="preserve">Challenges for </w:t>
      </w:r>
      <w:r w:rsidRPr="00E93DF2">
        <w:rPr>
          <w:rFonts w:ascii="Arial" w:hAnsi="Arial" w:cs="Arial"/>
          <w:b/>
          <w:bCs/>
          <w:sz w:val="24"/>
          <w:szCs w:val="24"/>
        </w:rPr>
        <w:t xml:space="preserve">Deployment of </w:t>
      </w:r>
      <w:r w:rsidRPr="00295D2D">
        <w:rPr>
          <w:rFonts w:ascii="Arial" w:hAnsi="Arial" w:cs="Arial"/>
          <w:b/>
          <w:bCs/>
          <w:sz w:val="24"/>
          <w:szCs w:val="24"/>
        </w:rPr>
        <w:t>ML</w:t>
      </w:r>
      <w:r>
        <w:rPr>
          <w:rFonts w:ascii="Arial" w:hAnsi="Arial" w:cs="Arial"/>
          <w:b/>
          <w:bCs/>
          <w:sz w:val="24"/>
          <w:szCs w:val="24"/>
        </w:rPr>
        <w:t xml:space="preserve"> models</w:t>
      </w:r>
      <w:r w:rsidRPr="00E93DF2">
        <w:rPr>
          <w:rFonts w:ascii="Arial" w:hAnsi="Arial" w:cs="Arial"/>
          <w:b/>
          <w:bCs/>
          <w:sz w:val="24"/>
          <w:szCs w:val="24"/>
        </w:rPr>
        <w:t xml:space="preserve"> in Healthcare</w:t>
      </w:r>
    </w:p>
    <w:p w14:paraId="693201A6" w14:textId="7BE38620" w:rsidR="005863F1" w:rsidRDefault="005863F1" w:rsidP="005863F1">
      <w:pPr>
        <w:spacing w:after="140" w:line="360" w:lineRule="auto"/>
        <w:rPr>
          <w:rFonts w:ascii="Arial" w:hAnsi="Arial" w:cs="Arial"/>
          <w:sz w:val="24"/>
          <w:szCs w:val="24"/>
        </w:rPr>
      </w:pPr>
      <w:r>
        <w:rPr>
          <w:rFonts w:ascii="Arial" w:hAnsi="Arial" w:cs="Arial"/>
          <w:sz w:val="24"/>
          <w:szCs w:val="24"/>
        </w:rPr>
        <w:tab/>
        <w:t>Despite Machine Learning models often demonstrating high accuracy in controlled environments, their deployment in real world environments like clinical will face numerous challenges. Addressing these challenges is critical for the ethical, legal and regulatory landscape. Some key idetified challenges for this proposal include:</w:t>
      </w:r>
      <w:r w:rsidR="00EF2A45">
        <w:rPr>
          <w:rFonts w:ascii="Arial" w:hAnsi="Arial" w:cs="Arial"/>
          <w:sz w:val="24"/>
          <w:szCs w:val="24"/>
        </w:rPr>
        <w:tab/>
      </w:r>
    </w:p>
    <w:p w14:paraId="3A5CCC0E" w14:textId="37086D6D" w:rsidR="005863F1" w:rsidRPr="00BB32C5" w:rsidRDefault="005863F1" w:rsidP="005863F1">
      <w:pPr>
        <w:pStyle w:val="ListParagraph"/>
        <w:numPr>
          <w:ilvl w:val="0"/>
          <w:numId w:val="10"/>
        </w:numPr>
        <w:spacing w:after="140" w:line="360" w:lineRule="auto"/>
        <w:rPr>
          <w:rFonts w:ascii="Arial" w:hAnsi="Arial" w:cs="Arial"/>
          <w:sz w:val="24"/>
          <w:szCs w:val="24"/>
        </w:rPr>
      </w:pPr>
      <w:r w:rsidRPr="005863F1">
        <w:rPr>
          <w:rFonts w:ascii="Arial" w:hAnsi="Arial" w:cs="Arial"/>
          <w:sz w:val="24"/>
          <w:szCs w:val="24"/>
          <w:u w:val="single"/>
        </w:rPr>
        <w:t>Data Privacy</w:t>
      </w:r>
      <w:r w:rsidRPr="005863F1">
        <w:rPr>
          <w:rFonts w:ascii="Arial" w:hAnsi="Arial" w:cs="Arial"/>
          <w:sz w:val="24"/>
          <w:szCs w:val="24"/>
        </w:rPr>
        <w:t xml:space="preserve">: </w:t>
      </w:r>
      <w:r>
        <w:rPr>
          <w:rFonts w:ascii="Arial" w:hAnsi="Arial" w:cs="Arial"/>
          <w:sz w:val="24"/>
          <w:szCs w:val="24"/>
        </w:rPr>
        <w:t xml:space="preserve">Healthcare </w:t>
      </w:r>
      <w:r w:rsidRPr="005863F1">
        <w:rPr>
          <w:rFonts w:ascii="Arial" w:hAnsi="Arial" w:cs="Arial"/>
          <w:sz w:val="24"/>
          <w:szCs w:val="24"/>
        </w:rPr>
        <w:t xml:space="preserve">data is highly sensitive and regulated by laws such as HIPAA and GDPR in the </w:t>
      </w:r>
      <w:r>
        <w:rPr>
          <w:rFonts w:ascii="Arial" w:hAnsi="Arial" w:cs="Arial"/>
          <w:sz w:val="24"/>
          <w:szCs w:val="24"/>
        </w:rPr>
        <w:t xml:space="preserve">US and </w:t>
      </w:r>
      <w:r w:rsidRPr="005863F1">
        <w:rPr>
          <w:rFonts w:ascii="Arial" w:hAnsi="Arial" w:cs="Arial"/>
          <w:sz w:val="24"/>
          <w:szCs w:val="24"/>
        </w:rPr>
        <w:t>European Union</w:t>
      </w:r>
      <w:r w:rsidR="002027B0">
        <w:rPr>
          <w:rFonts w:ascii="Arial" w:hAnsi="Arial" w:cs="Arial"/>
          <w:sz w:val="24"/>
          <w:szCs w:val="24"/>
        </w:rPr>
        <w:t xml:space="preserve"> respectively</w:t>
      </w:r>
      <w:r w:rsidRPr="005863F1">
        <w:rPr>
          <w:rFonts w:ascii="Arial" w:hAnsi="Arial" w:cs="Arial"/>
          <w:sz w:val="24"/>
          <w:szCs w:val="24"/>
        </w:rPr>
        <w:t xml:space="preserve">. </w:t>
      </w:r>
      <w:r w:rsidR="002027B0">
        <w:rPr>
          <w:rFonts w:ascii="Arial" w:hAnsi="Arial" w:cs="Arial"/>
          <w:sz w:val="24"/>
          <w:szCs w:val="24"/>
        </w:rPr>
        <w:t>Ensuring</w:t>
      </w:r>
      <w:r w:rsidRPr="005863F1">
        <w:rPr>
          <w:rFonts w:ascii="Arial" w:hAnsi="Arial" w:cs="Arial"/>
          <w:sz w:val="24"/>
          <w:szCs w:val="24"/>
        </w:rPr>
        <w:t xml:space="preserve"> that data is securely stored, used responsibly, and anonymized will be a non-negotiable requirement for this</w:t>
      </w:r>
      <w:r w:rsidR="002027B0">
        <w:rPr>
          <w:rFonts w:ascii="Arial" w:hAnsi="Arial" w:cs="Arial"/>
          <w:sz w:val="24"/>
          <w:szCs w:val="24"/>
        </w:rPr>
        <w:t xml:space="preserve"> and future</w:t>
      </w:r>
      <w:r w:rsidRPr="005863F1">
        <w:rPr>
          <w:rFonts w:ascii="Arial" w:hAnsi="Arial" w:cs="Arial"/>
          <w:sz w:val="24"/>
          <w:szCs w:val="24"/>
        </w:rPr>
        <w:t xml:space="preserve"> research (Ali</w:t>
      </w:r>
      <w:r w:rsidR="001067D6">
        <w:rPr>
          <w:rFonts w:ascii="Arial" w:hAnsi="Arial" w:cs="Arial"/>
          <w:sz w:val="24"/>
          <w:szCs w:val="24"/>
        </w:rPr>
        <w:t>, S</w:t>
      </w:r>
      <w:r w:rsidRPr="005863F1">
        <w:rPr>
          <w:rFonts w:ascii="Arial" w:hAnsi="Arial" w:cs="Arial"/>
          <w:sz w:val="24"/>
          <w:szCs w:val="24"/>
        </w:rPr>
        <w:t xml:space="preserve"> et al., 2024).</w:t>
      </w:r>
    </w:p>
    <w:p w14:paraId="7304EF80" w14:textId="35497378" w:rsidR="003922A5" w:rsidRPr="00917E5F" w:rsidRDefault="005863F1" w:rsidP="00015BCB">
      <w:pPr>
        <w:pStyle w:val="ListParagraph"/>
        <w:numPr>
          <w:ilvl w:val="0"/>
          <w:numId w:val="10"/>
        </w:numPr>
        <w:spacing w:after="140" w:line="360" w:lineRule="auto"/>
        <w:rPr>
          <w:rFonts w:ascii="Arial" w:hAnsi="Arial" w:cs="Arial"/>
          <w:sz w:val="24"/>
          <w:szCs w:val="24"/>
        </w:rPr>
      </w:pPr>
      <w:r w:rsidRPr="002027B0">
        <w:rPr>
          <w:rFonts w:ascii="Arial" w:hAnsi="Arial" w:cs="Arial"/>
          <w:sz w:val="24"/>
          <w:szCs w:val="24"/>
          <w:u w:val="single"/>
        </w:rPr>
        <w:t>Interpretability and Trust</w:t>
      </w:r>
      <w:r w:rsidRPr="002027B0">
        <w:rPr>
          <w:rFonts w:ascii="Arial" w:hAnsi="Arial" w:cs="Arial"/>
          <w:sz w:val="24"/>
          <w:szCs w:val="24"/>
        </w:rPr>
        <w:t xml:space="preserve">: Healthcare professionals must be able to understand and trust the predictions of </w:t>
      </w:r>
      <w:r w:rsidR="002027B0">
        <w:rPr>
          <w:rFonts w:ascii="Arial" w:hAnsi="Arial" w:cs="Arial"/>
          <w:sz w:val="24"/>
          <w:szCs w:val="24"/>
        </w:rPr>
        <w:t xml:space="preserve">the </w:t>
      </w:r>
      <w:r w:rsidRPr="002027B0">
        <w:rPr>
          <w:rFonts w:ascii="Arial" w:hAnsi="Arial" w:cs="Arial"/>
          <w:sz w:val="24"/>
          <w:szCs w:val="24"/>
        </w:rPr>
        <w:t xml:space="preserve">models, especially when </w:t>
      </w:r>
      <w:r w:rsidR="002027B0">
        <w:rPr>
          <w:rFonts w:ascii="Arial" w:hAnsi="Arial" w:cs="Arial"/>
          <w:sz w:val="24"/>
          <w:szCs w:val="24"/>
        </w:rPr>
        <w:t>the</w:t>
      </w:r>
      <w:r w:rsidRPr="002027B0">
        <w:rPr>
          <w:rFonts w:ascii="Arial" w:hAnsi="Arial" w:cs="Arial"/>
          <w:sz w:val="24"/>
          <w:szCs w:val="24"/>
        </w:rPr>
        <w:t xml:space="preserve"> predictions influence diagnoses. “Black-box” models will be approached cautiously unless paired with interpretability tools to enhance transparency (Petersen et al., 2022).</w:t>
      </w:r>
      <w:r w:rsidR="00A47777" w:rsidRPr="00917E5F">
        <w:rPr>
          <w:rFonts w:ascii="Arial" w:hAnsi="Arial" w:cs="Arial"/>
          <w:sz w:val="24"/>
          <w:szCs w:val="24"/>
        </w:rPr>
        <w:br w:type="page"/>
      </w:r>
    </w:p>
    <w:p w14:paraId="41E41DB7" w14:textId="4E8C9F00" w:rsidR="00A47777" w:rsidRPr="00A47777" w:rsidRDefault="00A47777" w:rsidP="00445ECF">
      <w:pPr>
        <w:spacing w:after="140" w:line="360" w:lineRule="auto"/>
        <w:jc w:val="center"/>
        <w:rPr>
          <w:rFonts w:ascii="Arial" w:hAnsi="Arial" w:cs="Arial"/>
          <w:b/>
          <w:sz w:val="28"/>
          <w:szCs w:val="28"/>
        </w:rPr>
      </w:pPr>
      <w:bookmarkStart w:id="8" w:name="_Toc157807541"/>
      <w:bookmarkStart w:id="9" w:name="_Toc157809082"/>
      <w:r w:rsidRPr="00A47777">
        <w:rPr>
          <w:rFonts w:ascii="Arial" w:hAnsi="Arial" w:cs="Arial"/>
          <w:b/>
          <w:sz w:val="28"/>
          <w:szCs w:val="28"/>
        </w:rPr>
        <w:lastRenderedPageBreak/>
        <w:t>Literature Review</w:t>
      </w:r>
      <w:bookmarkEnd w:id="8"/>
      <w:bookmarkEnd w:id="9"/>
    </w:p>
    <w:p w14:paraId="49D26AF8" w14:textId="77777777" w:rsidR="00735C73" w:rsidRDefault="00735C73" w:rsidP="00735C73">
      <w:pPr>
        <w:spacing w:after="140" w:line="360" w:lineRule="auto"/>
        <w:rPr>
          <w:rFonts w:ascii="Arial" w:hAnsi="Arial" w:cs="Arial"/>
          <w:b/>
          <w:bCs/>
          <w:sz w:val="24"/>
          <w:szCs w:val="24"/>
        </w:rPr>
      </w:pPr>
      <w:r w:rsidRPr="00AE34FF">
        <w:rPr>
          <w:rFonts w:ascii="Arial" w:hAnsi="Arial" w:cs="Arial"/>
          <w:b/>
          <w:bCs/>
          <w:sz w:val="24"/>
          <w:szCs w:val="24"/>
        </w:rPr>
        <w:t>Key Terms and Concepts</w:t>
      </w:r>
    </w:p>
    <w:p w14:paraId="4CFC0068" w14:textId="1C9AAF37" w:rsidR="00CC1275" w:rsidRPr="00CC1275" w:rsidRDefault="00CC1275" w:rsidP="00CC1275">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Machine Learning</w:t>
      </w:r>
      <w:r>
        <w:rPr>
          <w:rFonts w:ascii="Arial" w:hAnsi="Arial" w:cs="Arial"/>
          <w:sz w:val="24"/>
          <w:szCs w:val="24"/>
        </w:rPr>
        <w:t xml:space="preserve">: </w:t>
      </w:r>
      <w:r w:rsidRPr="00CC1275">
        <w:rPr>
          <w:rFonts w:ascii="Arial" w:hAnsi="Arial" w:cs="Arial"/>
          <w:sz w:val="24"/>
          <w:szCs w:val="24"/>
        </w:rPr>
        <w:t xml:space="preserve">According to Baloglu, Latifi, and Nazha (2021), </w:t>
      </w:r>
      <w:r>
        <w:rPr>
          <w:rFonts w:ascii="Arial" w:hAnsi="Arial" w:cs="Arial"/>
          <w:sz w:val="24"/>
          <w:szCs w:val="24"/>
        </w:rPr>
        <w:t>machine learning is a subfield of artificial intelligence that focuses on the development and statistical analysis of algorithms that can learn from data. These algorithms are designed to make predictions and/or decisions on unseen data without hard coding rules for those tasks.</w:t>
      </w:r>
    </w:p>
    <w:p w14:paraId="6935988B" w14:textId="3D1C6F5B" w:rsidR="00CC1275" w:rsidRPr="00E55B2B" w:rsidRDefault="00CC1275" w:rsidP="00E55B2B">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Supervised Machine Learning</w:t>
      </w:r>
      <w:r w:rsidRPr="00CC1275">
        <w:rPr>
          <w:rFonts w:ascii="Arial" w:hAnsi="Arial" w:cs="Arial"/>
          <w:sz w:val="24"/>
          <w:szCs w:val="24"/>
        </w:rPr>
        <w:t>:</w:t>
      </w:r>
      <w:r>
        <w:rPr>
          <w:rFonts w:ascii="Arial" w:hAnsi="Arial" w:cs="Arial"/>
          <w:sz w:val="24"/>
          <w:szCs w:val="24"/>
        </w:rPr>
        <w:t xml:space="preserve"> It refers to models that are trained using labeled datasets, where each input is paired with an output label. The models map inputs to outputs and generalize this knowledge to make predictions on new data. In contrast, unsupervised machine learning involves training on unlabeled data, where no output label is provided</w:t>
      </w:r>
      <w:r w:rsidRPr="00CC1275">
        <w:rPr>
          <w:rFonts w:ascii="Arial" w:hAnsi="Arial" w:cs="Arial"/>
          <w:sz w:val="24"/>
          <w:szCs w:val="24"/>
        </w:rPr>
        <w:t xml:space="preserve"> (Shruthi, 2022)</w:t>
      </w:r>
      <w:r w:rsidR="00E55B2B">
        <w:rPr>
          <w:rFonts w:ascii="Arial" w:hAnsi="Arial" w:cs="Arial"/>
          <w:sz w:val="24"/>
          <w:szCs w:val="24"/>
        </w:rPr>
        <w:t>.</w:t>
      </w:r>
    </w:p>
    <w:p w14:paraId="482A09ED" w14:textId="4E328CA6" w:rsidR="00CC1275" w:rsidRPr="00CC1275" w:rsidRDefault="00CC1275" w:rsidP="00CC1275">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Classification Machine Learning Models</w:t>
      </w:r>
      <w:r w:rsidRPr="00CC1275">
        <w:rPr>
          <w:rFonts w:ascii="Arial" w:hAnsi="Arial" w:cs="Arial"/>
          <w:sz w:val="24"/>
          <w:szCs w:val="24"/>
        </w:rPr>
        <w:t>:</w:t>
      </w:r>
      <w:r w:rsidR="00E55B2B">
        <w:rPr>
          <w:rFonts w:ascii="Arial" w:hAnsi="Arial" w:cs="Arial"/>
          <w:sz w:val="24"/>
          <w:szCs w:val="24"/>
        </w:rPr>
        <w:t xml:space="preserve"> A subset of supervised learning that involves predicting categorical outcomes. As outlined by DataScienceTribe (2023), classification tasks can be categorized into binary, multi class or multi label types.</w:t>
      </w:r>
    </w:p>
    <w:p w14:paraId="5544AFC0" w14:textId="678E59F6" w:rsidR="00CC1275" w:rsidRPr="00E55B2B" w:rsidRDefault="00CC1275" w:rsidP="00E55B2B">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Early Detection</w:t>
      </w:r>
      <w:r w:rsidRPr="00E55B2B">
        <w:rPr>
          <w:rFonts w:ascii="Arial" w:hAnsi="Arial" w:cs="Arial"/>
          <w:sz w:val="24"/>
          <w:szCs w:val="24"/>
        </w:rPr>
        <w:t>:</w:t>
      </w:r>
      <w:r w:rsidR="00E55B2B">
        <w:rPr>
          <w:rFonts w:ascii="Arial" w:hAnsi="Arial" w:cs="Arial"/>
          <w:sz w:val="24"/>
          <w:szCs w:val="24"/>
        </w:rPr>
        <w:t xml:space="preserve"> Referst to the identification of diseases at their initial stage, before significant symptoms are present. This allows for timely medical intervention and can lead to better outcomes for the patient </w:t>
      </w:r>
      <w:r w:rsidR="00E55B2B" w:rsidRPr="00CC1275">
        <w:rPr>
          <w:rFonts w:ascii="Arial" w:hAnsi="Arial" w:cs="Arial"/>
          <w:sz w:val="24"/>
          <w:szCs w:val="24"/>
        </w:rPr>
        <w:t>(Setyati et al., 2024).</w:t>
      </w:r>
    </w:p>
    <w:p w14:paraId="67ECEA09" w14:textId="77777777" w:rsidR="00445ECF" w:rsidRDefault="00445ECF" w:rsidP="00445ECF">
      <w:pPr>
        <w:spacing w:after="140" w:line="360" w:lineRule="auto"/>
        <w:rPr>
          <w:rFonts w:ascii="Arial" w:hAnsi="Arial" w:cs="Arial"/>
          <w:b/>
          <w:bCs/>
          <w:sz w:val="24"/>
          <w:szCs w:val="24"/>
        </w:rPr>
      </w:pPr>
      <w:r w:rsidRPr="00AE34FF">
        <w:rPr>
          <w:rFonts w:ascii="Arial" w:hAnsi="Arial" w:cs="Arial"/>
          <w:b/>
          <w:bCs/>
          <w:sz w:val="24"/>
          <w:szCs w:val="24"/>
        </w:rPr>
        <w:t>Diabetes and the Need for Early Detection</w:t>
      </w:r>
    </w:p>
    <w:p w14:paraId="70E2B04E" w14:textId="6EBE0F33" w:rsidR="00E55B2B" w:rsidRDefault="00E55B2B" w:rsidP="00E55B2B">
      <w:pPr>
        <w:spacing w:after="140" w:line="360" w:lineRule="auto"/>
        <w:rPr>
          <w:rFonts w:ascii="Arial" w:hAnsi="Arial" w:cs="Arial"/>
          <w:sz w:val="24"/>
          <w:szCs w:val="24"/>
        </w:rPr>
      </w:pPr>
      <w:r>
        <w:rPr>
          <w:rFonts w:ascii="Arial" w:hAnsi="Arial" w:cs="Arial"/>
          <w:sz w:val="24"/>
          <w:szCs w:val="24"/>
        </w:rPr>
        <w:tab/>
        <w:t>Diabetes mellitus is a chronic metabolic disorder that presents an elevated blood glucose levels, result of defects in insulin secretion or action. The most common form of diabetes is Type 1, Type 2 and gestational diabetes. According to the World Health Organization (202</w:t>
      </w:r>
      <w:r w:rsidR="00DB471A">
        <w:rPr>
          <w:rFonts w:ascii="Arial" w:hAnsi="Arial" w:cs="Arial"/>
          <w:sz w:val="24"/>
          <w:szCs w:val="24"/>
        </w:rPr>
        <w:t>4</w:t>
      </w:r>
      <w:r>
        <w:rPr>
          <w:rFonts w:ascii="Arial" w:hAnsi="Arial" w:cs="Arial"/>
          <w:sz w:val="24"/>
          <w:szCs w:val="24"/>
        </w:rPr>
        <w:t>), diabetes is one of the leading causes of death globally and associated with long-term complications like heart diseases, kidney failure among others.</w:t>
      </w:r>
    </w:p>
    <w:p w14:paraId="13626A7B" w14:textId="385B4760" w:rsidR="00E55B2B" w:rsidRPr="00E55B2B" w:rsidRDefault="00E55B2B" w:rsidP="00E55B2B">
      <w:pPr>
        <w:spacing w:after="140" w:line="360" w:lineRule="auto"/>
        <w:rPr>
          <w:rFonts w:ascii="Arial" w:hAnsi="Arial" w:cs="Arial"/>
          <w:sz w:val="24"/>
          <w:szCs w:val="24"/>
        </w:rPr>
      </w:pPr>
      <w:r>
        <w:rPr>
          <w:rFonts w:ascii="Arial" w:hAnsi="Arial" w:cs="Arial"/>
          <w:sz w:val="24"/>
          <w:szCs w:val="24"/>
        </w:rPr>
        <w:tab/>
        <w:t xml:space="preserve">Type 2 constitutes for 90% of all diabetes cases, developing gradually and remains undiagnosed for long periods of time, primarily due to its asymptomatic nature in its early stages. A delayed diagnosis is concerning because an early intervention can reduce the risk of complications and improve patient outcomes, </w:t>
      </w:r>
      <w:r>
        <w:rPr>
          <w:rFonts w:ascii="Arial" w:hAnsi="Arial" w:cs="Arial"/>
          <w:sz w:val="24"/>
          <w:szCs w:val="24"/>
        </w:rPr>
        <w:lastRenderedPageBreak/>
        <w:t>since an early stage management involves lifestyle modifications or preventive medication</w:t>
      </w:r>
      <w:r w:rsidRPr="00E55B2B">
        <w:rPr>
          <w:rFonts w:ascii="Arial" w:hAnsi="Arial" w:cs="Arial"/>
          <w:sz w:val="24"/>
          <w:szCs w:val="24"/>
        </w:rPr>
        <w:t xml:space="preserve"> (American Diabetes Association, 2023).</w:t>
      </w:r>
    </w:p>
    <w:p w14:paraId="3665C0D3" w14:textId="77777777" w:rsidR="00E55B2B" w:rsidRDefault="00E55B2B" w:rsidP="00735C73">
      <w:pPr>
        <w:spacing w:after="140" w:line="360" w:lineRule="auto"/>
        <w:rPr>
          <w:rFonts w:ascii="Arial" w:hAnsi="Arial" w:cs="Arial"/>
          <w:sz w:val="24"/>
          <w:szCs w:val="24"/>
        </w:rPr>
      </w:pPr>
      <w:r>
        <w:rPr>
          <w:rFonts w:ascii="Arial" w:hAnsi="Arial" w:cs="Arial"/>
          <w:sz w:val="24"/>
          <w:szCs w:val="24"/>
        </w:rPr>
        <w:tab/>
        <w:t>Traditional diagnostics rely on perdiodic blood glucose testing, HbA1c measurements and patient reported symptoms. While still used, these methods are more reactive and fail to identify patients in early stages of the disease (or those with a high risk), especially in populations with limited access to healthcare services and underdeveloped healthcare infrastructure. Moreover, conventional diagnostic can be time consuming and often underuse all the available patient data, which could include behavioral demographic and lifestyle information that may improve the diagnosis.</w:t>
      </w:r>
    </w:p>
    <w:p w14:paraId="69371FC3" w14:textId="584DA953" w:rsidR="00735C73" w:rsidRPr="00E55B2B" w:rsidRDefault="00735C73" w:rsidP="00735C73">
      <w:pPr>
        <w:spacing w:after="140" w:line="360" w:lineRule="auto"/>
        <w:rPr>
          <w:rFonts w:ascii="Arial" w:hAnsi="Arial" w:cs="Arial"/>
          <w:sz w:val="24"/>
          <w:szCs w:val="24"/>
        </w:rPr>
      </w:pPr>
      <w:r w:rsidRPr="00313D8F">
        <w:rPr>
          <w:rFonts w:ascii="Arial" w:hAnsi="Arial" w:cs="Arial"/>
          <w:b/>
          <w:bCs/>
          <w:sz w:val="24"/>
          <w:szCs w:val="24"/>
        </w:rPr>
        <w:t>3.5 Role of Machine Learning in Healthcare</w:t>
      </w:r>
    </w:p>
    <w:p w14:paraId="10534316" w14:textId="65D1D8AD"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Enhance diagnostic accuracy</w:t>
      </w:r>
      <w:r w:rsidRPr="00AC4941">
        <w:rPr>
          <w:rFonts w:ascii="Arial" w:hAnsi="Arial" w:cs="Arial"/>
          <w:sz w:val="24"/>
          <w:szCs w:val="24"/>
        </w:rPr>
        <w:t xml:space="preserve">: </w:t>
      </w:r>
      <w:r w:rsidR="00F21B76">
        <w:rPr>
          <w:rFonts w:ascii="Arial" w:hAnsi="Arial" w:cs="Arial"/>
          <w:sz w:val="24"/>
          <w:szCs w:val="24"/>
        </w:rPr>
        <w:t>Machine learning algorithms are highly effective in processing complex medical datasets, like imaging data and Electronic Health Records, to identify patterns typical of diseases. These models have shown promising results in detecting early signs of conditions like diabetic retinopathy, cardiovascular diseases and several types of cancer before obvious symptoms. Their diagnostic performance is comparable to that of traditional methods and sometimes better</w:t>
      </w:r>
      <w:r w:rsidR="00F21B76" w:rsidRPr="00F21B76">
        <w:rPr>
          <w:rFonts w:ascii="Arial" w:hAnsi="Arial" w:cs="Arial"/>
          <w:sz w:val="24"/>
          <w:szCs w:val="24"/>
        </w:rPr>
        <w:t xml:space="preserve"> (</w:t>
      </w:r>
      <w:r w:rsidR="000E2170" w:rsidRPr="000E2170">
        <w:rPr>
          <w:rFonts w:ascii="Arial" w:hAnsi="Arial" w:cs="Arial"/>
          <w:sz w:val="24"/>
          <w:szCs w:val="24"/>
        </w:rPr>
        <w:t>Barth, S. and Flam, S</w:t>
      </w:r>
      <w:r w:rsidR="00F21B76" w:rsidRPr="00F21B76">
        <w:rPr>
          <w:rFonts w:ascii="Arial" w:hAnsi="Arial" w:cs="Arial"/>
          <w:sz w:val="24"/>
          <w:szCs w:val="24"/>
        </w:rPr>
        <w:t>, 2025).</w:t>
      </w:r>
    </w:p>
    <w:p w14:paraId="70020B84" w14:textId="7ECC591E"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Personalize treatment plans</w:t>
      </w:r>
      <w:r w:rsidRPr="00AC4941">
        <w:rPr>
          <w:rFonts w:ascii="Arial" w:hAnsi="Arial" w:cs="Arial"/>
          <w:sz w:val="24"/>
          <w:szCs w:val="24"/>
        </w:rPr>
        <w:t xml:space="preserve">: </w:t>
      </w:r>
      <w:r w:rsidR="00F21B76">
        <w:rPr>
          <w:rFonts w:ascii="Arial" w:hAnsi="Arial" w:cs="Arial"/>
          <w:sz w:val="24"/>
          <w:szCs w:val="24"/>
        </w:rPr>
        <w:t>Analyzing a patient's medical history, behavioral data and lifestyle factors, these models can sypport the development of personalized treatment plans. These plans can enhance the outcomes and minimize side effects</w:t>
      </w:r>
      <w:r w:rsidR="00F21B76" w:rsidRPr="00F21B76">
        <w:rPr>
          <w:rFonts w:ascii="Arial" w:hAnsi="Arial" w:cs="Arial"/>
          <w:sz w:val="24"/>
          <w:szCs w:val="24"/>
        </w:rPr>
        <w:t xml:space="preserve"> (Sarkar et al., 2020).</w:t>
      </w:r>
    </w:p>
    <w:p w14:paraId="2A9001D0" w14:textId="0F950FB8" w:rsidR="00AD1791" w:rsidRPr="00AD1791" w:rsidRDefault="00735C73" w:rsidP="00AD1791">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Predictive analytics for disease prevention</w:t>
      </w:r>
      <w:r w:rsidRPr="00AC4941">
        <w:rPr>
          <w:rFonts w:ascii="Arial" w:hAnsi="Arial" w:cs="Arial"/>
          <w:sz w:val="24"/>
          <w:szCs w:val="24"/>
        </w:rPr>
        <w:t xml:space="preserve">: </w:t>
      </w:r>
      <w:r w:rsidR="00AD1791">
        <w:rPr>
          <w:rFonts w:ascii="Arial" w:hAnsi="Arial" w:cs="Arial"/>
          <w:sz w:val="24"/>
          <w:szCs w:val="24"/>
        </w:rPr>
        <w:t xml:space="preserve">Machine learning systems can process large scale datasets and estimate an individual’s risk of developing certain diseases. These predictive capabilities can allow healthcare professionals to conduct early interventions and apply preventative measures </w:t>
      </w:r>
      <w:r w:rsidR="00AD1791" w:rsidRPr="00AD1791">
        <w:rPr>
          <w:rFonts w:ascii="Arial" w:hAnsi="Arial" w:cs="Arial"/>
          <w:sz w:val="24"/>
          <w:szCs w:val="24"/>
        </w:rPr>
        <w:t>(Kelley, 2024).</w:t>
      </w:r>
    </w:p>
    <w:p w14:paraId="0F61BE57"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0538CE5B" w14:textId="7D343BDF" w:rsidR="00667BF3" w:rsidRPr="00F009A4" w:rsidRDefault="00667BF3" w:rsidP="00667BF3">
      <w:pPr>
        <w:spacing w:after="140" w:line="360" w:lineRule="auto"/>
        <w:jc w:val="center"/>
        <w:rPr>
          <w:rFonts w:ascii="Arial" w:hAnsi="Arial" w:cs="Arial"/>
          <w:b/>
          <w:sz w:val="28"/>
          <w:szCs w:val="28"/>
        </w:rPr>
      </w:pPr>
      <w:bookmarkStart w:id="10" w:name="_Toc157807545"/>
      <w:bookmarkStart w:id="11" w:name="_Toc157809086"/>
      <w:r w:rsidRPr="00A47777">
        <w:rPr>
          <w:rFonts w:ascii="Arial" w:hAnsi="Arial" w:cs="Arial"/>
          <w:b/>
          <w:sz w:val="28"/>
          <w:szCs w:val="28"/>
        </w:rPr>
        <w:lastRenderedPageBreak/>
        <w:t>Methodology</w:t>
      </w:r>
      <w:bookmarkEnd w:id="10"/>
      <w:bookmarkEnd w:id="11"/>
    </w:p>
    <w:p w14:paraId="6F511D65" w14:textId="774DC2B9" w:rsidR="00667BF3" w:rsidRPr="00E83EC4" w:rsidRDefault="00667BF3" w:rsidP="00667BF3">
      <w:pPr>
        <w:spacing w:after="140" w:line="360" w:lineRule="auto"/>
        <w:rPr>
          <w:rFonts w:ascii="Arial" w:hAnsi="Arial" w:cs="Arial"/>
          <w:b/>
          <w:sz w:val="24"/>
          <w:szCs w:val="24"/>
        </w:rPr>
      </w:pPr>
      <w:r w:rsidRPr="00E83EC4">
        <w:rPr>
          <w:rFonts w:ascii="Arial" w:hAnsi="Arial" w:cs="Arial"/>
          <w:b/>
          <w:sz w:val="24"/>
          <w:szCs w:val="24"/>
        </w:rPr>
        <w:t>Research Design</w:t>
      </w:r>
    </w:p>
    <w:p w14:paraId="59B2DB13" w14:textId="10CEFC7B" w:rsidR="0096189B" w:rsidRDefault="0096189B" w:rsidP="00667BF3">
      <w:pPr>
        <w:spacing w:after="140" w:line="360" w:lineRule="auto"/>
        <w:rPr>
          <w:rFonts w:ascii="Arial" w:hAnsi="Arial" w:cs="Arial"/>
          <w:bCs/>
          <w:sz w:val="24"/>
          <w:szCs w:val="24"/>
        </w:rPr>
      </w:pPr>
      <w:r>
        <w:rPr>
          <w:rFonts w:ascii="Arial" w:hAnsi="Arial" w:cs="Arial"/>
          <w:bCs/>
          <w:sz w:val="24"/>
          <w:szCs w:val="24"/>
        </w:rPr>
        <w:tab/>
        <w:t>The proposed methodology will employ a quantitative, experimental research design to evaluate and compare the effectiveness of multiple supervised machine learning mo</w:t>
      </w:r>
      <w:r w:rsidR="004337C6">
        <w:rPr>
          <w:rFonts w:ascii="Arial" w:hAnsi="Arial" w:cs="Arial"/>
          <w:bCs/>
          <w:sz w:val="24"/>
          <w:szCs w:val="24"/>
        </w:rPr>
        <w:t>d</w:t>
      </w:r>
      <w:r>
        <w:rPr>
          <w:rFonts w:ascii="Arial" w:hAnsi="Arial" w:cs="Arial"/>
          <w:bCs/>
          <w:sz w:val="24"/>
          <w:szCs w:val="24"/>
        </w:rPr>
        <w:t xml:space="preserve">els in predicting diabetes (classification). The methodology will be structured around the standard data science lifecycle, with steps like data acquisition, preprocessing, model development, model testing, evaluation and interpretation of results. A comparative approach will be adopted to determine the relative performance of the models, using the same dataset and a unified </w:t>
      </w:r>
      <w:r w:rsidR="00960905">
        <w:rPr>
          <w:rFonts w:ascii="Arial" w:hAnsi="Arial" w:cs="Arial"/>
          <w:bCs/>
          <w:sz w:val="24"/>
          <w:szCs w:val="24"/>
        </w:rPr>
        <w:t>framework.</w:t>
      </w:r>
    </w:p>
    <w:p w14:paraId="0E191B88" w14:textId="57E9E634" w:rsidR="00667BF3" w:rsidRDefault="00667BF3" w:rsidP="00667BF3">
      <w:pPr>
        <w:spacing w:after="140" w:line="360" w:lineRule="auto"/>
        <w:rPr>
          <w:rFonts w:ascii="Arial" w:hAnsi="Arial" w:cs="Arial"/>
          <w:b/>
          <w:sz w:val="24"/>
          <w:szCs w:val="24"/>
        </w:rPr>
      </w:pPr>
      <w:r w:rsidRPr="00C14036">
        <w:rPr>
          <w:rFonts w:ascii="Arial" w:hAnsi="Arial" w:cs="Arial"/>
          <w:b/>
          <w:sz w:val="24"/>
          <w:szCs w:val="24"/>
        </w:rPr>
        <w:t>Dataset and Data Collection</w:t>
      </w:r>
    </w:p>
    <w:p w14:paraId="7441D950" w14:textId="7D464D29" w:rsidR="00667BF3" w:rsidRDefault="00861D77" w:rsidP="00667BF3">
      <w:pPr>
        <w:spacing w:after="140" w:line="360" w:lineRule="auto"/>
        <w:rPr>
          <w:rFonts w:ascii="Arial" w:hAnsi="Arial" w:cs="Arial"/>
          <w:bCs/>
          <w:sz w:val="24"/>
          <w:szCs w:val="24"/>
        </w:rPr>
      </w:pPr>
      <w:r>
        <w:rPr>
          <w:rFonts w:ascii="Arial" w:hAnsi="Arial" w:cs="Arial"/>
          <w:bCs/>
          <w:sz w:val="24"/>
          <w:szCs w:val="24"/>
        </w:rPr>
        <w:tab/>
        <w:t xml:space="preserve">The proposed dataset will be the </w:t>
      </w:r>
      <w:r w:rsidRPr="00861D77">
        <w:rPr>
          <w:rFonts w:ascii="Arial" w:hAnsi="Arial" w:cs="Arial"/>
          <w:bCs/>
          <w:sz w:val="24"/>
          <w:szCs w:val="24"/>
        </w:rPr>
        <w:t>Diabetes Binary Health Indicators BRFSS2015</w:t>
      </w:r>
      <w:r>
        <w:rPr>
          <w:rFonts w:ascii="Arial" w:hAnsi="Arial" w:cs="Arial"/>
          <w:bCs/>
          <w:sz w:val="24"/>
          <w:szCs w:val="24"/>
        </w:rPr>
        <w:t xml:space="preserve">, which is publicly available on Kaggle and originally prepared by Alex Teboul (2021). This dataset originates from the Behavioral Risk Factor Surveillance System (BRFSS) from 2015, an annual health telephone survey conducted by the </w:t>
      </w:r>
      <w:r w:rsidRPr="00861D77">
        <w:rPr>
          <w:rFonts w:ascii="Arial" w:hAnsi="Arial" w:cs="Arial"/>
          <w:bCs/>
        </w:rPr>
        <w:t>Center for Disease Control and Prevention</w:t>
      </w:r>
      <w:r>
        <w:rPr>
          <w:rFonts w:ascii="Arial" w:hAnsi="Arial" w:cs="Arial"/>
          <w:bCs/>
        </w:rPr>
        <w:t>. It holds responses from 253,680 individuals, with 21 predictor variables and a binary targe variable indicating diabetes status.</w:t>
      </w:r>
    </w:p>
    <w:p w14:paraId="31BF68AD" w14:textId="06065A1E" w:rsidR="008A1C6A" w:rsidRDefault="008A1C6A" w:rsidP="00960905">
      <w:pPr>
        <w:spacing w:after="140" w:line="360" w:lineRule="auto"/>
        <w:ind w:firstLine="708"/>
        <w:rPr>
          <w:rFonts w:ascii="Arial" w:hAnsi="Arial" w:cs="Arial"/>
          <w:bCs/>
          <w:sz w:val="24"/>
          <w:szCs w:val="24"/>
        </w:rPr>
      </w:pPr>
      <w:r>
        <w:rPr>
          <w:rFonts w:ascii="Arial" w:hAnsi="Arial" w:cs="Arial"/>
          <w:bCs/>
          <w:sz w:val="24"/>
          <w:szCs w:val="24"/>
        </w:rPr>
        <w:t>Despite the dataset being described as pre-cleaned, additional preprocessing will be implemented to ensure suitability for training. The variables include behavioral, demographic and specific health indicators relevant to diabetes prediction. The dataset’s large size, feature diversity and real world origin makes it appropriate for predictive modeling, but it is important to note that the dataset is imbalanced with a majority of non-diabetic responses. This imbalance reflects real clinical scenarios.</w:t>
      </w:r>
    </w:p>
    <w:p w14:paraId="0B733F5E" w14:textId="697DCF70" w:rsidR="008A1C6A" w:rsidRDefault="00AE484D" w:rsidP="00AE484D">
      <w:pPr>
        <w:spacing w:after="140" w:line="360" w:lineRule="auto"/>
        <w:rPr>
          <w:rFonts w:ascii="Arial" w:hAnsi="Arial" w:cs="Arial"/>
          <w:bCs/>
          <w:sz w:val="24"/>
          <w:szCs w:val="24"/>
        </w:rPr>
      </w:pPr>
      <w:r>
        <w:rPr>
          <w:rFonts w:ascii="Arial" w:hAnsi="Arial" w:cs="Arial"/>
          <w:bCs/>
          <w:sz w:val="24"/>
          <w:szCs w:val="24"/>
        </w:rPr>
        <w:tab/>
      </w:r>
      <w:r w:rsidR="008A1C6A" w:rsidRPr="008A1C6A">
        <w:rPr>
          <w:rFonts w:ascii="Arial" w:hAnsi="Arial" w:cs="Arial"/>
          <w:bCs/>
          <w:sz w:val="24"/>
          <w:szCs w:val="24"/>
        </w:rPr>
        <w:t>The dataset’s large size, feature diversity, and real-world origin make it highly appropriate for predictive modeling. It is important to note that the dataset is imbalanced, with a majority of non-diabetic responses. This imbalance reflects real clinical scenarios and will be addressed accordingly in model development.</w:t>
      </w:r>
      <w:r w:rsidR="008A1C6A">
        <w:rPr>
          <w:rFonts w:ascii="Arial" w:hAnsi="Arial" w:cs="Arial"/>
          <w:bCs/>
          <w:sz w:val="24"/>
          <w:szCs w:val="24"/>
        </w:rPr>
        <w:t xml:space="preserve"> </w:t>
      </w:r>
      <w:r w:rsidR="008A1C6A" w:rsidRPr="008A1C6A">
        <w:rPr>
          <w:rFonts w:ascii="Arial" w:hAnsi="Arial" w:cs="Arial"/>
          <w:bCs/>
          <w:sz w:val="24"/>
          <w:szCs w:val="24"/>
        </w:rPr>
        <w:t xml:space="preserve">According to the </w:t>
      </w:r>
      <w:r w:rsidR="008A1C6A" w:rsidRPr="00861D77">
        <w:rPr>
          <w:rFonts w:ascii="Arial" w:hAnsi="Arial" w:cs="Arial"/>
          <w:bCs/>
        </w:rPr>
        <w:t>Center for Disease Control and Prevention</w:t>
      </w:r>
      <w:r w:rsidR="008A1C6A" w:rsidRPr="008A1C6A">
        <w:rPr>
          <w:rFonts w:ascii="Arial" w:hAnsi="Arial" w:cs="Arial"/>
          <w:bCs/>
          <w:sz w:val="24"/>
          <w:szCs w:val="24"/>
        </w:rPr>
        <w:t xml:space="preserve"> (2024), many individuals </w:t>
      </w:r>
      <w:r w:rsidR="008A1C6A">
        <w:rPr>
          <w:rFonts w:ascii="Arial" w:hAnsi="Arial" w:cs="Arial"/>
          <w:bCs/>
          <w:sz w:val="24"/>
          <w:szCs w:val="24"/>
        </w:rPr>
        <w:t>are</w:t>
      </w:r>
      <w:r w:rsidR="008A1C6A" w:rsidRPr="008A1C6A">
        <w:rPr>
          <w:rFonts w:ascii="Arial" w:hAnsi="Arial" w:cs="Arial"/>
          <w:bCs/>
          <w:sz w:val="24"/>
          <w:szCs w:val="24"/>
        </w:rPr>
        <w:t xml:space="preserve"> unaware of their diabetic or prediabetic sta</w:t>
      </w:r>
      <w:r w:rsidR="008A1C6A">
        <w:rPr>
          <w:rFonts w:ascii="Arial" w:hAnsi="Arial" w:cs="Arial"/>
          <w:bCs/>
          <w:sz w:val="24"/>
          <w:szCs w:val="24"/>
        </w:rPr>
        <w:t>tus</w:t>
      </w:r>
      <w:r w:rsidR="00960905">
        <w:rPr>
          <w:rFonts w:ascii="Arial" w:hAnsi="Arial" w:cs="Arial"/>
          <w:bCs/>
          <w:sz w:val="24"/>
          <w:szCs w:val="24"/>
        </w:rPr>
        <w:t>.</w:t>
      </w:r>
    </w:p>
    <w:p w14:paraId="579E46F7" w14:textId="09D6E0C6" w:rsidR="00667BF3" w:rsidRDefault="00667BF3" w:rsidP="00667BF3">
      <w:pPr>
        <w:spacing w:after="140" w:line="360" w:lineRule="auto"/>
        <w:rPr>
          <w:rFonts w:ascii="Arial" w:hAnsi="Arial" w:cs="Arial"/>
          <w:b/>
          <w:sz w:val="24"/>
          <w:szCs w:val="24"/>
        </w:rPr>
      </w:pPr>
      <w:r>
        <w:rPr>
          <w:rFonts w:ascii="Arial" w:hAnsi="Arial" w:cs="Arial"/>
          <w:b/>
          <w:sz w:val="24"/>
          <w:szCs w:val="24"/>
        </w:rPr>
        <w:t>Data Preprocessing</w:t>
      </w:r>
    </w:p>
    <w:p w14:paraId="6E1561BF" w14:textId="1CD14A2D" w:rsidR="00667BF3" w:rsidRDefault="00667BF3" w:rsidP="00667BF3">
      <w:pPr>
        <w:spacing w:after="140" w:line="360" w:lineRule="auto"/>
        <w:rPr>
          <w:rFonts w:ascii="Arial" w:hAnsi="Arial" w:cs="Arial"/>
          <w:bCs/>
          <w:sz w:val="24"/>
          <w:szCs w:val="24"/>
        </w:rPr>
      </w:pPr>
      <w:r>
        <w:rPr>
          <w:rFonts w:ascii="Arial" w:hAnsi="Arial" w:cs="Arial"/>
          <w:bCs/>
          <w:sz w:val="24"/>
          <w:szCs w:val="24"/>
        </w:rPr>
        <w:tab/>
      </w:r>
      <w:r w:rsidR="00FD5CA2">
        <w:rPr>
          <w:rFonts w:ascii="Arial" w:hAnsi="Arial" w:cs="Arial"/>
          <w:bCs/>
          <w:sz w:val="24"/>
          <w:szCs w:val="24"/>
        </w:rPr>
        <w:t>Although</w:t>
      </w:r>
      <w:r w:rsidR="00FD5CA2" w:rsidRPr="00FD5CA2">
        <w:rPr>
          <w:rFonts w:ascii="Arial" w:hAnsi="Arial" w:cs="Arial"/>
          <w:bCs/>
          <w:sz w:val="24"/>
          <w:szCs w:val="24"/>
        </w:rPr>
        <w:t xml:space="preserve"> the dataset’s initial cleaning, it will undergo additional preprocessing steps to optimize model performance, including:</w:t>
      </w:r>
    </w:p>
    <w:p w14:paraId="4553CB6E" w14:textId="0874228C" w:rsidR="00667BF3" w:rsidRPr="00020EC0" w:rsidRDefault="00667BF3" w:rsidP="00667BF3">
      <w:pPr>
        <w:pStyle w:val="ListParagraph"/>
        <w:numPr>
          <w:ilvl w:val="0"/>
          <w:numId w:val="11"/>
        </w:numPr>
        <w:spacing w:after="140" w:line="360" w:lineRule="auto"/>
        <w:rPr>
          <w:rFonts w:ascii="Arial" w:hAnsi="Arial" w:cs="Arial"/>
          <w:bCs/>
          <w:sz w:val="24"/>
          <w:szCs w:val="24"/>
        </w:rPr>
      </w:pPr>
      <w:r w:rsidRPr="00D7518B">
        <w:rPr>
          <w:rFonts w:ascii="Arial" w:hAnsi="Arial" w:cs="Arial"/>
          <w:bCs/>
          <w:sz w:val="24"/>
          <w:szCs w:val="24"/>
          <w:u w:val="single"/>
        </w:rPr>
        <w:lastRenderedPageBreak/>
        <w:t>Handle possible missing values</w:t>
      </w:r>
      <w:r>
        <w:rPr>
          <w:rFonts w:ascii="Arial" w:hAnsi="Arial" w:cs="Arial"/>
          <w:bCs/>
          <w:sz w:val="24"/>
          <w:szCs w:val="24"/>
        </w:rPr>
        <w:t xml:space="preserve">: </w:t>
      </w:r>
      <w:r w:rsidR="00DC1303" w:rsidRPr="00DC1303">
        <w:rPr>
          <w:rFonts w:ascii="Arial" w:hAnsi="Arial" w:cs="Arial"/>
          <w:bCs/>
          <w:sz w:val="24"/>
          <w:szCs w:val="24"/>
        </w:rPr>
        <w:t>Identify</w:t>
      </w:r>
      <w:r w:rsidR="00DC1303">
        <w:rPr>
          <w:rFonts w:ascii="Arial" w:hAnsi="Arial" w:cs="Arial"/>
          <w:bCs/>
          <w:sz w:val="24"/>
          <w:szCs w:val="24"/>
        </w:rPr>
        <w:t xml:space="preserve"> </w:t>
      </w:r>
      <w:r w:rsidR="00DC1303" w:rsidRPr="00DC1303">
        <w:rPr>
          <w:rFonts w:ascii="Arial" w:hAnsi="Arial" w:cs="Arial"/>
          <w:bCs/>
          <w:sz w:val="24"/>
          <w:szCs w:val="24"/>
        </w:rPr>
        <w:t>and handl</w:t>
      </w:r>
      <w:r w:rsidR="00DC1303">
        <w:rPr>
          <w:rFonts w:ascii="Arial" w:hAnsi="Arial" w:cs="Arial"/>
          <w:bCs/>
          <w:sz w:val="24"/>
          <w:szCs w:val="24"/>
        </w:rPr>
        <w:t>e</w:t>
      </w:r>
      <w:r w:rsidR="00DC1303" w:rsidRPr="00DC1303">
        <w:rPr>
          <w:rFonts w:ascii="Arial" w:hAnsi="Arial" w:cs="Arial"/>
          <w:bCs/>
          <w:sz w:val="24"/>
          <w:szCs w:val="24"/>
        </w:rPr>
        <w:t xml:space="preserve"> missing values </w:t>
      </w:r>
      <w:r w:rsidR="00DC1303">
        <w:rPr>
          <w:rFonts w:ascii="Arial" w:hAnsi="Arial" w:cs="Arial"/>
          <w:bCs/>
          <w:sz w:val="24"/>
          <w:szCs w:val="24"/>
        </w:rPr>
        <w:t xml:space="preserve">by </w:t>
      </w:r>
      <w:r w:rsidR="00DC1303" w:rsidRPr="00DC1303">
        <w:rPr>
          <w:rFonts w:ascii="Arial" w:hAnsi="Arial" w:cs="Arial"/>
          <w:bCs/>
          <w:sz w:val="24"/>
          <w:szCs w:val="24"/>
        </w:rPr>
        <w:t>imputation or removal, as appropriate.</w:t>
      </w:r>
    </w:p>
    <w:p w14:paraId="3AB01C4B" w14:textId="3A91E658" w:rsidR="00667BF3" w:rsidRPr="00E44229" w:rsidRDefault="00667BF3" w:rsidP="00667BF3">
      <w:pPr>
        <w:pStyle w:val="ListParagraph"/>
        <w:numPr>
          <w:ilvl w:val="0"/>
          <w:numId w:val="11"/>
        </w:numPr>
        <w:spacing w:after="140" w:line="360" w:lineRule="auto"/>
        <w:rPr>
          <w:rFonts w:ascii="Arial" w:hAnsi="Arial" w:cs="Arial"/>
          <w:bCs/>
          <w:sz w:val="24"/>
          <w:szCs w:val="24"/>
        </w:rPr>
      </w:pPr>
      <w:r>
        <w:rPr>
          <w:rFonts w:ascii="Arial" w:hAnsi="Arial" w:cs="Arial"/>
          <w:bCs/>
          <w:sz w:val="24"/>
          <w:szCs w:val="24"/>
          <w:u w:val="single"/>
        </w:rPr>
        <w:t>Remove duplicate values</w:t>
      </w:r>
      <w:r w:rsidRPr="00D7518B">
        <w:rPr>
          <w:rFonts w:ascii="Arial" w:hAnsi="Arial" w:cs="Arial"/>
          <w:bCs/>
          <w:sz w:val="24"/>
          <w:szCs w:val="24"/>
        </w:rPr>
        <w:t>:</w:t>
      </w:r>
      <w:r>
        <w:rPr>
          <w:rFonts w:ascii="Arial" w:hAnsi="Arial" w:cs="Arial"/>
          <w:bCs/>
          <w:sz w:val="24"/>
          <w:szCs w:val="24"/>
        </w:rPr>
        <w:t xml:space="preserve"> </w:t>
      </w:r>
      <w:r w:rsidR="00DC1303" w:rsidRPr="00DC1303">
        <w:rPr>
          <w:rFonts w:ascii="Arial" w:hAnsi="Arial" w:cs="Arial"/>
          <w:bCs/>
          <w:sz w:val="24"/>
          <w:szCs w:val="24"/>
        </w:rPr>
        <w:t>Remov</w:t>
      </w:r>
      <w:r w:rsidR="00DC1303">
        <w:rPr>
          <w:rFonts w:ascii="Arial" w:hAnsi="Arial" w:cs="Arial"/>
          <w:bCs/>
          <w:sz w:val="24"/>
          <w:szCs w:val="24"/>
        </w:rPr>
        <w:t>e</w:t>
      </w:r>
      <w:r w:rsidR="00DC1303" w:rsidRPr="00DC1303">
        <w:rPr>
          <w:rFonts w:ascii="Arial" w:hAnsi="Arial" w:cs="Arial"/>
          <w:bCs/>
          <w:sz w:val="24"/>
          <w:szCs w:val="24"/>
        </w:rPr>
        <w:t xml:space="preserve"> duplicate entries to prevent</w:t>
      </w:r>
      <w:r w:rsidR="00DC1303">
        <w:rPr>
          <w:rFonts w:ascii="Arial" w:hAnsi="Arial" w:cs="Arial"/>
          <w:bCs/>
          <w:sz w:val="24"/>
          <w:szCs w:val="24"/>
        </w:rPr>
        <w:t xml:space="preserve"> the</w:t>
      </w:r>
      <w:r w:rsidR="00DC1303" w:rsidRPr="00DC1303">
        <w:rPr>
          <w:rFonts w:ascii="Arial" w:hAnsi="Arial" w:cs="Arial"/>
          <w:bCs/>
          <w:sz w:val="24"/>
          <w:szCs w:val="24"/>
        </w:rPr>
        <w:t xml:space="preserve"> model training</w:t>
      </w:r>
      <w:r w:rsidR="00DC1303">
        <w:rPr>
          <w:rFonts w:ascii="Arial" w:hAnsi="Arial" w:cs="Arial"/>
          <w:bCs/>
          <w:sz w:val="24"/>
          <w:szCs w:val="24"/>
        </w:rPr>
        <w:t xml:space="preserve"> from being skewed</w:t>
      </w:r>
      <w:r w:rsidR="00DC1303" w:rsidRPr="00DC1303">
        <w:rPr>
          <w:rFonts w:ascii="Arial" w:hAnsi="Arial" w:cs="Arial"/>
          <w:bCs/>
          <w:sz w:val="24"/>
          <w:szCs w:val="24"/>
        </w:rPr>
        <w:t>.</w:t>
      </w:r>
    </w:p>
    <w:p w14:paraId="2C6BAE7C" w14:textId="04241D35" w:rsidR="00DC1303"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Encoding of ordinal features</w:t>
      </w:r>
      <w:r w:rsidRPr="00E44229">
        <w:rPr>
          <w:rFonts w:ascii="Arial" w:hAnsi="Arial" w:cs="Arial"/>
          <w:bCs/>
          <w:sz w:val="24"/>
          <w:szCs w:val="24"/>
        </w:rPr>
        <w:t xml:space="preserve">: </w:t>
      </w:r>
      <w:r w:rsidR="00DC1303">
        <w:rPr>
          <w:rFonts w:ascii="Arial" w:hAnsi="Arial" w:cs="Arial"/>
          <w:bCs/>
          <w:sz w:val="24"/>
          <w:szCs w:val="24"/>
        </w:rPr>
        <w:t>Taking non-numerical features (like ordinal) and encode them to preserve logic to preserve logical order where necessary.</w:t>
      </w:r>
    </w:p>
    <w:p w14:paraId="02E497E7" w14:textId="4C8475E2"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Data splitting</w:t>
      </w:r>
      <w:r w:rsidRPr="00E44229">
        <w:rPr>
          <w:rFonts w:ascii="Arial" w:hAnsi="Arial" w:cs="Arial"/>
          <w:bCs/>
          <w:sz w:val="24"/>
          <w:szCs w:val="24"/>
        </w:rPr>
        <w:t xml:space="preserve">: Split data into training and testing sets, also </w:t>
      </w:r>
      <w:r>
        <w:rPr>
          <w:rFonts w:ascii="Arial" w:hAnsi="Arial" w:cs="Arial"/>
          <w:bCs/>
          <w:sz w:val="24"/>
          <w:szCs w:val="24"/>
        </w:rPr>
        <w:t xml:space="preserve">apply </w:t>
      </w:r>
      <w:r w:rsidRPr="00E44229">
        <w:rPr>
          <w:rFonts w:ascii="Arial" w:hAnsi="Arial" w:cs="Arial"/>
          <w:bCs/>
          <w:sz w:val="24"/>
          <w:szCs w:val="24"/>
        </w:rPr>
        <w:t>stratif</w:t>
      </w:r>
      <w:r>
        <w:rPr>
          <w:rFonts w:ascii="Arial" w:hAnsi="Arial" w:cs="Arial"/>
          <w:bCs/>
          <w:sz w:val="24"/>
          <w:szCs w:val="24"/>
        </w:rPr>
        <w:t>ication</w:t>
      </w:r>
      <w:r w:rsidRPr="00E44229">
        <w:rPr>
          <w:rFonts w:ascii="Arial" w:hAnsi="Arial" w:cs="Arial"/>
          <w:bCs/>
          <w:sz w:val="24"/>
          <w:szCs w:val="24"/>
        </w:rPr>
        <w:t xml:space="preserve"> to tackle</w:t>
      </w:r>
      <w:r>
        <w:rPr>
          <w:rFonts w:ascii="Arial" w:hAnsi="Arial" w:cs="Arial"/>
          <w:bCs/>
          <w:sz w:val="24"/>
          <w:szCs w:val="24"/>
        </w:rPr>
        <w:t xml:space="preserve"> the</w:t>
      </w:r>
      <w:r w:rsidR="00F428D0">
        <w:rPr>
          <w:rFonts w:ascii="Arial" w:hAnsi="Arial" w:cs="Arial"/>
          <w:bCs/>
          <w:sz w:val="24"/>
          <w:szCs w:val="24"/>
        </w:rPr>
        <w:t xml:space="preserve"> stated</w:t>
      </w:r>
      <w:r>
        <w:rPr>
          <w:rFonts w:ascii="Arial" w:hAnsi="Arial" w:cs="Arial"/>
          <w:bCs/>
          <w:sz w:val="24"/>
          <w:szCs w:val="24"/>
        </w:rPr>
        <w:t xml:space="preserve"> class</w:t>
      </w:r>
      <w:r w:rsidRPr="00E44229">
        <w:rPr>
          <w:rFonts w:ascii="Arial" w:hAnsi="Arial" w:cs="Arial"/>
          <w:bCs/>
          <w:sz w:val="24"/>
          <w:szCs w:val="24"/>
        </w:rPr>
        <w:t xml:space="preserve"> imbalance between </w:t>
      </w:r>
      <w:r>
        <w:rPr>
          <w:rFonts w:ascii="Arial" w:hAnsi="Arial" w:cs="Arial"/>
          <w:bCs/>
          <w:sz w:val="24"/>
          <w:szCs w:val="24"/>
        </w:rPr>
        <w:t>both</w:t>
      </w:r>
      <w:r w:rsidRPr="00E44229">
        <w:rPr>
          <w:rFonts w:ascii="Arial" w:hAnsi="Arial" w:cs="Arial"/>
          <w:bCs/>
          <w:sz w:val="24"/>
          <w:szCs w:val="24"/>
        </w:rPr>
        <w:t xml:space="preserve"> sets.</w:t>
      </w:r>
    </w:p>
    <w:p w14:paraId="14D84F00" w14:textId="388A5902" w:rsidR="00F428D0"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 xml:space="preserve">Check and handle class imbalance in </w:t>
      </w:r>
      <w:r>
        <w:rPr>
          <w:rFonts w:ascii="Arial" w:hAnsi="Arial" w:cs="Arial"/>
          <w:bCs/>
          <w:sz w:val="24"/>
          <w:szCs w:val="24"/>
          <w:u w:val="single"/>
        </w:rPr>
        <w:t xml:space="preserve">the </w:t>
      </w:r>
      <w:r w:rsidRPr="00E44229">
        <w:rPr>
          <w:rFonts w:ascii="Arial" w:hAnsi="Arial" w:cs="Arial"/>
          <w:bCs/>
          <w:sz w:val="24"/>
          <w:szCs w:val="24"/>
          <w:u w:val="single"/>
        </w:rPr>
        <w:t>training set</w:t>
      </w:r>
      <w:r w:rsidRPr="00E44229">
        <w:rPr>
          <w:rFonts w:ascii="Arial" w:hAnsi="Arial" w:cs="Arial"/>
          <w:bCs/>
          <w:sz w:val="24"/>
          <w:szCs w:val="24"/>
        </w:rPr>
        <w:t xml:space="preserve">: </w:t>
      </w:r>
      <w:r w:rsidR="00F428D0">
        <w:rPr>
          <w:rFonts w:ascii="Arial" w:hAnsi="Arial" w:cs="Arial"/>
          <w:bCs/>
          <w:sz w:val="24"/>
          <w:szCs w:val="24"/>
        </w:rPr>
        <w:t>Address class imbalance on the training set with SMOTE oversampling or clas weight.</w:t>
      </w:r>
    </w:p>
    <w:p w14:paraId="3167E5F7" w14:textId="6F6679E7"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Feature scaling</w:t>
      </w:r>
      <w:r w:rsidRPr="00E44229">
        <w:rPr>
          <w:rFonts w:ascii="Arial" w:hAnsi="Arial" w:cs="Arial"/>
          <w:bCs/>
          <w:sz w:val="24"/>
          <w:szCs w:val="24"/>
        </w:rPr>
        <w:t xml:space="preserve">: </w:t>
      </w:r>
      <w:r w:rsidR="00F428D0" w:rsidRPr="00F428D0">
        <w:rPr>
          <w:rFonts w:ascii="Arial" w:hAnsi="Arial" w:cs="Arial"/>
          <w:bCs/>
          <w:sz w:val="24"/>
          <w:szCs w:val="24"/>
        </w:rPr>
        <w:t>Apply feature scaling</w:t>
      </w:r>
      <w:r w:rsidR="00F428D0">
        <w:rPr>
          <w:rFonts w:ascii="Arial" w:hAnsi="Arial" w:cs="Arial"/>
          <w:bCs/>
          <w:sz w:val="24"/>
          <w:szCs w:val="24"/>
        </w:rPr>
        <w:t xml:space="preserve">, like </w:t>
      </w:r>
      <w:r w:rsidR="00F428D0" w:rsidRPr="00F428D0">
        <w:rPr>
          <w:rFonts w:ascii="Arial" w:hAnsi="Arial" w:cs="Arial"/>
          <w:bCs/>
          <w:sz w:val="24"/>
          <w:szCs w:val="24"/>
        </w:rPr>
        <w:t>standardization or robust scaling</w:t>
      </w:r>
      <w:r w:rsidR="00F428D0">
        <w:rPr>
          <w:rFonts w:ascii="Arial" w:hAnsi="Arial" w:cs="Arial"/>
          <w:bCs/>
          <w:sz w:val="24"/>
          <w:szCs w:val="24"/>
        </w:rPr>
        <w:t>,</w:t>
      </w:r>
      <w:r w:rsidR="00F428D0" w:rsidRPr="00F428D0">
        <w:rPr>
          <w:rFonts w:ascii="Arial" w:hAnsi="Arial" w:cs="Arial"/>
          <w:bCs/>
          <w:sz w:val="24"/>
          <w:szCs w:val="24"/>
        </w:rPr>
        <w:t xml:space="preserve"> to continuous variables while preserving binary/categorical features.</w:t>
      </w:r>
    </w:p>
    <w:p w14:paraId="79EDFC6F" w14:textId="56BEA07D" w:rsidR="00667BF3" w:rsidRPr="00D21DF5" w:rsidRDefault="00667BF3" w:rsidP="00667BF3">
      <w:pPr>
        <w:pStyle w:val="ListParagraph"/>
        <w:numPr>
          <w:ilvl w:val="0"/>
          <w:numId w:val="11"/>
        </w:numPr>
        <w:spacing w:after="140" w:line="360" w:lineRule="auto"/>
        <w:rPr>
          <w:rFonts w:ascii="Arial" w:hAnsi="Arial" w:cs="Arial"/>
          <w:b/>
          <w:sz w:val="24"/>
          <w:szCs w:val="24"/>
        </w:rPr>
      </w:pPr>
      <w:r w:rsidRPr="000A4E64">
        <w:rPr>
          <w:rFonts w:ascii="Arial" w:hAnsi="Arial" w:cs="Arial"/>
          <w:bCs/>
          <w:sz w:val="24"/>
          <w:szCs w:val="24"/>
          <w:u w:val="single"/>
        </w:rPr>
        <w:t>Data</w:t>
      </w:r>
      <w:r>
        <w:rPr>
          <w:rFonts w:ascii="Arial" w:hAnsi="Arial" w:cs="Arial"/>
          <w:bCs/>
          <w:sz w:val="24"/>
          <w:szCs w:val="24"/>
          <w:u w:val="single"/>
        </w:rPr>
        <w:t xml:space="preserve"> </w:t>
      </w:r>
      <w:r w:rsidRPr="000A4E64">
        <w:rPr>
          <w:rFonts w:ascii="Arial" w:hAnsi="Arial" w:cs="Arial"/>
          <w:bCs/>
          <w:sz w:val="24"/>
          <w:szCs w:val="24"/>
          <w:u w:val="single"/>
        </w:rPr>
        <w:t>s</w:t>
      </w:r>
      <w:r>
        <w:rPr>
          <w:rFonts w:ascii="Arial" w:hAnsi="Arial" w:cs="Arial"/>
          <w:bCs/>
          <w:sz w:val="24"/>
          <w:szCs w:val="24"/>
          <w:u w:val="single"/>
        </w:rPr>
        <w:t>huffling</w:t>
      </w:r>
      <w:r>
        <w:rPr>
          <w:rFonts w:ascii="Arial" w:hAnsi="Arial" w:cs="Arial"/>
          <w:bCs/>
          <w:sz w:val="24"/>
          <w:szCs w:val="24"/>
        </w:rPr>
        <w:t xml:space="preserve">: </w:t>
      </w:r>
      <w:r w:rsidR="00F428D0" w:rsidRPr="00F428D0">
        <w:rPr>
          <w:rFonts w:ascii="Arial" w:hAnsi="Arial" w:cs="Arial"/>
          <w:bCs/>
          <w:sz w:val="24"/>
          <w:szCs w:val="24"/>
        </w:rPr>
        <w:t>Shuffl</w:t>
      </w:r>
      <w:r w:rsidR="00F428D0">
        <w:rPr>
          <w:rFonts w:ascii="Arial" w:hAnsi="Arial" w:cs="Arial"/>
          <w:bCs/>
          <w:sz w:val="24"/>
          <w:szCs w:val="24"/>
        </w:rPr>
        <w:t>e</w:t>
      </w:r>
      <w:r w:rsidR="00F428D0" w:rsidRPr="00F428D0">
        <w:rPr>
          <w:rFonts w:ascii="Arial" w:hAnsi="Arial" w:cs="Arial"/>
          <w:bCs/>
          <w:sz w:val="24"/>
          <w:szCs w:val="24"/>
        </w:rPr>
        <w:t xml:space="preserve"> training data to ensure </w:t>
      </w:r>
      <w:r w:rsidR="00F428D0">
        <w:rPr>
          <w:rFonts w:ascii="Arial" w:hAnsi="Arial" w:cs="Arial"/>
          <w:bCs/>
          <w:sz w:val="24"/>
          <w:szCs w:val="24"/>
        </w:rPr>
        <w:t xml:space="preserve">maximum </w:t>
      </w:r>
      <w:r w:rsidR="00F428D0" w:rsidRPr="00F428D0">
        <w:rPr>
          <w:rFonts w:ascii="Arial" w:hAnsi="Arial" w:cs="Arial"/>
          <w:bCs/>
          <w:sz w:val="24"/>
          <w:szCs w:val="24"/>
        </w:rPr>
        <w:t>randomness to simulate real-world conditions.</w:t>
      </w:r>
    </w:p>
    <w:p w14:paraId="39FA2802" w14:textId="1379B598" w:rsidR="00667BF3" w:rsidRPr="00A210EB" w:rsidRDefault="00667BF3" w:rsidP="00667BF3">
      <w:pPr>
        <w:spacing w:after="140" w:line="360" w:lineRule="auto"/>
        <w:rPr>
          <w:rFonts w:ascii="Arial" w:hAnsi="Arial" w:cs="Arial"/>
          <w:b/>
          <w:sz w:val="24"/>
          <w:szCs w:val="24"/>
        </w:rPr>
      </w:pPr>
      <w:r w:rsidRPr="00A210EB">
        <w:rPr>
          <w:rFonts w:ascii="Arial" w:hAnsi="Arial" w:cs="Arial"/>
          <w:b/>
          <w:sz w:val="24"/>
          <w:szCs w:val="24"/>
        </w:rPr>
        <w:t>Machine Learning Algorithms</w:t>
      </w:r>
    </w:p>
    <w:p w14:paraId="756E3FC0" w14:textId="19A4DF9B" w:rsidR="00667BF3" w:rsidRDefault="00667BF3" w:rsidP="00F428D0">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Four supervised classification algorithms </w:t>
      </w:r>
      <w:r w:rsidR="00F428D0">
        <w:rPr>
          <w:rFonts w:ascii="Arial" w:hAnsi="Arial" w:cs="Arial"/>
          <w:bCs/>
          <w:sz w:val="24"/>
          <w:szCs w:val="24"/>
        </w:rPr>
        <w:t>are to</w:t>
      </w:r>
      <w:r w:rsidR="00F428D0" w:rsidRPr="00F428D0">
        <w:rPr>
          <w:rFonts w:ascii="Arial" w:hAnsi="Arial" w:cs="Arial"/>
          <w:bCs/>
          <w:sz w:val="24"/>
          <w:szCs w:val="24"/>
        </w:rPr>
        <w:t xml:space="preserve"> be implemented and evaluated</w:t>
      </w:r>
      <w:r w:rsidR="00F428D0">
        <w:rPr>
          <w:rFonts w:ascii="Arial" w:hAnsi="Arial" w:cs="Arial"/>
          <w:bCs/>
          <w:sz w:val="24"/>
          <w:szCs w:val="24"/>
        </w:rPr>
        <w:t xml:space="preserve"> during the experimentation of the thesis. The following models are</w:t>
      </w:r>
      <w:r w:rsidR="00F428D0" w:rsidRPr="00F428D0">
        <w:rPr>
          <w:rFonts w:ascii="Arial" w:hAnsi="Arial" w:cs="Arial"/>
          <w:bCs/>
          <w:sz w:val="24"/>
          <w:szCs w:val="24"/>
        </w:rPr>
        <w:t xml:space="preserve"> selected for their interpretability, performance and diverse methodological approaches</w:t>
      </w:r>
      <w:r w:rsidR="00C54B37">
        <w:rPr>
          <w:rFonts w:ascii="Arial" w:hAnsi="Arial" w:cs="Arial"/>
          <w:bCs/>
          <w:sz w:val="24"/>
          <w:szCs w:val="24"/>
        </w:rPr>
        <w:t xml:space="preserve">: </w:t>
      </w:r>
      <w:r w:rsidRPr="00C54B37">
        <w:rPr>
          <w:rFonts w:ascii="Arial" w:hAnsi="Arial" w:cs="Arial"/>
          <w:bCs/>
          <w:sz w:val="24"/>
          <w:szCs w:val="24"/>
        </w:rPr>
        <w:t>Logistic Regression (LR)</w:t>
      </w:r>
      <w:r w:rsidR="00C54B37">
        <w:rPr>
          <w:rFonts w:ascii="Arial" w:hAnsi="Arial" w:cs="Arial"/>
          <w:bCs/>
          <w:sz w:val="24"/>
          <w:szCs w:val="24"/>
        </w:rPr>
        <w:t xml:space="preserve">, </w:t>
      </w:r>
      <w:r w:rsidRPr="00C54B37">
        <w:rPr>
          <w:rFonts w:ascii="Arial" w:hAnsi="Arial" w:cs="Arial"/>
          <w:bCs/>
          <w:sz w:val="24"/>
          <w:szCs w:val="24"/>
        </w:rPr>
        <w:t>Decision Tree Classifier</w:t>
      </w:r>
      <w:r w:rsidR="00C54B37">
        <w:rPr>
          <w:rFonts w:ascii="Arial" w:hAnsi="Arial" w:cs="Arial"/>
          <w:bCs/>
          <w:sz w:val="24"/>
          <w:szCs w:val="24"/>
        </w:rPr>
        <w:t xml:space="preserve">, </w:t>
      </w:r>
      <w:r w:rsidRPr="00C54B37">
        <w:rPr>
          <w:rFonts w:ascii="Arial" w:hAnsi="Arial" w:cs="Arial"/>
          <w:bCs/>
          <w:sz w:val="24"/>
          <w:szCs w:val="24"/>
        </w:rPr>
        <w:t>Random Forest Classifier</w:t>
      </w:r>
      <w:r w:rsidR="00C54B37">
        <w:rPr>
          <w:rFonts w:ascii="Arial" w:hAnsi="Arial" w:cs="Arial"/>
          <w:bCs/>
          <w:sz w:val="24"/>
          <w:szCs w:val="24"/>
        </w:rPr>
        <w:t xml:space="preserve"> and </w:t>
      </w:r>
      <w:r w:rsidRPr="00C54B37">
        <w:rPr>
          <w:rFonts w:ascii="Arial" w:hAnsi="Arial" w:cs="Arial"/>
          <w:bCs/>
          <w:sz w:val="24"/>
          <w:szCs w:val="24"/>
        </w:rPr>
        <w:t>Support Vector Machines (SVM)</w:t>
      </w:r>
      <w:r w:rsidR="0063145E">
        <w:rPr>
          <w:rFonts w:ascii="Arial" w:hAnsi="Arial" w:cs="Arial"/>
          <w:bCs/>
          <w:sz w:val="24"/>
          <w:szCs w:val="24"/>
        </w:rPr>
        <w:t xml:space="preserve">. </w:t>
      </w:r>
      <w:r w:rsidR="00F428D0">
        <w:rPr>
          <w:rFonts w:ascii="Arial" w:hAnsi="Arial" w:cs="Arial"/>
          <w:bCs/>
          <w:sz w:val="24"/>
          <w:szCs w:val="24"/>
        </w:rPr>
        <w:t>The aforementioned</w:t>
      </w:r>
      <w:r w:rsidR="00F428D0" w:rsidRPr="00F428D0">
        <w:rPr>
          <w:rFonts w:ascii="Arial" w:hAnsi="Arial" w:cs="Arial"/>
          <w:bCs/>
          <w:sz w:val="24"/>
          <w:szCs w:val="24"/>
        </w:rPr>
        <w:t xml:space="preserve"> models represent linear, tree-based, ensemble and</w:t>
      </w:r>
      <w:r w:rsidR="00F428D0">
        <w:rPr>
          <w:rFonts w:ascii="Arial" w:hAnsi="Arial" w:cs="Arial"/>
          <w:bCs/>
          <w:sz w:val="24"/>
          <w:szCs w:val="24"/>
        </w:rPr>
        <w:t xml:space="preserve"> </w:t>
      </w:r>
      <w:r w:rsidR="00F428D0" w:rsidRPr="00F428D0">
        <w:rPr>
          <w:rFonts w:ascii="Arial" w:hAnsi="Arial" w:cs="Arial"/>
          <w:bCs/>
          <w:sz w:val="24"/>
          <w:szCs w:val="24"/>
        </w:rPr>
        <w:t>kernel-based</w:t>
      </w:r>
      <w:r w:rsidR="00F428D0">
        <w:rPr>
          <w:rFonts w:ascii="Arial" w:hAnsi="Arial" w:cs="Arial"/>
          <w:bCs/>
          <w:sz w:val="24"/>
          <w:szCs w:val="24"/>
        </w:rPr>
        <w:t xml:space="preserve"> (in some types)</w:t>
      </w:r>
      <w:r w:rsidR="00F428D0" w:rsidRPr="00F428D0">
        <w:rPr>
          <w:rFonts w:ascii="Arial" w:hAnsi="Arial" w:cs="Arial"/>
          <w:bCs/>
          <w:sz w:val="24"/>
          <w:szCs w:val="24"/>
        </w:rPr>
        <w:t xml:space="preserve"> approaches, respectively.</w:t>
      </w:r>
    </w:p>
    <w:p w14:paraId="21909D44" w14:textId="3F383B65" w:rsidR="00667BF3" w:rsidRPr="00A175B2" w:rsidRDefault="00667BF3" w:rsidP="00667BF3">
      <w:pPr>
        <w:spacing w:after="140" w:line="360" w:lineRule="auto"/>
        <w:rPr>
          <w:rFonts w:ascii="Arial" w:hAnsi="Arial" w:cs="Arial"/>
          <w:b/>
          <w:sz w:val="24"/>
          <w:szCs w:val="24"/>
        </w:rPr>
      </w:pPr>
      <w:r w:rsidRPr="00A175B2">
        <w:rPr>
          <w:rFonts w:ascii="Arial" w:hAnsi="Arial" w:cs="Arial"/>
          <w:b/>
          <w:sz w:val="24"/>
          <w:szCs w:val="24"/>
        </w:rPr>
        <w:t xml:space="preserve">Model Training </w:t>
      </w:r>
    </w:p>
    <w:p w14:paraId="1EE0B2A1" w14:textId="69CBCFFC" w:rsidR="00667BF3" w:rsidRPr="00DD57E5" w:rsidRDefault="00667BF3" w:rsidP="00DD57E5">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Model training will incorporate </w:t>
      </w:r>
      <w:r w:rsidR="00DD57E5">
        <w:rPr>
          <w:rFonts w:ascii="Arial" w:hAnsi="Arial" w:cs="Arial"/>
          <w:bCs/>
          <w:sz w:val="24"/>
          <w:szCs w:val="24"/>
        </w:rPr>
        <w:t>b</w:t>
      </w:r>
      <w:r w:rsidR="00F428D0" w:rsidRPr="00DD57E5">
        <w:rPr>
          <w:rFonts w:ascii="Arial" w:hAnsi="Arial" w:cs="Arial"/>
          <w:bCs/>
          <w:sz w:val="24"/>
          <w:szCs w:val="24"/>
        </w:rPr>
        <w:t>etween</w:t>
      </w:r>
      <w:r w:rsidR="00DD57E5">
        <w:rPr>
          <w:rFonts w:ascii="Arial" w:hAnsi="Arial" w:cs="Arial"/>
          <w:bCs/>
          <w:sz w:val="24"/>
          <w:szCs w:val="24"/>
        </w:rPr>
        <w:t xml:space="preserve"> a</w:t>
      </w:r>
      <w:r w:rsidRPr="00DD57E5">
        <w:rPr>
          <w:rFonts w:ascii="Arial" w:hAnsi="Arial" w:cs="Arial"/>
          <w:bCs/>
          <w:sz w:val="24"/>
          <w:szCs w:val="24"/>
        </w:rPr>
        <w:t xml:space="preserve"> 80/20 and</w:t>
      </w:r>
      <w:r w:rsidR="00DD57E5">
        <w:rPr>
          <w:rFonts w:ascii="Arial" w:hAnsi="Arial" w:cs="Arial"/>
          <w:bCs/>
          <w:sz w:val="24"/>
          <w:szCs w:val="24"/>
        </w:rPr>
        <w:t xml:space="preserve"> a</w:t>
      </w:r>
      <w:r w:rsidRPr="00DD57E5">
        <w:rPr>
          <w:rFonts w:ascii="Arial" w:hAnsi="Arial" w:cs="Arial"/>
          <w:bCs/>
          <w:sz w:val="24"/>
          <w:szCs w:val="24"/>
        </w:rPr>
        <w:t xml:space="preserve"> 70/30 split ratio to divide the dataset into training and testing sets</w:t>
      </w:r>
      <w:r w:rsidR="00DD57E5">
        <w:rPr>
          <w:rFonts w:ascii="Arial" w:hAnsi="Arial" w:cs="Arial"/>
          <w:bCs/>
          <w:sz w:val="24"/>
          <w:szCs w:val="24"/>
        </w:rPr>
        <w:t xml:space="preserve">; </w:t>
      </w:r>
      <w:r w:rsidRPr="00DD57E5">
        <w:rPr>
          <w:rFonts w:ascii="Arial" w:hAnsi="Arial" w:cs="Arial"/>
          <w:bCs/>
          <w:sz w:val="24"/>
          <w:szCs w:val="24"/>
        </w:rPr>
        <w:t xml:space="preserve">K-fold cross-validation (k=5 or 10) </w:t>
      </w:r>
      <w:r w:rsidR="00730B84" w:rsidRPr="00DD57E5">
        <w:rPr>
          <w:rFonts w:ascii="Arial" w:hAnsi="Arial" w:cs="Arial"/>
          <w:bCs/>
          <w:sz w:val="24"/>
          <w:szCs w:val="24"/>
        </w:rPr>
        <w:t>will</w:t>
      </w:r>
      <w:r w:rsidRPr="00DD57E5">
        <w:rPr>
          <w:rFonts w:ascii="Arial" w:hAnsi="Arial" w:cs="Arial"/>
          <w:bCs/>
          <w:sz w:val="24"/>
          <w:szCs w:val="24"/>
        </w:rPr>
        <w:t xml:space="preserve"> be utilized to reduce the possibility of overfitting the models and ensure generalization across samples.</w:t>
      </w:r>
    </w:p>
    <w:p w14:paraId="2D317C8B" w14:textId="617FABE5" w:rsidR="00667BF3" w:rsidRPr="003638BB" w:rsidRDefault="00667BF3" w:rsidP="00667BF3">
      <w:pPr>
        <w:spacing w:after="140" w:line="360" w:lineRule="auto"/>
        <w:rPr>
          <w:rFonts w:ascii="Arial" w:hAnsi="Arial" w:cs="Arial"/>
          <w:b/>
          <w:sz w:val="24"/>
          <w:szCs w:val="24"/>
        </w:rPr>
      </w:pPr>
      <w:r w:rsidRPr="003638BB">
        <w:rPr>
          <w:rFonts w:ascii="Arial" w:hAnsi="Arial" w:cs="Arial"/>
          <w:b/>
          <w:sz w:val="24"/>
          <w:szCs w:val="24"/>
        </w:rPr>
        <w:t>Evaluation Metrics</w:t>
      </w:r>
      <w:r>
        <w:rPr>
          <w:rFonts w:ascii="Arial" w:hAnsi="Arial" w:cs="Arial"/>
          <w:b/>
          <w:sz w:val="24"/>
          <w:szCs w:val="24"/>
        </w:rPr>
        <w:t xml:space="preserve"> for validation</w:t>
      </w:r>
    </w:p>
    <w:p w14:paraId="4F457865" w14:textId="6FF0AA58" w:rsidR="00F428D0" w:rsidRPr="00F428D0" w:rsidRDefault="00F428D0" w:rsidP="00C54B37">
      <w:pPr>
        <w:spacing w:after="140" w:line="360" w:lineRule="auto"/>
        <w:rPr>
          <w:rFonts w:ascii="Arial" w:hAnsi="Arial" w:cs="Arial"/>
          <w:bCs/>
          <w:sz w:val="24"/>
          <w:szCs w:val="24"/>
        </w:rPr>
      </w:pPr>
      <w:r>
        <w:rPr>
          <w:rFonts w:ascii="Arial" w:hAnsi="Arial" w:cs="Arial"/>
          <w:bCs/>
          <w:sz w:val="24"/>
          <w:szCs w:val="24"/>
        </w:rPr>
        <w:tab/>
        <w:t>Model performance will be evaluated under the following metrics:</w:t>
      </w:r>
      <w:r w:rsidR="00C54B37">
        <w:rPr>
          <w:rFonts w:ascii="Arial" w:hAnsi="Arial" w:cs="Arial"/>
          <w:bCs/>
          <w:sz w:val="24"/>
          <w:szCs w:val="24"/>
        </w:rPr>
        <w:t xml:space="preserve"> </w:t>
      </w:r>
      <w:r w:rsidRPr="00F428D0">
        <w:rPr>
          <w:rFonts w:ascii="Arial" w:hAnsi="Arial" w:cs="Arial"/>
          <w:bCs/>
          <w:sz w:val="24"/>
          <w:szCs w:val="24"/>
        </w:rPr>
        <w:t>Accuracy</w:t>
      </w:r>
      <w:r w:rsidR="00C54B37">
        <w:rPr>
          <w:rFonts w:ascii="Arial" w:hAnsi="Arial" w:cs="Arial"/>
          <w:bCs/>
          <w:sz w:val="24"/>
          <w:szCs w:val="24"/>
        </w:rPr>
        <w:t xml:space="preserve">, </w:t>
      </w:r>
      <w:r w:rsidRPr="00F428D0">
        <w:rPr>
          <w:rFonts w:ascii="Arial" w:hAnsi="Arial" w:cs="Arial"/>
          <w:bCs/>
          <w:sz w:val="24"/>
          <w:szCs w:val="24"/>
        </w:rPr>
        <w:t>Precision</w:t>
      </w:r>
      <w:r w:rsidR="00C54B37">
        <w:rPr>
          <w:rFonts w:ascii="Arial" w:hAnsi="Arial" w:cs="Arial"/>
          <w:bCs/>
          <w:sz w:val="24"/>
          <w:szCs w:val="24"/>
        </w:rPr>
        <w:t xml:space="preserve">, </w:t>
      </w:r>
      <w:r w:rsidRPr="00F428D0">
        <w:rPr>
          <w:rFonts w:ascii="Arial" w:hAnsi="Arial" w:cs="Arial"/>
          <w:bCs/>
          <w:sz w:val="24"/>
          <w:szCs w:val="24"/>
        </w:rPr>
        <w:t>Recall</w:t>
      </w:r>
      <w:r w:rsidR="00C54B37">
        <w:rPr>
          <w:rFonts w:ascii="Arial" w:hAnsi="Arial" w:cs="Arial"/>
          <w:bCs/>
          <w:sz w:val="24"/>
          <w:szCs w:val="24"/>
        </w:rPr>
        <w:t xml:space="preserve">, </w:t>
      </w:r>
      <w:r w:rsidRPr="00F428D0">
        <w:rPr>
          <w:rFonts w:ascii="Arial" w:hAnsi="Arial" w:cs="Arial"/>
          <w:bCs/>
          <w:sz w:val="24"/>
          <w:szCs w:val="24"/>
        </w:rPr>
        <w:t>F1-Score</w:t>
      </w:r>
      <w:r w:rsidR="00C54B37">
        <w:rPr>
          <w:rFonts w:ascii="Arial" w:hAnsi="Arial" w:cs="Arial"/>
          <w:bCs/>
          <w:sz w:val="24"/>
          <w:szCs w:val="24"/>
        </w:rPr>
        <w:t xml:space="preserve">, </w:t>
      </w:r>
      <w:r w:rsidRPr="00F428D0">
        <w:rPr>
          <w:rFonts w:ascii="Arial" w:hAnsi="Arial" w:cs="Arial"/>
          <w:bCs/>
          <w:sz w:val="24"/>
          <w:szCs w:val="24"/>
        </w:rPr>
        <w:t>ROC-AUC</w:t>
      </w:r>
      <w:r w:rsidR="00C54B37">
        <w:rPr>
          <w:rFonts w:ascii="Arial" w:hAnsi="Arial" w:cs="Arial"/>
          <w:bCs/>
          <w:sz w:val="24"/>
          <w:szCs w:val="24"/>
        </w:rPr>
        <w:t xml:space="preserve">, </w:t>
      </w:r>
      <w:r w:rsidRPr="00F428D0">
        <w:rPr>
          <w:rFonts w:ascii="Arial" w:hAnsi="Arial" w:cs="Arial"/>
          <w:bCs/>
          <w:sz w:val="24"/>
          <w:szCs w:val="24"/>
        </w:rPr>
        <w:t>Confusion Matrix</w:t>
      </w:r>
      <w:r w:rsidR="00C54B37">
        <w:rPr>
          <w:rFonts w:ascii="Arial" w:hAnsi="Arial" w:cs="Arial"/>
          <w:bCs/>
          <w:sz w:val="24"/>
          <w:szCs w:val="24"/>
        </w:rPr>
        <w:t xml:space="preserve"> and </w:t>
      </w:r>
      <w:r w:rsidRPr="00F428D0">
        <w:rPr>
          <w:rFonts w:ascii="Arial" w:hAnsi="Arial" w:cs="Arial"/>
          <w:bCs/>
          <w:sz w:val="24"/>
          <w:szCs w:val="24"/>
        </w:rPr>
        <w:t>Cross-validation results</w:t>
      </w:r>
    </w:p>
    <w:p w14:paraId="26790C74" w14:textId="32FF941F" w:rsidR="00667BF3" w:rsidRDefault="00F428D0" w:rsidP="00F428D0">
      <w:pPr>
        <w:spacing w:after="140" w:line="360" w:lineRule="auto"/>
        <w:rPr>
          <w:rFonts w:ascii="Arial" w:hAnsi="Arial" w:cs="Arial"/>
          <w:bCs/>
          <w:sz w:val="24"/>
          <w:szCs w:val="24"/>
        </w:rPr>
      </w:pPr>
      <w:r>
        <w:rPr>
          <w:rFonts w:ascii="Arial" w:hAnsi="Arial" w:cs="Arial"/>
          <w:bCs/>
          <w:sz w:val="24"/>
          <w:szCs w:val="24"/>
        </w:rPr>
        <w:tab/>
        <w:t>These metrics will provide a balanced assessment of the effectiveness of each model, considering the dataset’s class imbalance and clinical context.</w:t>
      </w:r>
    </w:p>
    <w:p w14:paraId="0CDF8B9F" w14:textId="79F25198" w:rsidR="00667BF3" w:rsidRDefault="00667BF3" w:rsidP="00667BF3">
      <w:pPr>
        <w:spacing w:after="140" w:line="360" w:lineRule="auto"/>
        <w:rPr>
          <w:rFonts w:ascii="Arial" w:hAnsi="Arial" w:cs="Arial"/>
          <w:b/>
          <w:sz w:val="24"/>
          <w:szCs w:val="24"/>
        </w:rPr>
      </w:pPr>
      <w:r w:rsidRPr="003638BB">
        <w:rPr>
          <w:rFonts w:ascii="Arial" w:hAnsi="Arial" w:cs="Arial"/>
          <w:b/>
          <w:sz w:val="24"/>
          <w:szCs w:val="24"/>
        </w:rPr>
        <w:lastRenderedPageBreak/>
        <w:t>Feature Importance and Model Interpretability</w:t>
      </w:r>
    </w:p>
    <w:p w14:paraId="334D6CB0" w14:textId="3B9D9FD2" w:rsidR="00730B84" w:rsidRDefault="00667BF3" w:rsidP="00730B84">
      <w:pPr>
        <w:spacing w:after="140" w:line="360" w:lineRule="auto"/>
        <w:rPr>
          <w:rFonts w:ascii="Arial" w:hAnsi="Arial" w:cs="Arial"/>
          <w:bCs/>
          <w:sz w:val="24"/>
          <w:szCs w:val="24"/>
        </w:rPr>
      </w:pPr>
      <w:r>
        <w:rPr>
          <w:rFonts w:ascii="Arial" w:hAnsi="Arial" w:cs="Arial"/>
          <w:bCs/>
          <w:sz w:val="24"/>
          <w:szCs w:val="24"/>
        </w:rPr>
        <w:tab/>
      </w:r>
      <w:r w:rsidR="00730B84" w:rsidRPr="00730B84">
        <w:rPr>
          <w:rFonts w:ascii="Arial" w:hAnsi="Arial" w:cs="Arial"/>
          <w:bCs/>
          <w:sz w:val="24"/>
          <w:szCs w:val="24"/>
        </w:rPr>
        <w:t>Feature importance scores will be analyzed</w:t>
      </w:r>
      <w:r w:rsidR="00730B84">
        <w:rPr>
          <w:rFonts w:ascii="Arial" w:hAnsi="Arial" w:cs="Arial"/>
          <w:bCs/>
          <w:sz w:val="24"/>
          <w:szCs w:val="24"/>
        </w:rPr>
        <w:t>, particularly</w:t>
      </w:r>
      <w:r w:rsidR="00730B84" w:rsidRPr="00730B84">
        <w:rPr>
          <w:rFonts w:ascii="Arial" w:hAnsi="Arial" w:cs="Arial"/>
          <w:bCs/>
          <w:sz w:val="24"/>
          <w:szCs w:val="24"/>
        </w:rPr>
        <w:t xml:space="preserve"> for tree-based models</w:t>
      </w:r>
      <w:r w:rsidR="00730B84">
        <w:rPr>
          <w:rFonts w:ascii="Arial" w:hAnsi="Arial" w:cs="Arial"/>
          <w:bCs/>
          <w:sz w:val="24"/>
          <w:szCs w:val="24"/>
        </w:rPr>
        <w:t xml:space="preserve">, in order </w:t>
      </w:r>
      <w:r w:rsidR="00730B84" w:rsidRPr="00730B84">
        <w:rPr>
          <w:rFonts w:ascii="Arial" w:hAnsi="Arial" w:cs="Arial"/>
          <w:bCs/>
          <w:sz w:val="24"/>
          <w:szCs w:val="24"/>
        </w:rPr>
        <w:t>to understand how input variables contribute to predictions and support clinical decision-making.</w:t>
      </w:r>
    </w:p>
    <w:p w14:paraId="2CF89A0C" w14:textId="60313984" w:rsidR="00667BF3" w:rsidRPr="006D363D" w:rsidRDefault="00667BF3" w:rsidP="00730B84">
      <w:pPr>
        <w:spacing w:after="140" w:line="360" w:lineRule="auto"/>
        <w:rPr>
          <w:rFonts w:ascii="Arial" w:hAnsi="Arial" w:cs="Arial"/>
          <w:b/>
          <w:sz w:val="24"/>
          <w:szCs w:val="24"/>
        </w:rPr>
      </w:pPr>
      <w:r w:rsidRPr="006D363D">
        <w:rPr>
          <w:rFonts w:ascii="Arial" w:hAnsi="Arial" w:cs="Arial"/>
          <w:b/>
          <w:sz w:val="24"/>
          <w:szCs w:val="24"/>
        </w:rPr>
        <w:t>Tools and Technologies</w:t>
      </w:r>
    </w:p>
    <w:p w14:paraId="74FD9DCC" w14:textId="3E0342F9" w:rsidR="00730B84" w:rsidRPr="00DD57E5" w:rsidRDefault="00730B84" w:rsidP="00DD57E5">
      <w:pPr>
        <w:spacing w:after="140" w:line="360" w:lineRule="auto"/>
        <w:rPr>
          <w:rFonts w:ascii="Arial" w:hAnsi="Arial" w:cs="Arial"/>
          <w:bCs/>
          <w:sz w:val="24"/>
          <w:szCs w:val="24"/>
        </w:rPr>
      </w:pPr>
      <w:r>
        <w:rPr>
          <w:rFonts w:ascii="Arial" w:hAnsi="Arial" w:cs="Arial"/>
          <w:bCs/>
          <w:sz w:val="24"/>
          <w:szCs w:val="24"/>
        </w:rPr>
        <w:tab/>
        <w:t>The implementation of the models will be carried out using Python as the programming language on the VSCode code-editor using the following libraries:</w:t>
      </w:r>
      <w:r w:rsidR="00DD57E5">
        <w:rPr>
          <w:rFonts w:ascii="Arial" w:hAnsi="Arial" w:cs="Arial"/>
          <w:bCs/>
          <w:sz w:val="24"/>
          <w:szCs w:val="24"/>
        </w:rPr>
        <w:t xml:space="preserve"> </w:t>
      </w:r>
      <w:r w:rsidRPr="00DD57E5">
        <w:rPr>
          <w:rFonts w:ascii="Arial" w:hAnsi="Arial" w:cs="Arial"/>
          <w:bCs/>
          <w:sz w:val="24"/>
          <w:szCs w:val="24"/>
        </w:rPr>
        <w:t>Scikit-learn</w:t>
      </w:r>
      <w:r w:rsidR="00DD57E5">
        <w:rPr>
          <w:rFonts w:ascii="Arial" w:hAnsi="Arial" w:cs="Arial"/>
          <w:bCs/>
          <w:sz w:val="24"/>
          <w:szCs w:val="24"/>
        </w:rPr>
        <w:t xml:space="preserve">, </w:t>
      </w:r>
      <w:r w:rsidRPr="00DD57E5">
        <w:rPr>
          <w:rFonts w:ascii="Arial" w:hAnsi="Arial" w:cs="Arial"/>
          <w:bCs/>
          <w:sz w:val="24"/>
          <w:szCs w:val="24"/>
        </w:rPr>
        <w:t>Pandas</w:t>
      </w:r>
      <w:r w:rsidR="00DD57E5">
        <w:rPr>
          <w:rFonts w:ascii="Arial" w:hAnsi="Arial" w:cs="Arial"/>
          <w:bCs/>
          <w:sz w:val="24"/>
          <w:szCs w:val="24"/>
        </w:rPr>
        <w:t xml:space="preserve">, </w:t>
      </w:r>
      <w:r w:rsidRPr="00DD57E5">
        <w:rPr>
          <w:rFonts w:ascii="Arial" w:hAnsi="Arial" w:cs="Arial"/>
          <w:bCs/>
          <w:sz w:val="24"/>
          <w:szCs w:val="24"/>
        </w:rPr>
        <w:t>NumPy</w:t>
      </w:r>
      <w:r w:rsidR="00DD57E5">
        <w:rPr>
          <w:rFonts w:ascii="Arial" w:hAnsi="Arial" w:cs="Arial"/>
          <w:bCs/>
          <w:sz w:val="24"/>
          <w:szCs w:val="24"/>
        </w:rPr>
        <w:t xml:space="preserve">, </w:t>
      </w:r>
      <w:r w:rsidRPr="00DD57E5">
        <w:rPr>
          <w:rFonts w:ascii="Arial" w:hAnsi="Arial" w:cs="Arial"/>
          <w:bCs/>
          <w:sz w:val="24"/>
          <w:szCs w:val="24"/>
        </w:rPr>
        <w:t>Matplotlib</w:t>
      </w:r>
      <w:r w:rsidR="00DD57E5">
        <w:rPr>
          <w:rFonts w:ascii="Arial" w:hAnsi="Arial" w:cs="Arial"/>
          <w:bCs/>
          <w:sz w:val="24"/>
          <w:szCs w:val="24"/>
        </w:rPr>
        <w:t xml:space="preserve">, </w:t>
      </w:r>
      <w:r w:rsidRPr="00DD57E5">
        <w:rPr>
          <w:rFonts w:ascii="Arial" w:hAnsi="Arial" w:cs="Arial"/>
          <w:bCs/>
          <w:sz w:val="24"/>
          <w:szCs w:val="24"/>
        </w:rPr>
        <w:t>Seaborn</w:t>
      </w:r>
      <w:r w:rsidR="00DD57E5">
        <w:rPr>
          <w:rFonts w:ascii="Arial" w:hAnsi="Arial" w:cs="Arial"/>
          <w:bCs/>
          <w:sz w:val="24"/>
          <w:szCs w:val="24"/>
        </w:rPr>
        <w:t xml:space="preserve">, </w:t>
      </w:r>
      <w:r w:rsidRPr="00DD57E5">
        <w:rPr>
          <w:rFonts w:ascii="Arial" w:hAnsi="Arial" w:cs="Arial"/>
          <w:bCs/>
          <w:sz w:val="24"/>
          <w:szCs w:val="24"/>
        </w:rPr>
        <w:t>Imblearn</w:t>
      </w:r>
      <w:r w:rsidR="00DD57E5">
        <w:rPr>
          <w:rFonts w:ascii="Arial" w:hAnsi="Arial" w:cs="Arial"/>
          <w:bCs/>
          <w:sz w:val="24"/>
          <w:szCs w:val="24"/>
        </w:rPr>
        <w:t xml:space="preserve">, </w:t>
      </w:r>
      <w:r w:rsidRPr="00DD57E5">
        <w:rPr>
          <w:rFonts w:ascii="Arial" w:hAnsi="Arial" w:cs="Arial"/>
          <w:bCs/>
          <w:sz w:val="24"/>
          <w:szCs w:val="24"/>
        </w:rPr>
        <w:t>Logging</w:t>
      </w:r>
      <w:r w:rsidR="00DD57E5">
        <w:rPr>
          <w:rFonts w:ascii="Arial" w:hAnsi="Arial" w:cs="Arial"/>
          <w:bCs/>
          <w:sz w:val="24"/>
          <w:szCs w:val="24"/>
        </w:rPr>
        <w:t xml:space="preserve">, </w:t>
      </w:r>
      <w:r w:rsidRPr="00DD57E5">
        <w:rPr>
          <w:rFonts w:ascii="Arial" w:hAnsi="Arial" w:cs="Arial"/>
          <w:bCs/>
          <w:sz w:val="24"/>
          <w:szCs w:val="24"/>
        </w:rPr>
        <w:t>Time</w:t>
      </w:r>
      <w:r w:rsidR="00DD57E5">
        <w:rPr>
          <w:rFonts w:ascii="Arial" w:hAnsi="Arial" w:cs="Arial"/>
          <w:bCs/>
          <w:sz w:val="24"/>
          <w:szCs w:val="24"/>
        </w:rPr>
        <w:t xml:space="preserve">, </w:t>
      </w:r>
      <w:r w:rsidRPr="00DD57E5">
        <w:rPr>
          <w:rFonts w:ascii="Arial" w:hAnsi="Arial" w:cs="Arial"/>
          <w:bCs/>
          <w:sz w:val="24"/>
          <w:szCs w:val="24"/>
        </w:rPr>
        <w:t>Pathlib</w:t>
      </w:r>
    </w:p>
    <w:p w14:paraId="31091558" w14:textId="5B785C30" w:rsidR="00667BF3" w:rsidRPr="00A772D9" w:rsidRDefault="00667BF3" w:rsidP="00667BF3">
      <w:pPr>
        <w:spacing w:after="140" w:line="360" w:lineRule="auto"/>
        <w:rPr>
          <w:rFonts w:ascii="Arial" w:hAnsi="Arial" w:cs="Arial"/>
          <w:b/>
          <w:sz w:val="24"/>
          <w:szCs w:val="24"/>
        </w:rPr>
      </w:pPr>
      <w:r w:rsidRPr="00A772D9">
        <w:rPr>
          <w:rFonts w:ascii="Arial" w:hAnsi="Arial" w:cs="Arial"/>
          <w:b/>
          <w:sz w:val="24"/>
          <w:szCs w:val="24"/>
        </w:rPr>
        <w:t>Ethical Considerations</w:t>
      </w:r>
    </w:p>
    <w:p w14:paraId="5F4F968A" w14:textId="50B38EE2" w:rsidR="00730B84" w:rsidRDefault="00730B84" w:rsidP="00730B84">
      <w:pPr>
        <w:spacing w:after="140" w:line="360" w:lineRule="auto"/>
        <w:rPr>
          <w:rFonts w:ascii="Arial" w:hAnsi="Arial" w:cs="Arial"/>
          <w:bCs/>
          <w:sz w:val="24"/>
          <w:szCs w:val="24"/>
        </w:rPr>
      </w:pPr>
      <w:r>
        <w:rPr>
          <w:rFonts w:ascii="Arial" w:hAnsi="Arial" w:cs="Arial"/>
          <w:bCs/>
          <w:sz w:val="24"/>
          <w:szCs w:val="24"/>
        </w:rPr>
        <w:tab/>
        <w:t>The proposed study will use publicly available, anonymized data to minimize ethical risks. Regardless, ethical diligence will be maintained by:</w:t>
      </w:r>
      <w:r w:rsidR="00667BF3">
        <w:rPr>
          <w:rFonts w:ascii="Arial" w:hAnsi="Arial" w:cs="Arial"/>
          <w:bCs/>
          <w:sz w:val="24"/>
          <w:szCs w:val="24"/>
        </w:rPr>
        <w:tab/>
      </w:r>
      <w:bookmarkStart w:id="12" w:name="_Toc157807562"/>
      <w:bookmarkStart w:id="13" w:name="_Toc157809103"/>
    </w:p>
    <w:p w14:paraId="68989868" w14:textId="7E1025A3" w:rsid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Assessing model fairness across demographic groups to identify and mitigate bias.</w:t>
      </w:r>
    </w:p>
    <w:p w14:paraId="40614DE1" w14:textId="08699B64" w:rsidR="00667BF3" w:rsidRP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Contextualizing Machine Learning insights within clinical realities with an emphasis that these tools will support human expert judgment, not replace it.</w:t>
      </w:r>
    </w:p>
    <w:p w14:paraId="39FD3F80" w14:textId="77777777" w:rsidR="00667BF3" w:rsidRDefault="00667BF3" w:rsidP="00667BF3">
      <w:pPr>
        <w:spacing w:after="140" w:line="360" w:lineRule="auto"/>
        <w:ind w:left="360"/>
        <w:rPr>
          <w:rFonts w:ascii="Arial" w:hAnsi="Arial" w:cs="Arial"/>
          <w:bCs/>
          <w:sz w:val="24"/>
          <w:szCs w:val="24"/>
        </w:rPr>
      </w:pPr>
    </w:p>
    <w:p w14:paraId="33B42367" w14:textId="77777777" w:rsidR="00667BF3" w:rsidRPr="00667BF3" w:rsidRDefault="00667BF3" w:rsidP="00667BF3">
      <w:pPr>
        <w:spacing w:after="140" w:line="360" w:lineRule="auto"/>
        <w:ind w:left="360"/>
        <w:rPr>
          <w:rFonts w:ascii="Arial" w:hAnsi="Arial" w:cs="Arial"/>
          <w:bCs/>
          <w:sz w:val="24"/>
          <w:szCs w:val="24"/>
        </w:rPr>
      </w:pPr>
    </w:p>
    <w:p w14:paraId="527F4323" w14:textId="77777777" w:rsidR="00667BF3" w:rsidRPr="00667BF3" w:rsidRDefault="00667BF3" w:rsidP="00667BF3">
      <w:pPr>
        <w:pStyle w:val="ListParagraph"/>
        <w:numPr>
          <w:ilvl w:val="0"/>
          <w:numId w:val="13"/>
        </w:numPr>
        <w:spacing w:after="140" w:line="360" w:lineRule="auto"/>
        <w:rPr>
          <w:rFonts w:ascii="Arial" w:hAnsi="Arial" w:cs="Arial"/>
          <w:sz w:val="24"/>
          <w:szCs w:val="24"/>
        </w:rPr>
      </w:pPr>
      <w:r w:rsidRPr="00667BF3">
        <w:rPr>
          <w:rFonts w:ascii="Arial" w:hAnsi="Arial" w:cs="Arial"/>
          <w:sz w:val="24"/>
          <w:szCs w:val="24"/>
        </w:rPr>
        <w:br w:type="page"/>
      </w:r>
    </w:p>
    <w:p w14:paraId="73F60B12" w14:textId="3BA47CD0" w:rsidR="00A47777" w:rsidRPr="00A47777" w:rsidRDefault="00A47777" w:rsidP="00015BCB">
      <w:pPr>
        <w:spacing w:after="140" w:line="360" w:lineRule="auto"/>
        <w:rPr>
          <w:rFonts w:ascii="Arial" w:hAnsi="Arial" w:cs="Arial"/>
          <w:b/>
          <w:bCs/>
          <w:sz w:val="28"/>
          <w:szCs w:val="28"/>
          <w:lang w:val="de-DE"/>
        </w:rPr>
      </w:pPr>
      <w:r w:rsidRPr="00A47777">
        <w:rPr>
          <w:rFonts w:ascii="Arial" w:hAnsi="Arial" w:cs="Arial"/>
          <w:b/>
          <w:bCs/>
          <w:sz w:val="28"/>
          <w:szCs w:val="28"/>
          <w:lang w:val="de-DE"/>
        </w:rPr>
        <w:lastRenderedPageBreak/>
        <w:t>References</w:t>
      </w:r>
      <w:bookmarkEnd w:id="12"/>
      <w:bookmarkEnd w:id="13"/>
    </w:p>
    <w:p w14:paraId="0129F9D0" w14:textId="0AE031AB"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Teboul, A</w:t>
      </w:r>
      <w:r w:rsidRPr="004B62B6">
        <w:rPr>
          <w:rFonts w:ascii="Arial" w:hAnsi="Arial" w:cs="Arial"/>
          <w:sz w:val="24"/>
          <w:szCs w:val="24"/>
        </w:rPr>
        <w:t xml:space="preserve">. (2021). </w:t>
      </w:r>
      <w:r w:rsidRPr="004B62B6">
        <w:rPr>
          <w:rFonts w:ascii="Arial" w:hAnsi="Arial" w:cs="Arial"/>
          <w:i/>
          <w:iCs/>
          <w:sz w:val="24"/>
          <w:szCs w:val="24"/>
        </w:rPr>
        <w:t>Diabetes Health Indicators Dataset</w:t>
      </w:r>
      <w:r w:rsidRPr="004B62B6">
        <w:rPr>
          <w:rFonts w:ascii="Arial" w:hAnsi="Arial" w:cs="Arial"/>
          <w:sz w:val="24"/>
          <w:szCs w:val="24"/>
        </w:rPr>
        <w:t xml:space="preserve">. Kaggle. Available at: </w:t>
      </w:r>
      <w:hyperlink r:id="rId10" w:history="1">
        <w:r w:rsidRPr="004B62B6">
          <w:rPr>
            <w:rStyle w:val="Hyperlink"/>
            <w:rFonts w:ascii="Arial" w:hAnsi="Arial" w:cs="Arial"/>
            <w:sz w:val="24"/>
            <w:szCs w:val="24"/>
          </w:rPr>
          <w:t>https://www.kaggle.com/datasets/alexteboul/diabetes-health-indicators-dataset</w:t>
        </w:r>
      </w:hyperlink>
      <w:r w:rsidRPr="004B62B6">
        <w:rPr>
          <w:rFonts w:ascii="Arial" w:hAnsi="Arial" w:cs="Arial"/>
          <w:sz w:val="24"/>
          <w:szCs w:val="24"/>
        </w:rPr>
        <w:t xml:space="preserve">  </w:t>
      </w:r>
    </w:p>
    <w:p w14:paraId="42614A86" w14:textId="55DE2D2F"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Centers for Disease Control and Prevention (CDC)</w:t>
      </w:r>
      <w:r w:rsidRPr="004B62B6">
        <w:rPr>
          <w:rFonts w:ascii="Arial" w:hAnsi="Arial" w:cs="Arial"/>
          <w:sz w:val="24"/>
          <w:szCs w:val="24"/>
        </w:rPr>
        <w:t xml:space="preserve"> (2022). Behavioral Risk Factor Surveillance System. Kaggle. Available at: </w:t>
      </w:r>
      <w:hyperlink r:id="rId11" w:history="1">
        <w:r w:rsidRPr="004B62B6">
          <w:rPr>
            <w:rStyle w:val="Hyperlink"/>
            <w:rFonts w:ascii="Arial" w:hAnsi="Arial" w:cs="Arial"/>
            <w:sz w:val="24"/>
            <w:szCs w:val="24"/>
          </w:rPr>
          <w:t>https://www.kaggle.com/datasets/cdc/behavioral-risk-factor-surveillance-system</w:t>
        </w:r>
      </w:hyperlink>
      <w:r w:rsidRPr="004B62B6">
        <w:rPr>
          <w:rFonts w:ascii="Arial" w:hAnsi="Arial" w:cs="Arial"/>
          <w:sz w:val="24"/>
          <w:szCs w:val="24"/>
        </w:rPr>
        <w:t xml:space="preserve"> </w:t>
      </w:r>
    </w:p>
    <w:p w14:paraId="5A2419D4" w14:textId="4778498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eastAsia="Times New Roman" w:hAnsi="Arial" w:cs="Arial"/>
          <w:b/>
          <w:bCs/>
          <w:noProof w:val="0"/>
          <w:kern w:val="0"/>
          <w:sz w:val="24"/>
          <w:szCs w:val="24"/>
          <w14:ligatures w14:val="none"/>
        </w:rPr>
        <w:t>Wing, J.M</w:t>
      </w:r>
      <w:r w:rsidRPr="004B62B6">
        <w:rPr>
          <w:rFonts w:ascii="Arial" w:eastAsia="Times New Roman" w:hAnsi="Arial" w:cs="Arial"/>
          <w:noProof w:val="0"/>
          <w:kern w:val="0"/>
          <w:sz w:val="24"/>
          <w:szCs w:val="24"/>
          <w14:ligatures w14:val="none"/>
        </w:rPr>
        <w:t xml:space="preserve">, (2019). </w:t>
      </w:r>
      <w:r w:rsidRPr="004B62B6">
        <w:rPr>
          <w:rFonts w:ascii="Arial" w:eastAsia="Times New Roman" w:hAnsi="Arial" w:cs="Arial"/>
          <w:i/>
          <w:iCs/>
          <w:noProof w:val="0"/>
          <w:kern w:val="0"/>
          <w:sz w:val="24"/>
          <w:szCs w:val="24"/>
          <w14:ligatures w14:val="none"/>
        </w:rPr>
        <w:t>The Data Life Cycle</w:t>
      </w:r>
      <w:r w:rsidRPr="004B62B6">
        <w:rPr>
          <w:rFonts w:ascii="Arial" w:eastAsia="Times New Roman" w:hAnsi="Arial" w:cs="Arial"/>
          <w:noProof w:val="0"/>
          <w:kern w:val="0"/>
          <w:sz w:val="24"/>
          <w:szCs w:val="24"/>
          <w14:ligatures w14:val="none"/>
        </w:rPr>
        <w:t xml:space="preserve">, in: Harvard Data Science Review, 1(1). Available at: </w:t>
      </w:r>
      <w:hyperlink r:id="rId12" w:history="1">
        <w:r w:rsidRPr="004B62B6">
          <w:rPr>
            <w:rStyle w:val="Hyperlink"/>
            <w:rFonts w:ascii="Arial" w:hAnsi="Arial" w:cs="Arial"/>
            <w:sz w:val="24"/>
            <w:szCs w:val="24"/>
          </w:rPr>
          <w:t>https://hdsr.mitpress.mit.edu/pub/577rq08d/release/4</w:t>
        </w:r>
      </w:hyperlink>
      <w:r w:rsidRPr="004B62B6">
        <w:rPr>
          <w:rFonts w:ascii="Arial" w:hAnsi="Arial" w:cs="Arial"/>
          <w:sz w:val="24"/>
          <w:szCs w:val="24"/>
        </w:rPr>
        <w:t xml:space="preserve"> </w:t>
      </w:r>
    </w:p>
    <w:p w14:paraId="387E548A" w14:textId="412B08A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Badillo, S, et al.</w:t>
      </w:r>
      <w:r w:rsidRPr="004B62B6">
        <w:rPr>
          <w:rFonts w:ascii="Arial" w:hAnsi="Arial" w:cs="Arial"/>
          <w:sz w:val="24"/>
          <w:szCs w:val="24"/>
        </w:rPr>
        <w:t xml:space="preserve"> (2020). </w:t>
      </w:r>
      <w:r w:rsidRPr="004B62B6">
        <w:rPr>
          <w:rFonts w:ascii="Arial" w:hAnsi="Arial" w:cs="Arial"/>
          <w:i/>
          <w:iCs/>
          <w:sz w:val="24"/>
          <w:szCs w:val="24"/>
        </w:rPr>
        <w:t>An introduction to machine learning</w:t>
      </w:r>
      <w:r w:rsidRPr="004B62B6">
        <w:rPr>
          <w:rFonts w:ascii="Arial" w:hAnsi="Arial" w:cs="Arial"/>
          <w:sz w:val="24"/>
          <w:szCs w:val="24"/>
        </w:rPr>
        <w:t xml:space="preserve">, in: Clinical Pharmacology &amp; Therapeutics. Wiley-Blackwell, 107(4), pp. 871–885. Available at: </w:t>
      </w:r>
      <w:hyperlink r:id="rId13" w:history="1">
        <w:r w:rsidRPr="004B62B6">
          <w:rPr>
            <w:rStyle w:val="Hyperlink"/>
            <w:rFonts w:ascii="Arial" w:hAnsi="Arial" w:cs="Arial"/>
            <w:sz w:val="24"/>
            <w:szCs w:val="24"/>
          </w:rPr>
          <w:t>https://ascpt.onlinelibrary.wiley.com/doi/10.1002/cpt.1796</w:t>
        </w:r>
      </w:hyperlink>
      <w:r w:rsidRPr="004B62B6">
        <w:rPr>
          <w:rFonts w:ascii="Arial" w:hAnsi="Arial" w:cs="Arial"/>
          <w:sz w:val="24"/>
          <w:szCs w:val="24"/>
        </w:rPr>
        <w:t xml:space="preserve"> </w:t>
      </w:r>
    </w:p>
    <w:p w14:paraId="13451B12" w14:textId="7ABEF594" w:rsidR="00730B84" w:rsidRPr="004B62B6" w:rsidRDefault="00730B84" w:rsidP="00730B84">
      <w:pPr>
        <w:pStyle w:val="ListParagraph"/>
        <w:numPr>
          <w:ilvl w:val="0"/>
          <w:numId w:val="2"/>
        </w:numPr>
        <w:spacing w:after="0" w:line="360" w:lineRule="auto"/>
        <w:rPr>
          <w:rFonts w:ascii="Arial" w:eastAsia="Times New Roman" w:hAnsi="Arial" w:cs="Arial"/>
          <w:noProof w:val="0"/>
          <w:kern w:val="0"/>
          <w:sz w:val="24"/>
          <w:szCs w:val="24"/>
          <w14:ligatures w14:val="none"/>
        </w:rPr>
      </w:pPr>
      <w:r w:rsidRPr="004B62B6">
        <w:rPr>
          <w:rFonts w:ascii="Arial" w:eastAsia="Times New Roman" w:hAnsi="Arial" w:cs="Arial"/>
          <w:b/>
          <w:bCs/>
          <w:noProof w:val="0"/>
          <w:kern w:val="0"/>
          <w:sz w:val="24"/>
          <w:szCs w:val="24"/>
          <w14:ligatures w14:val="none"/>
        </w:rPr>
        <w:t>Naheed, N. et al</w:t>
      </w:r>
      <w:r w:rsidRPr="004B62B6">
        <w:rPr>
          <w:rFonts w:ascii="Arial" w:eastAsia="Times New Roman" w:hAnsi="Arial" w:cs="Arial"/>
          <w:noProof w:val="0"/>
          <w:kern w:val="0"/>
          <w:sz w:val="24"/>
          <w:szCs w:val="24"/>
          <w14:ligatures w14:val="none"/>
        </w:rPr>
        <w:t xml:space="preserve">, (2020). </w:t>
      </w:r>
      <w:r w:rsidRPr="004B62B6">
        <w:rPr>
          <w:rFonts w:ascii="Arial" w:eastAsia="Times New Roman" w:hAnsi="Arial" w:cs="Arial"/>
          <w:i/>
          <w:iCs/>
          <w:noProof w:val="0"/>
          <w:kern w:val="0"/>
          <w:sz w:val="24"/>
          <w:szCs w:val="24"/>
          <w14:ligatures w14:val="none"/>
        </w:rPr>
        <w:t>Importance of features selection, attributes selection, challenges and future directions for medical imaging data: a review</w:t>
      </w:r>
      <w:r w:rsidRPr="004B62B6">
        <w:rPr>
          <w:rFonts w:ascii="Arial" w:eastAsia="Times New Roman" w:hAnsi="Arial" w:cs="Arial"/>
          <w:noProof w:val="0"/>
          <w:kern w:val="0"/>
          <w:sz w:val="24"/>
          <w:szCs w:val="24"/>
          <w14:ligatures w14:val="none"/>
        </w:rPr>
        <w:t xml:space="preserve">, in: Computer Modeling in Engineering &amp; Sciences. Tech Science Press, 125(1), pp. 314–344(31). Available at: </w:t>
      </w:r>
      <w:hyperlink r:id="rId14" w:anchor="Refs" w:history="1">
        <w:r w:rsidRPr="004B62B6">
          <w:rPr>
            <w:rStyle w:val="Hyperlink"/>
            <w:rFonts w:ascii="Arial" w:eastAsia="Times New Roman" w:hAnsi="Arial" w:cs="Arial"/>
            <w:noProof w:val="0"/>
            <w:kern w:val="0"/>
            <w:sz w:val="24"/>
            <w:szCs w:val="24"/>
            <w14:ligatures w14:val="none"/>
          </w:rPr>
          <w:t>https://www.ingentaconnect.com/contentone/tsp/cmes/2020/00000125/00000001/art00017#Refs</w:t>
        </w:r>
      </w:hyperlink>
      <w:r w:rsidRPr="004B62B6">
        <w:rPr>
          <w:rFonts w:ascii="Arial" w:eastAsia="Times New Roman" w:hAnsi="Arial" w:cs="Arial"/>
          <w:noProof w:val="0"/>
          <w:kern w:val="0"/>
          <w:sz w:val="24"/>
          <w:szCs w:val="24"/>
          <w14:ligatures w14:val="none"/>
        </w:rPr>
        <w:t xml:space="preserve"> </w:t>
      </w:r>
    </w:p>
    <w:p w14:paraId="05854D99" w14:textId="77D32853"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Zarbin, M.A, et al.</w:t>
      </w:r>
      <w:r w:rsidRPr="004B62B6">
        <w:rPr>
          <w:rFonts w:ascii="Arial" w:hAnsi="Arial" w:cs="Arial"/>
          <w:sz w:val="24"/>
          <w:szCs w:val="24"/>
        </w:rPr>
        <w:t xml:space="preserve"> (2021). </w:t>
      </w:r>
      <w:r w:rsidRPr="004B62B6">
        <w:rPr>
          <w:rFonts w:ascii="Arial" w:hAnsi="Arial" w:cs="Arial"/>
          <w:i/>
          <w:iCs/>
          <w:sz w:val="24"/>
          <w:szCs w:val="24"/>
        </w:rPr>
        <w:t>Data science</w:t>
      </w:r>
      <w:r w:rsidRPr="004B62B6">
        <w:rPr>
          <w:rFonts w:ascii="Arial" w:hAnsi="Arial" w:cs="Arial"/>
          <w:sz w:val="24"/>
          <w:szCs w:val="24"/>
        </w:rPr>
        <w:t xml:space="preserve">, in: Translational Vision Science &amp; Technology. ARVO Journal, 10 (8), p. 20. Available at: </w:t>
      </w:r>
      <w:hyperlink r:id="rId15" w:history="1">
        <w:r w:rsidRPr="004B62B6">
          <w:rPr>
            <w:rStyle w:val="Hyperlink"/>
            <w:rFonts w:ascii="Arial" w:hAnsi="Arial" w:cs="Arial"/>
            <w:sz w:val="24"/>
            <w:szCs w:val="24"/>
          </w:rPr>
          <w:t>https://tvst.arvojournals.org/article.aspx?articleid=2776501</w:t>
        </w:r>
      </w:hyperlink>
      <w:r w:rsidRPr="004B62B6">
        <w:rPr>
          <w:rFonts w:ascii="Arial" w:hAnsi="Arial" w:cs="Arial"/>
          <w:sz w:val="24"/>
          <w:szCs w:val="24"/>
        </w:rPr>
        <w:t xml:space="preserve"> </w:t>
      </w:r>
    </w:p>
    <w:p w14:paraId="4111A958" w14:textId="2AF7D09A" w:rsidR="00452911" w:rsidRPr="004B62B6" w:rsidRDefault="00452911" w:rsidP="00452911">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Richards, J.A</w:t>
      </w:r>
      <w:r w:rsidRPr="004B62B6">
        <w:rPr>
          <w:rFonts w:ascii="Arial" w:hAnsi="Arial" w:cs="Arial"/>
          <w:sz w:val="24"/>
          <w:szCs w:val="24"/>
        </w:rPr>
        <w:t xml:space="preserve">, (2022). </w:t>
      </w:r>
      <w:r w:rsidRPr="004B62B6">
        <w:rPr>
          <w:rFonts w:ascii="Arial" w:hAnsi="Arial" w:cs="Arial"/>
          <w:i/>
          <w:iCs/>
          <w:sz w:val="24"/>
          <w:szCs w:val="24"/>
        </w:rPr>
        <w:t>Supervised classification techniques</w:t>
      </w:r>
      <w:r w:rsidRPr="004B62B6">
        <w:rPr>
          <w:rFonts w:ascii="Arial" w:hAnsi="Arial" w:cs="Arial"/>
          <w:sz w:val="24"/>
          <w:szCs w:val="24"/>
        </w:rPr>
        <w:t xml:space="preserve">, in: Remote Sensing Digital Image Analysis. Springer eBooks, 6, pp. 263–367. Available at: </w:t>
      </w:r>
      <w:hyperlink r:id="rId16" w:history="1">
        <w:r w:rsidRPr="004B62B6">
          <w:rPr>
            <w:rStyle w:val="Hyperlink"/>
            <w:rFonts w:ascii="Arial" w:hAnsi="Arial" w:cs="Arial"/>
            <w:sz w:val="24"/>
            <w:szCs w:val="24"/>
          </w:rPr>
          <w:t>https://link.springer.com/chapter/10.1007/978-3-030-82327-6_8</w:t>
        </w:r>
      </w:hyperlink>
      <w:r w:rsidRPr="004B62B6">
        <w:rPr>
          <w:rFonts w:ascii="Arial" w:hAnsi="Arial" w:cs="Arial"/>
          <w:sz w:val="24"/>
          <w:szCs w:val="24"/>
        </w:rPr>
        <w:t xml:space="preserve"> </w:t>
      </w:r>
    </w:p>
    <w:p w14:paraId="1168B1D9" w14:textId="000A66EF" w:rsidR="00452911" w:rsidRPr="003F485F" w:rsidRDefault="00452911" w:rsidP="00452911">
      <w:pPr>
        <w:pStyle w:val="ListParagraph"/>
        <w:numPr>
          <w:ilvl w:val="0"/>
          <w:numId w:val="2"/>
        </w:numPr>
        <w:spacing w:after="140" w:line="360" w:lineRule="auto"/>
        <w:rPr>
          <w:rFonts w:ascii="Arial" w:hAnsi="Arial" w:cs="Arial"/>
          <w:sz w:val="24"/>
          <w:szCs w:val="24"/>
        </w:rPr>
      </w:pPr>
      <w:r w:rsidRPr="00F55564">
        <w:rPr>
          <w:rFonts w:ascii="Arial" w:hAnsi="Arial" w:cs="Arial"/>
          <w:b/>
          <w:bCs/>
          <w:sz w:val="24"/>
          <w:szCs w:val="24"/>
        </w:rPr>
        <w:t>Zhou, V</w:t>
      </w:r>
      <w:r>
        <w:rPr>
          <w:rFonts w:ascii="Arial" w:hAnsi="Arial" w:cs="Arial"/>
          <w:sz w:val="24"/>
          <w:szCs w:val="24"/>
        </w:rPr>
        <w:t>,</w:t>
      </w:r>
      <w:r w:rsidRPr="00F55564">
        <w:rPr>
          <w:rFonts w:ascii="Arial" w:hAnsi="Arial" w:cs="Arial"/>
          <w:sz w:val="24"/>
          <w:szCs w:val="24"/>
        </w:rPr>
        <w:t xml:space="preserve"> (</w:t>
      </w:r>
      <w:r>
        <w:rPr>
          <w:rFonts w:ascii="Arial" w:hAnsi="Arial" w:cs="Arial"/>
          <w:sz w:val="24"/>
          <w:szCs w:val="24"/>
        </w:rPr>
        <w:t>2022</w:t>
      </w:r>
      <w:r w:rsidRPr="00F55564">
        <w:rPr>
          <w:rFonts w:ascii="Arial" w:hAnsi="Arial" w:cs="Arial"/>
          <w:sz w:val="24"/>
          <w:szCs w:val="24"/>
        </w:rPr>
        <w:t>)</w:t>
      </w:r>
      <w:r>
        <w:rPr>
          <w:rFonts w:ascii="Arial" w:hAnsi="Arial" w:cs="Arial"/>
          <w:sz w:val="24"/>
          <w:szCs w:val="24"/>
        </w:rPr>
        <w:t>.</w:t>
      </w:r>
      <w:r w:rsidRPr="00F55564">
        <w:rPr>
          <w:rFonts w:ascii="Arial" w:hAnsi="Arial" w:cs="Arial"/>
          <w:sz w:val="24"/>
          <w:szCs w:val="24"/>
        </w:rPr>
        <w:t xml:space="preserve"> </w:t>
      </w:r>
      <w:r w:rsidRPr="00F55564">
        <w:rPr>
          <w:rFonts w:ascii="Arial" w:hAnsi="Arial" w:cs="Arial"/>
          <w:i/>
          <w:iCs/>
          <w:sz w:val="24"/>
          <w:szCs w:val="24"/>
        </w:rPr>
        <w:t>Random forests for complete beginners</w:t>
      </w:r>
      <w:r w:rsidRPr="00F55564">
        <w:rPr>
          <w:rFonts w:ascii="Arial" w:hAnsi="Arial" w:cs="Arial"/>
          <w:sz w:val="24"/>
          <w:szCs w:val="24"/>
        </w:rPr>
        <w:t>,</w:t>
      </w:r>
      <w:r>
        <w:rPr>
          <w:rFonts w:ascii="Arial" w:hAnsi="Arial" w:cs="Arial"/>
          <w:sz w:val="24"/>
          <w:szCs w:val="24"/>
        </w:rPr>
        <w:t xml:space="preserve"> in:</w:t>
      </w:r>
      <w:r w:rsidRPr="00F55564">
        <w:rPr>
          <w:rFonts w:ascii="Arial" w:hAnsi="Arial" w:cs="Arial"/>
          <w:sz w:val="24"/>
          <w:szCs w:val="24"/>
        </w:rPr>
        <w:t xml:space="preserve"> victorzhou.com.</w:t>
      </w:r>
      <w:r>
        <w:rPr>
          <w:rFonts w:ascii="Arial" w:hAnsi="Arial" w:cs="Arial"/>
          <w:sz w:val="24"/>
          <w:szCs w:val="24"/>
        </w:rPr>
        <w:t xml:space="preserve"> Available at:</w:t>
      </w:r>
      <w:r w:rsidRPr="00F55564">
        <w:rPr>
          <w:rFonts w:ascii="Arial" w:hAnsi="Arial" w:cs="Arial"/>
          <w:sz w:val="24"/>
          <w:szCs w:val="24"/>
        </w:rPr>
        <w:t xml:space="preserve"> </w:t>
      </w:r>
      <w:hyperlink r:id="rId17" w:anchor="23-training-a-decision-tree-when-to-stop" w:history="1">
        <w:r w:rsidRPr="00C974C5">
          <w:rPr>
            <w:rStyle w:val="Hyperlink"/>
            <w:rFonts w:ascii="Arial" w:hAnsi="Arial" w:cs="Arial"/>
            <w:sz w:val="24"/>
            <w:szCs w:val="24"/>
          </w:rPr>
          <w:t>https://victorzhou.com/blog/intro-to-random-forests/#23-training-a-decision-tree-when-to-stop</w:t>
        </w:r>
      </w:hyperlink>
      <w:r>
        <w:rPr>
          <w:rFonts w:ascii="Arial" w:hAnsi="Arial" w:cs="Arial"/>
          <w:sz w:val="24"/>
          <w:szCs w:val="24"/>
        </w:rPr>
        <w:t xml:space="preserve"> </w:t>
      </w:r>
    </w:p>
    <w:p w14:paraId="106CF031" w14:textId="2A1BA123" w:rsidR="00452911" w:rsidRPr="00452911" w:rsidRDefault="00452911" w:rsidP="00452911">
      <w:pPr>
        <w:pStyle w:val="ListParagraph"/>
        <w:numPr>
          <w:ilvl w:val="0"/>
          <w:numId w:val="2"/>
        </w:numPr>
        <w:spacing w:after="140" w:line="360" w:lineRule="auto"/>
        <w:rPr>
          <w:rFonts w:ascii="Arial" w:hAnsi="Arial" w:cs="Arial"/>
          <w:sz w:val="24"/>
          <w:szCs w:val="24"/>
        </w:rPr>
      </w:pPr>
      <w:r w:rsidRPr="00452911">
        <w:rPr>
          <w:rFonts w:ascii="Arial" w:hAnsi="Arial" w:cs="Arial"/>
          <w:b/>
          <w:bCs/>
          <w:sz w:val="24"/>
          <w:szCs w:val="24"/>
        </w:rPr>
        <w:t>Balakrishnan, K., Dhanalakshmi, R. and Mahadeo, U</w:t>
      </w:r>
      <w:r w:rsidRPr="00452911">
        <w:rPr>
          <w:rFonts w:ascii="Arial" w:hAnsi="Arial" w:cs="Arial"/>
          <w:sz w:val="24"/>
          <w:szCs w:val="24"/>
        </w:rPr>
        <w:t xml:space="preserve">, (2021). </w:t>
      </w:r>
      <w:r w:rsidRPr="00452911">
        <w:rPr>
          <w:rFonts w:ascii="Arial" w:hAnsi="Arial" w:cs="Arial"/>
          <w:i/>
          <w:iCs/>
          <w:sz w:val="24"/>
          <w:szCs w:val="24"/>
        </w:rPr>
        <w:t>Analysing stable feature selection through an augmented marine predator algorithm based on opposition</w:t>
      </w:r>
      <w:r w:rsidRPr="00452911">
        <w:rPr>
          <w:rFonts w:ascii="Cambria Math" w:hAnsi="Cambria Math" w:cs="Cambria Math"/>
          <w:i/>
          <w:iCs/>
          <w:sz w:val="24"/>
          <w:szCs w:val="24"/>
        </w:rPr>
        <w:t>‐</w:t>
      </w:r>
      <w:r w:rsidRPr="00452911">
        <w:rPr>
          <w:rFonts w:ascii="Arial" w:hAnsi="Arial" w:cs="Arial"/>
          <w:i/>
          <w:iCs/>
          <w:sz w:val="24"/>
          <w:szCs w:val="24"/>
        </w:rPr>
        <w:t>based learning</w:t>
      </w:r>
      <w:r w:rsidRPr="00452911">
        <w:rPr>
          <w:rFonts w:ascii="Arial" w:hAnsi="Arial" w:cs="Arial"/>
          <w:sz w:val="24"/>
          <w:szCs w:val="24"/>
        </w:rPr>
        <w:t>, in: Expert Systems, 39(1). Available at: </w:t>
      </w:r>
      <w:hyperlink r:id="rId18" w:history="1">
        <w:r w:rsidRPr="00452911">
          <w:rPr>
            <w:rStyle w:val="Hyperlink"/>
            <w:rFonts w:ascii="Arial" w:hAnsi="Arial" w:cs="Arial"/>
            <w:sz w:val="24"/>
            <w:szCs w:val="24"/>
          </w:rPr>
          <w:t>https://onlinelibrary.wiley.com/doi/abs/10.1111/exsy.12816</w:t>
        </w:r>
      </w:hyperlink>
      <w:r w:rsidRPr="00452911">
        <w:rPr>
          <w:rFonts w:ascii="Arial" w:hAnsi="Arial" w:cs="Arial"/>
          <w:sz w:val="24"/>
          <w:szCs w:val="24"/>
        </w:rPr>
        <w:t xml:space="preserve"> </w:t>
      </w:r>
    </w:p>
    <w:p w14:paraId="37904408" w14:textId="01018C0B" w:rsidR="00452911" w:rsidRPr="003F485F" w:rsidRDefault="00452911" w:rsidP="0045291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Petersen, E. </w:t>
      </w:r>
      <w:r w:rsidRPr="004B62B6">
        <w:rPr>
          <w:rFonts w:ascii="Arial" w:hAnsi="Arial" w:cs="Arial"/>
          <w:b/>
          <w:bCs/>
          <w:i/>
          <w:iCs/>
          <w:sz w:val="24"/>
          <w:szCs w:val="24"/>
        </w:rPr>
        <w:t>et al</w:t>
      </w:r>
      <w:r w:rsidRPr="004B62B6">
        <w:rPr>
          <w:rFonts w:ascii="Arial" w:hAnsi="Arial" w:cs="Arial"/>
          <w:b/>
          <w:bCs/>
          <w:sz w:val="24"/>
          <w:szCs w:val="24"/>
        </w:rPr>
        <w:t>,</w:t>
      </w:r>
      <w:r w:rsidRPr="004B62B6">
        <w:rPr>
          <w:rFonts w:ascii="Arial" w:hAnsi="Arial" w:cs="Arial"/>
          <w:sz w:val="24"/>
          <w:szCs w:val="24"/>
        </w:rPr>
        <w:t xml:space="preserve"> (2022). </w:t>
      </w:r>
      <w:r w:rsidRPr="004B62B6">
        <w:rPr>
          <w:rFonts w:ascii="Arial" w:hAnsi="Arial" w:cs="Arial"/>
          <w:i/>
          <w:iCs/>
          <w:sz w:val="24"/>
          <w:szCs w:val="24"/>
        </w:rPr>
        <w:t>Responsible and Regulatory conform Machine Learning for Medicine: A Survey of Challenges and solutions</w:t>
      </w:r>
      <w:r w:rsidRPr="004B62B6">
        <w:rPr>
          <w:rFonts w:ascii="Arial" w:hAnsi="Arial" w:cs="Arial"/>
          <w:sz w:val="24"/>
          <w:szCs w:val="24"/>
        </w:rPr>
        <w:t xml:space="preserve">. IEEE Access, </w:t>
      </w:r>
      <w:r w:rsidRPr="004B62B6">
        <w:rPr>
          <w:rFonts w:ascii="Arial" w:hAnsi="Arial" w:cs="Arial"/>
          <w:sz w:val="24"/>
          <w:szCs w:val="24"/>
        </w:rPr>
        <w:lastRenderedPageBreak/>
        <w:t xml:space="preserve">10, pp. 58375–58418. Available at: </w:t>
      </w:r>
      <w:hyperlink r:id="rId19" w:history="1">
        <w:r w:rsidRPr="004B62B6">
          <w:rPr>
            <w:rStyle w:val="Hyperlink"/>
            <w:rFonts w:ascii="Arial" w:hAnsi="Arial" w:cs="Arial"/>
            <w:sz w:val="24"/>
            <w:szCs w:val="24"/>
          </w:rPr>
          <w:t>https://ieeexplore.ieee.org/document/9783196</w:t>
        </w:r>
      </w:hyperlink>
      <w:r w:rsidRPr="004B62B6">
        <w:rPr>
          <w:rFonts w:ascii="Arial" w:hAnsi="Arial" w:cs="Arial"/>
          <w:sz w:val="24"/>
          <w:szCs w:val="24"/>
        </w:rPr>
        <w:t xml:space="preserve"> </w:t>
      </w:r>
    </w:p>
    <w:p w14:paraId="5FACB8E1" w14:textId="33663852" w:rsidR="00BB32C5" w:rsidRDefault="00452911" w:rsidP="00BB32C5">
      <w:pPr>
        <w:pStyle w:val="ListParagraph"/>
        <w:numPr>
          <w:ilvl w:val="0"/>
          <w:numId w:val="2"/>
        </w:numPr>
        <w:spacing w:after="140" w:line="360" w:lineRule="auto"/>
        <w:rPr>
          <w:rFonts w:ascii="Arial" w:hAnsi="Arial" w:cs="Arial"/>
          <w:sz w:val="24"/>
          <w:szCs w:val="24"/>
        </w:rPr>
      </w:pPr>
      <w:r w:rsidRPr="00C54B37">
        <w:rPr>
          <w:rFonts w:ascii="Arial" w:hAnsi="Arial" w:cs="Arial"/>
          <w:sz w:val="24"/>
          <w:szCs w:val="24"/>
        </w:rPr>
        <w:t xml:space="preserve"> </w:t>
      </w:r>
      <w:r w:rsidRPr="00310203">
        <w:rPr>
          <w:rFonts w:ascii="Arial" w:hAnsi="Arial" w:cs="Arial"/>
          <w:b/>
          <w:bCs/>
          <w:sz w:val="24"/>
          <w:szCs w:val="24"/>
          <w:lang w:val="de-DE"/>
        </w:rPr>
        <w:t>Rahman, Md.A. et al</w:t>
      </w:r>
      <w:r w:rsidRPr="006605B2">
        <w:rPr>
          <w:rFonts w:ascii="Arial" w:hAnsi="Arial" w:cs="Arial"/>
          <w:sz w:val="24"/>
          <w:szCs w:val="24"/>
          <w:lang w:val="de-DE"/>
        </w:rPr>
        <w:t xml:space="preserve">, (2023). </w:t>
      </w:r>
      <w:r w:rsidRPr="00310203">
        <w:rPr>
          <w:rFonts w:ascii="Arial" w:hAnsi="Arial" w:cs="Arial"/>
          <w:i/>
          <w:iCs/>
          <w:sz w:val="24"/>
          <w:szCs w:val="24"/>
        </w:rPr>
        <w:t>Machine Learning-Based Approach for Predicting Diabetes employing Socio-Demographic Characteristics</w:t>
      </w:r>
      <w:r w:rsidRPr="006605B2">
        <w:rPr>
          <w:rFonts w:ascii="Arial" w:hAnsi="Arial" w:cs="Arial"/>
          <w:sz w:val="24"/>
          <w:szCs w:val="24"/>
        </w:rPr>
        <w:t>,</w:t>
      </w:r>
      <w:r>
        <w:rPr>
          <w:rFonts w:ascii="Arial" w:hAnsi="Arial" w:cs="Arial"/>
          <w:sz w:val="24"/>
          <w:szCs w:val="24"/>
        </w:rPr>
        <w:t xml:space="preserve"> in</w:t>
      </w:r>
      <w:r w:rsidRPr="006605B2">
        <w:rPr>
          <w:rFonts w:ascii="Arial" w:hAnsi="Arial" w:cs="Arial"/>
          <w:sz w:val="24"/>
          <w:szCs w:val="24"/>
        </w:rPr>
        <w:t> Algorithms, 16(11), p</w:t>
      </w:r>
      <w:r>
        <w:rPr>
          <w:rFonts w:ascii="Arial" w:hAnsi="Arial" w:cs="Arial"/>
          <w:sz w:val="24"/>
          <w:szCs w:val="24"/>
        </w:rPr>
        <w:t>p</w:t>
      </w:r>
      <w:r w:rsidRPr="006605B2">
        <w:rPr>
          <w:rFonts w:ascii="Arial" w:hAnsi="Arial" w:cs="Arial"/>
          <w:sz w:val="24"/>
          <w:szCs w:val="24"/>
        </w:rPr>
        <w:t>. 503.</w:t>
      </w:r>
      <w:r>
        <w:rPr>
          <w:rFonts w:ascii="Arial" w:hAnsi="Arial" w:cs="Arial"/>
          <w:sz w:val="24"/>
          <w:szCs w:val="24"/>
        </w:rPr>
        <w:t xml:space="preserve"> Available at:</w:t>
      </w:r>
      <w:r w:rsidRPr="006605B2">
        <w:rPr>
          <w:rFonts w:ascii="Arial" w:hAnsi="Arial" w:cs="Arial"/>
          <w:sz w:val="24"/>
          <w:szCs w:val="24"/>
        </w:rPr>
        <w:t> </w:t>
      </w:r>
      <w:hyperlink r:id="rId20" w:history="1">
        <w:r w:rsidRPr="00C974C5">
          <w:rPr>
            <w:rStyle w:val="Hyperlink"/>
            <w:rFonts w:ascii="Arial" w:hAnsi="Arial" w:cs="Arial"/>
            <w:sz w:val="24"/>
            <w:szCs w:val="24"/>
          </w:rPr>
          <w:t>https://www.mdpi.com/1999-4893/16/11/503</w:t>
        </w:r>
      </w:hyperlink>
      <w:r>
        <w:rPr>
          <w:rFonts w:ascii="Arial" w:hAnsi="Arial" w:cs="Arial"/>
          <w:sz w:val="24"/>
          <w:szCs w:val="24"/>
        </w:rPr>
        <w:t xml:space="preserve"> </w:t>
      </w:r>
    </w:p>
    <w:p w14:paraId="5268CE64" w14:textId="2284BF5C" w:rsidR="00FB39D0" w:rsidRPr="000E2170" w:rsidRDefault="00FB39D0" w:rsidP="00BB32C5">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4B62B6">
        <w:rPr>
          <w:rFonts w:ascii="Arial" w:hAnsi="Arial" w:cs="Arial"/>
          <w:b/>
          <w:bCs/>
          <w:sz w:val="24"/>
          <w:szCs w:val="24"/>
        </w:rPr>
        <w:t>World Health Organization: WHO</w:t>
      </w:r>
      <w:r w:rsidRPr="004B62B6">
        <w:rPr>
          <w:rFonts w:ascii="Arial" w:hAnsi="Arial" w:cs="Arial"/>
          <w:sz w:val="24"/>
          <w:szCs w:val="24"/>
        </w:rPr>
        <w:t xml:space="preserve">, (2024). </w:t>
      </w:r>
      <w:r w:rsidRPr="0057076A">
        <w:rPr>
          <w:rFonts w:ascii="Arial" w:hAnsi="Arial" w:cs="Arial"/>
          <w:i/>
          <w:iCs/>
          <w:sz w:val="24"/>
          <w:szCs w:val="24"/>
        </w:rPr>
        <w:t>Diabetes</w:t>
      </w:r>
      <w:r w:rsidRPr="0057076A">
        <w:rPr>
          <w:rFonts w:ascii="Arial" w:hAnsi="Arial" w:cs="Arial"/>
          <w:sz w:val="24"/>
          <w:szCs w:val="24"/>
        </w:rPr>
        <w:t xml:space="preserve">. </w:t>
      </w:r>
      <w:r w:rsidRPr="004B62B6">
        <w:rPr>
          <w:rFonts w:ascii="Arial" w:hAnsi="Arial" w:cs="Arial"/>
          <w:sz w:val="24"/>
          <w:szCs w:val="24"/>
        </w:rPr>
        <w:t xml:space="preserve">Available at:  </w:t>
      </w:r>
      <w:hyperlink r:id="rId21" w:history="1">
        <w:r w:rsidRPr="004B62B6">
          <w:rPr>
            <w:rStyle w:val="Hyperlink"/>
            <w:rFonts w:ascii="Arial" w:hAnsi="Arial" w:cs="Arial"/>
            <w:sz w:val="24"/>
            <w:szCs w:val="24"/>
          </w:rPr>
          <w:t>https://www.who.int/news-room/fact-sheets/detail/diabetes</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w:t>
      </w:r>
      <w:r>
        <w:rPr>
          <w:rFonts w:ascii="Arial" w:eastAsia="Times New Roman" w:hAnsi="Arial" w:cs="Arial"/>
          <w:noProof w:val="0"/>
          <w:kern w:val="0"/>
          <w:sz w:val="24"/>
          <w:szCs w:val="24"/>
          <w14:ligatures w14:val="none"/>
        </w:rPr>
        <w:t xml:space="preserve"> 26</w:t>
      </w:r>
      <w:r w:rsidRPr="00F86644">
        <w:rPr>
          <w:rFonts w:ascii="Arial" w:eastAsia="Times New Roman" w:hAnsi="Arial" w:cs="Arial"/>
          <w:noProof w:val="0"/>
          <w:kern w:val="0"/>
          <w:sz w:val="24"/>
          <w:szCs w:val="24"/>
          <w:vertAlign w:val="superscript"/>
          <w14:ligatures w14:val="none"/>
        </w:rPr>
        <w:t>th</w:t>
      </w:r>
      <w:r w:rsidRPr="004B62B6">
        <w:rPr>
          <w:rFonts w:ascii="Arial" w:eastAsia="Times New Roman" w:hAnsi="Arial" w:cs="Arial"/>
          <w:noProof w:val="0"/>
          <w:kern w:val="0"/>
          <w:sz w:val="24"/>
          <w:szCs w:val="24"/>
          <w14:ligatures w14:val="none"/>
        </w:rPr>
        <w:t xml:space="preserve"> May 2025).</w:t>
      </w:r>
    </w:p>
    <w:p w14:paraId="755FBF07" w14:textId="296BF4BB" w:rsidR="000E2170" w:rsidRPr="00BB32C5" w:rsidRDefault="000E2170" w:rsidP="00BB32C5">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4B62B6">
        <w:rPr>
          <w:rFonts w:ascii="Arial" w:hAnsi="Arial" w:cs="Arial"/>
          <w:b/>
          <w:bCs/>
          <w:sz w:val="24"/>
          <w:szCs w:val="24"/>
        </w:rPr>
        <w:t>Barth, S. and Flam, S</w:t>
      </w:r>
      <w:r w:rsidRPr="004B62B6">
        <w:rPr>
          <w:rFonts w:ascii="Arial" w:hAnsi="Arial" w:cs="Arial"/>
          <w:sz w:val="24"/>
          <w:szCs w:val="24"/>
        </w:rPr>
        <w:t xml:space="preserve">, (2025). </w:t>
      </w:r>
      <w:r w:rsidRPr="004B62B6">
        <w:rPr>
          <w:rFonts w:ascii="Arial" w:hAnsi="Arial" w:cs="Arial"/>
          <w:i/>
          <w:iCs/>
          <w:sz w:val="24"/>
          <w:szCs w:val="24"/>
        </w:rPr>
        <w:t>Machine Learning in Healthcare: Guide to Applications &amp; benefits</w:t>
      </w:r>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Available at:</w:t>
      </w:r>
      <w:r w:rsidRPr="004B62B6">
        <w:rPr>
          <w:rFonts w:ascii="Arial" w:hAnsi="Arial" w:cs="Arial"/>
          <w:sz w:val="24"/>
          <w:szCs w:val="24"/>
        </w:rPr>
        <w:t xml:space="preserve"> </w:t>
      </w:r>
      <w:hyperlink r:id="rId22" w:history="1">
        <w:r w:rsidRPr="004B62B6">
          <w:rPr>
            <w:rStyle w:val="Hyperlink"/>
            <w:rFonts w:ascii="Arial" w:hAnsi="Arial" w:cs="Arial"/>
            <w:sz w:val="24"/>
            <w:szCs w:val="24"/>
          </w:rPr>
          <w:t>https://www.foreseemed.com/blog/machine-learning-in-healthcare</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 xml:space="preserve">(Accessed: </w:t>
      </w:r>
      <w:r>
        <w:rPr>
          <w:rFonts w:ascii="Arial" w:eastAsia="Times New Roman" w:hAnsi="Arial" w:cs="Arial"/>
          <w:noProof w:val="0"/>
          <w:kern w:val="0"/>
          <w:sz w:val="24"/>
          <w:szCs w:val="24"/>
          <w14:ligatures w14:val="none"/>
        </w:rPr>
        <w:t>28</w:t>
      </w:r>
      <w:r w:rsidRPr="00F86644">
        <w:rPr>
          <w:rFonts w:ascii="Arial" w:eastAsia="Times New Roman" w:hAnsi="Arial" w:cs="Arial"/>
          <w:noProof w:val="0"/>
          <w:kern w:val="0"/>
          <w:sz w:val="24"/>
          <w:szCs w:val="24"/>
          <w:vertAlign w:val="superscript"/>
          <w14:ligatures w14:val="none"/>
        </w:rPr>
        <w:t>th</w:t>
      </w:r>
      <w:r w:rsidRPr="004B62B6">
        <w:rPr>
          <w:rFonts w:ascii="Arial" w:eastAsia="Times New Roman" w:hAnsi="Arial" w:cs="Arial"/>
          <w:noProof w:val="0"/>
          <w:kern w:val="0"/>
          <w:sz w:val="24"/>
          <w:szCs w:val="24"/>
          <w14:ligatures w14:val="none"/>
        </w:rPr>
        <w:t xml:space="preserve"> May 2025).</w:t>
      </w:r>
    </w:p>
    <w:p w14:paraId="778FFB09" w14:textId="738B6FB6" w:rsidR="00593E4A" w:rsidRPr="009B301A" w:rsidRDefault="00593E4A" w:rsidP="00593E4A">
      <w:pPr>
        <w:pStyle w:val="ListParagraph"/>
        <w:numPr>
          <w:ilvl w:val="0"/>
          <w:numId w:val="2"/>
        </w:numPr>
        <w:spacing w:after="140" w:line="360" w:lineRule="auto"/>
        <w:rPr>
          <w:rFonts w:ascii="Arial" w:hAnsi="Arial" w:cs="Arial"/>
          <w:sz w:val="24"/>
          <w:szCs w:val="24"/>
        </w:rPr>
      </w:pPr>
      <w:r>
        <w:rPr>
          <w:rFonts w:ascii="Arial" w:eastAsia="Times New Roman" w:hAnsi="Arial" w:cs="Arial"/>
          <w:b/>
          <w:bCs/>
          <w:noProof w:val="0"/>
          <w:kern w:val="0"/>
          <w:sz w:val="24"/>
          <w:szCs w:val="24"/>
          <w14:ligatures w14:val="none"/>
        </w:rPr>
        <w:t xml:space="preserve"> </w:t>
      </w:r>
      <w:r w:rsidRPr="008A41D9">
        <w:rPr>
          <w:rFonts w:ascii="Arial" w:eastAsia="Times New Roman" w:hAnsi="Arial" w:cs="Arial"/>
          <w:b/>
          <w:bCs/>
          <w:noProof w:val="0"/>
          <w:kern w:val="0"/>
          <w:sz w:val="24"/>
          <w:szCs w:val="24"/>
          <w14:ligatures w14:val="none"/>
        </w:rPr>
        <w:t>Sandhu, S. et al</w:t>
      </w:r>
      <w:r>
        <w:rPr>
          <w:rFonts w:ascii="Arial" w:eastAsia="Times New Roman" w:hAnsi="Arial" w:cs="Arial"/>
          <w:noProof w:val="0"/>
          <w:kern w:val="0"/>
          <w:sz w:val="24"/>
          <w:szCs w:val="24"/>
          <w14:ligatures w14:val="none"/>
        </w:rPr>
        <w:t xml:space="preserve">, </w:t>
      </w:r>
      <w:r w:rsidRPr="008A41D9">
        <w:rPr>
          <w:rFonts w:ascii="Arial" w:eastAsia="Times New Roman" w:hAnsi="Arial" w:cs="Arial"/>
          <w:noProof w:val="0"/>
          <w:kern w:val="0"/>
          <w:sz w:val="24"/>
          <w:szCs w:val="24"/>
          <w14:ligatures w14:val="none"/>
        </w:rPr>
        <w:t>(2020)</w:t>
      </w:r>
      <w:r>
        <w:rPr>
          <w:rFonts w:ascii="Arial" w:eastAsia="Times New Roman" w:hAnsi="Arial" w:cs="Arial"/>
          <w:noProof w:val="0"/>
          <w:kern w:val="0"/>
          <w:sz w:val="24"/>
          <w:szCs w:val="24"/>
          <w14:ligatures w14:val="none"/>
        </w:rPr>
        <w:t>.</w:t>
      </w:r>
      <w:r w:rsidRPr="008A41D9">
        <w:rPr>
          <w:rFonts w:ascii="Arial" w:eastAsia="Times New Roman" w:hAnsi="Arial" w:cs="Arial"/>
          <w:noProof w:val="0"/>
          <w:kern w:val="0"/>
          <w:sz w:val="24"/>
          <w:szCs w:val="24"/>
          <w14:ligatures w14:val="none"/>
        </w:rPr>
        <w:t xml:space="preserve"> </w:t>
      </w:r>
      <w:r w:rsidRPr="008A41D9">
        <w:rPr>
          <w:rFonts w:ascii="Arial" w:eastAsia="Times New Roman" w:hAnsi="Arial" w:cs="Arial"/>
          <w:i/>
          <w:iCs/>
          <w:noProof w:val="0"/>
          <w:kern w:val="0"/>
          <w:sz w:val="24"/>
          <w:szCs w:val="24"/>
          <w14:ligatures w14:val="none"/>
        </w:rPr>
        <w:t>Integrating a machine learning system into clinical workflows: Qualitative study</w:t>
      </w:r>
      <w:r w:rsidRPr="008A41D9">
        <w:rPr>
          <w:rFonts w:ascii="Arial" w:eastAsia="Times New Roman" w:hAnsi="Arial" w:cs="Arial"/>
          <w:noProof w:val="0"/>
          <w:kern w:val="0"/>
          <w:sz w:val="24"/>
          <w:szCs w:val="24"/>
          <w14:ligatures w14:val="none"/>
        </w:rPr>
        <w:t>,</w:t>
      </w:r>
      <w:r>
        <w:rPr>
          <w:rFonts w:ascii="Arial" w:eastAsia="Times New Roman" w:hAnsi="Arial" w:cs="Arial"/>
          <w:noProof w:val="0"/>
          <w:kern w:val="0"/>
          <w:sz w:val="24"/>
          <w:szCs w:val="24"/>
          <w14:ligatures w14:val="none"/>
        </w:rPr>
        <w:t xml:space="preserve"> in: </w:t>
      </w:r>
      <w:r w:rsidRPr="008A41D9">
        <w:rPr>
          <w:rFonts w:ascii="Arial" w:eastAsia="Times New Roman" w:hAnsi="Arial" w:cs="Arial"/>
          <w:noProof w:val="0"/>
          <w:kern w:val="0"/>
          <w:sz w:val="24"/>
          <w:szCs w:val="24"/>
          <w14:ligatures w14:val="none"/>
        </w:rPr>
        <w:t>Journal of Medical Internet Research, 22(11), p. e22421. </w:t>
      </w:r>
      <w:r>
        <w:rPr>
          <w:rFonts w:ascii="Arial" w:eastAsia="Times New Roman" w:hAnsi="Arial" w:cs="Arial"/>
          <w:noProof w:val="0"/>
          <w:kern w:val="0"/>
          <w:sz w:val="24"/>
          <w:szCs w:val="24"/>
          <w14:ligatures w14:val="none"/>
        </w:rPr>
        <w:t xml:space="preserve">Available at: </w:t>
      </w:r>
      <w:hyperlink r:id="rId23" w:history="1">
        <w:r w:rsidRPr="002B3D4C">
          <w:rPr>
            <w:rStyle w:val="Hyperlink"/>
            <w:rFonts w:ascii="Arial" w:eastAsia="Times New Roman" w:hAnsi="Arial" w:cs="Arial"/>
            <w:noProof w:val="0"/>
            <w:kern w:val="0"/>
            <w:sz w:val="24"/>
            <w:szCs w:val="24"/>
            <w14:ligatures w14:val="none"/>
          </w:rPr>
          <w:t>https://pmc.ncbi.nlm.nih.gov/articles/PMC7714645/</w:t>
        </w:r>
      </w:hyperlink>
      <w:r>
        <w:rPr>
          <w:rFonts w:ascii="Arial" w:eastAsia="Times New Roman" w:hAnsi="Arial" w:cs="Arial"/>
          <w:noProof w:val="0"/>
          <w:kern w:val="0"/>
          <w:sz w:val="24"/>
          <w:szCs w:val="24"/>
          <w14:ligatures w14:val="none"/>
        </w:rPr>
        <w:t xml:space="preserve"> </w:t>
      </w:r>
    </w:p>
    <w:p w14:paraId="49FCE8B4" w14:textId="4749A139" w:rsidR="009B301A" w:rsidRPr="003F485F" w:rsidRDefault="009B301A" w:rsidP="00593E4A">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BE7A3E">
        <w:rPr>
          <w:rFonts w:ascii="Arial" w:hAnsi="Arial" w:cs="Arial"/>
          <w:b/>
          <w:bCs/>
          <w:sz w:val="24"/>
          <w:szCs w:val="24"/>
        </w:rPr>
        <w:t>Schinkel, M. et al</w:t>
      </w:r>
      <w:r>
        <w:rPr>
          <w:rFonts w:ascii="Arial" w:hAnsi="Arial" w:cs="Arial"/>
          <w:sz w:val="24"/>
          <w:szCs w:val="24"/>
        </w:rPr>
        <w:t xml:space="preserve">, </w:t>
      </w:r>
      <w:r w:rsidRPr="00BE7A3E">
        <w:rPr>
          <w:rFonts w:ascii="Arial" w:hAnsi="Arial" w:cs="Arial"/>
          <w:sz w:val="24"/>
          <w:szCs w:val="24"/>
        </w:rPr>
        <w:t>(2023)</w:t>
      </w:r>
      <w:r>
        <w:rPr>
          <w:rFonts w:ascii="Arial" w:hAnsi="Arial" w:cs="Arial"/>
          <w:sz w:val="24"/>
          <w:szCs w:val="24"/>
        </w:rPr>
        <w:t>.</w:t>
      </w:r>
      <w:r w:rsidRPr="00BE7A3E">
        <w:rPr>
          <w:rFonts w:ascii="Arial" w:hAnsi="Arial" w:cs="Arial"/>
          <w:sz w:val="24"/>
          <w:szCs w:val="24"/>
        </w:rPr>
        <w:t xml:space="preserve"> </w:t>
      </w:r>
      <w:r w:rsidRPr="00BE7A3E">
        <w:rPr>
          <w:rFonts w:ascii="Arial" w:hAnsi="Arial" w:cs="Arial"/>
          <w:i/>
          <w:iCs/>
          <w:sz w:val="24"/>
          <w:szCs w:val="24"/>
        </w:rPr>
        <w:t>Detecting changes in the performance of a clinical machine learning tool over time</w:t>
      </w:r>
      <w:r w:rsidRPr="00BE7A3E">
        <w:rPr>
          <w:rFonts w:ascii="Arial" w:hAnsi="Arial" w:cs="Arial"/>
          <w:sz w:val="24"/>
          <w:szCs w:val="24"/>
        </w:rPr>
        <w:t>,</w:t>
      </w:r>
      <w:r>
        <w:rPr>
          <w:rFonts w:ascii="Arial" w:hAnsi="Arial" w:cs="Arial"/>
          <w:sz w:val="24"/>
          <w:szCs w:val="24"/>
        </w:rPr>
        <w:t xml:space="preserve"> in:</w:t>
      </w:r>
      <w:r w:rsidRPr="00BE7A3E">
        <w:rPr>
          <w:rFonts w:ascii="Arial" w:hAnsi="Arial" w:cs="Arial"/>
          <w:sz w:val="24"/>
          <w:szCs w:val="24"/>
        </w:rPr>
        <w:t xml:space="preserve"> EBioMedicine, 97.</w:t>
      </w:r>
      <w:r>
        <w:rPr>
          <w:rFonts w:ascii="Arial" w:hAnsi="Arial" w:cs="Arial"/>
          <w:sz w:val="24"/>
          <w:szCs w:val="24"/>
        </w:rPr>
        <w:t xml:space="preserve"> Available at: </w:t>
      </w:r>
      <w:hyperlink r:id="rId24" w:history="1">
        <w:r w:rsidRPr="002B3D4C">
          <w:rPr>
            <w:rStyle w:val="Hyperlink"/>
            <w:rFonts w:ascii="Arial" w:hAnsi="Arial" w:cs="Arial"/>
            <w:sz w:val="24"/>
            <w:szCs w:val="24"/>
          </w:rPr>
          <w:t>https://pubmed.ncbi.nlm.nih.gov/37793210/</w:t>
        </w:r>
      </w:hyperlink>
      <w:r>
        <w:rPr>
          <w:rFonts w:ascii="Arial" w:hAnsi="Arial" w:cs="Arial"/>
          <w:sz w:val="24"/>
          <w:szCs w:val="24"/>
        </w:rPr>
        <w:t xml:space="preserve"> </w:t>
      </w:r>
    </w:p>
    <w:p w14:paraId="79B2BA05" w14:textId="6EBAF2ED" w:rsidR="00593E4A" w:rsidRPr="004B62B6" w:rsidRDefault="00593E4A" w:rsidP="00593E4A">
      <w:pPr>
        <w:pStyle w:val="ListParagraph"/>
        <w:numPr>
          <w:ilvl w:val="0"/>
          <w:numId w:val="2"/>
        </w:numPr>
        <w:spacing w:after="140" w:line="360" w:lineRule="auto"/>
        <w:rPr>
          <w:rFonts w:ascii="Arial" w:hAnsi="Arial" w:cs="Arial"/>
          <w:sz w:val="24"/>
          <w:szCs w:val="24"/>
        </w:rPr>
      </w:pPr>
      <w:r w:rsidRPr="0099549E">
        <w:rPr>
          <w:rFonts w:ascii="Arial" w:hAnsi="Arial" w:cs="Arial"/>
          <w:sz w:val="24"/>
          <w:szCs w:val="24"/>
          <w:lang w:val="es-US"/>
        </w:rPr>
        <w:t xml:space="preserve"> </w:t>
      </w:r>
      <w:r w:rsidRPr="004B62B6">
        <w:rPr>
          <w:rFonts w:ascii="Arial" w:hAnsi="Arial" w:cs="Arial"/>
          <w:b/>
          <w:bCs/>
          <w:sz w:val="24"/>
          <w:szCs w:val="24"/>
          <w:lang w:val="es-US"/>
        </w:rPr>
        <w:t>Igual, L. and Seguí, S.</w:t>
      </w:r>
      <w:r w:rsidRPr="004B62B6">
        <w:rPr>
          <w:rFonts w:ascii="Arial" w:hAnsi="Arial" w:cs="Arial"/>
          <w:sz w:val="24"/>
          <w:szCs w:val="24"/>
          <w:lang w:val="es-US"/>
        </w:rPr>
        <w:t xml:space="preserve"> (2024). </w:t>
      </w:r>
      <w:r w:rsidRPr="004B62B6">
        <w:rPr>
          <w:rFonts w:ascii="Arial" w:hAnsi="Arial" w:cs="Arial"/>
          <w:i/>
          <w:iCs/>
          <w:sz w:val="24"/>
          <w:szCs w:val="24"/>
        </w:rPr>
        <w:t>Supervised learning</w:t>
      </w:r>
      <w:r w:rsidRPr="004B62B6">
        <w:rPr>
          <w:rFonts w:ascii="Arial" w:hAnsi="Arial" w:cs="Arial"/>
          <w:sz w:val="24"/>
          <w:szCs w:val="24"/>
        </w:rPr>
        <w:t xml:space="preserve">, in: Introduction to Data Science. Springer eBooks, pp. 67–97. Available at: </w:t>
      </w:r>
      <w:hyperlink r:id="rId25" w:history="1">
        <w:r w:rsidRPr="004B62B6">
          <w:rPr>
            <w:rStyle w:val="Hyperlink"/>
            <w:rFonts w:ascii="Arial" w:hAnsi="Arial" w:cs="Arial"/>
            <w:sz w:val="24"/>
            <w:szCs w:val="24"/>
          </w:rPr>
          <w:t>https://link.springer.com/chapter/10.1007/978-3-031-48956-3_5</w:t>
        </w:r>
      </w:hyperlink>
      <w:r w:rsidRPr="004B62B6">
        <w:rPr>
          <w:rFonts w:ascii="Arial" w:hAnsi="Arial" w:cs="Arial"/>
          <w:sz w:val="24"/>
          <w:szCs w:val="24"/>
        </w:rPr>
        <w:t xml:space="preserve"> </w:t>
      </w:r>
    </w:p>
    <w:p w14:paraId="7FC1244B" w14:textId="239B4270" w:rsidR="001067D6" w:rsidRPr="003478A1" w:rsidRDefault="001067D6" w:rsidP="003478A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Rainio, O., Teuho, J. &amp; Klén, R</w:t>
      </w:r>
      <w:r w:rsidRPr="004B62B6">
        <w:rPr>
          <w:rFonts w:ascii="Arial" w:hAnsi="Arial" w:cs="Arial"/>
          <w:sz w:val="24"/>
          <w:szCs w:val="24"/>
        </w:rPr>
        <w:t xml:space="preserve">, (2024). </w:t>
      </w:r>
      <w:r w:rsidRPr="004B62B6">
        <w:rPr>
          <w:rFonts w:ascii="Arial" w:hAnsi="Arial" w:cs="Arial"/>
          <w:i/>
          <w:iCs/>
          <w:sz w:val="24"/>
          <w:szCs w:val="24"/>
        </w:rPr>
        <w:t>Evaluation metrics and statistical tests for machine learning</w:t>
      </w:r>
      <w:r w:rsidRPr="004B62B6">
        <w:rPr>
          <w:rFonts w:ascii="Arial" w:hAnsi="Arial" w:cs="Arial"/>
          <w:sz w:val="24"/>
          <w:szCs w:val="24"/>
        </w:rPr>
        <w:t xml:space="preserve">. Scientific Reports 14(1). Available at: </w:t>
      </w:r>
      <w:hyperlink r:id="rId26" w:history="1">
        <w:r w:rsidRPr="004B62B6">
          <w:rPr>
            <w:rStyle w:val="Hyperlink"/>
            <w:rFonts w:ascii="Arial" w:hAnsi="Arial" w:cs="Arial"/>
            <w:sz w:val="24"/>
            <w:szCs w:val="24"/>
          </w:rPr>
          <w:t>https://www.nature.com/articles/s41598-024-56706-x</w:t>
        </w:r>
      </w:hyperlink>
      <w:r w:rsidRPr="004B62B6">
        <w:rPr>
          <w:rFonts w:ascii="Arial" w:hAnsi="Arial" w:cs="Arial"/>
          <w:sz w:val="24"/>
          <w:szCs w:val="24"/>
        </w:rPr>
        <w:t xml:space="preserve"> </w:t>
      </w:r>
    </w:p>
    <w:p w14:paraId="77081973" w14:textId="3257F695" w:rsidR="00A47777" w:rsidRPr="0099549E" w:rsidRDefault="001067D6" w:rsidP="00015BCB">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C965F7">
        <w:rPr>
          <w:rFonts w:ascii="Arial" w:hAnsi="Arial" w:cs="Arial"/>
          <w:b/>
          <w:bCs/>
          <w:sz w:val="24"/>
          <w:szCs w:val="24"/>
        </w:rPr>
        <w:t>Centers for Disease Control and Prevention</w:t>
      </w:r>
      <w:r>
        <w:rPr>
          <w:rFonts w:ascii="Arial" w:hAnsi="Arial" w:cs="Arial"/>
          <w:sz w:val="24"/>
          <w:szCs w:val="24"/>
        </w:rPr>
        <w:t xml:space="preserve">, (2024). </w:t>
      </w:r>
      <w:r w:rsidRPr="00C965F7">
        <w:rPr>
          <w:rFonts w:ascii="Arial" w:hAnsi="Arial" w:cs="Arial"/>
          <w:i/>
          <w:iCs/>
          <w:sz w:val="24"/>
          <w:szCs w:val="24"/>
        </w:rPr>
        <w:t>Diabetes Basics</w:t>
      </w:r>
      <w:r>
        <w:rPr>
          <w:rFonts w:ascii="Arial" w:hAnsi="Arial" w:cs="Arial"/>
          <w:sz w:val="24"/>
          <w:szCs w:val="24"/>
        </w:rPr>
        <w:t xml:space="preserve">. Available at: </w:t>
      </w:r>
      <w:hyperlink r:id="rId27" w:history="1">
        <w:r w:rsidRPr="00C965F7">
          <w:rPr>
            <w:rStyle w:val="Hyperlink"/>
            <w:rFonts w:ascii="Arial" w:hAnsi="Arial" w:cs="Arial"/>
            <w:sz w:val="24"/>
            <w:szCs w:val="24"/>
          </w:rPr>
          <w:t>https://www.cdc.gov/diabetes/about/index.html</w:t>
        </w:r>
      </w:hyperlink>
      <w:r>
        <w:t xml:space="preserve"> </w:t>
      </w:r>
    </w:p>
    <w:p w14:paraId="25CA46BE" w14:textId="77777777" w:rsidR="00EE42B1" w:rsidRPr="00142C94" w:rsidRDefault="00EE42B1" w:rsidP="00015BCB">
      <w:pPr>
        <w:spacing w:after="140" w:line="360" w:lineRule="auto"/>
        <w:rPr>
          <w:rFonts w:ascii="Arial" w:hAnsi="Arial" w:cs="Arial"/>
          <w:sz w:val="24"/>
          <w:szCs w:val="24"/>
        </w:rPr>
      </w:pPr>
    </w:p>
    <w:sectPr w:rsidR="00EE42B1" w:rsidRPr="00142C94" w:rsidSect="0088604C">
      <w:footerReference w:type="default" r:id="rId28"/>
      <w:pgSz w:w="11906" w:h="16838"/>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FDFEE" w14:textId="77777777" w:rsidR="008C7B77" w:rsidRDefault="008C7B77" w:rsidP="00B35705">
      <w:pPr>
        <w:spacing w:after="0" w:line="240" w:lineRule="auto"/>
      </w:pPr>
      <w:r>
        <w:separator/>
      </w:r>
    </w:p>
  </w:endnote>
  <w:endnote w:type="continuationSeparator" w:id="0">
    <w:p w14:paraId="5C57C5FF" w14:textId="77777777" w:rsidR="008C7B77" w:rsidRDefault="008C7B77" w:rsidP="00B3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11360694"/>
      <w:docPartObj>
        <w:docPartGallery w:val="Page Numbers (Bottom of Page)"/>
        <w:docPartUnique/>
      </w:docPartObj>
    </w:sdtPr>
    <w:sdtEndPr>
      <w:rPr>
        <w:noProof/>
      </w:rPr>
    </w:sdtEndPr>
    <w:sdtContent>
      <w:p w14:paraId="7DC8602A" w14:textId="1CFADC46"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708812" w14:textId="22A721E8" w:rsidR="0088604C" w:rsidRDefault="0088604C" w:rsidP="0088604C">
    <w:pPr>
      <w:pStyle w:val="Footer"/>
      <w:pBdr>
        <w:top w:val="single" w:sz="4" w:space="1" w:color="F9423A"/>
      </w:pBdr>
      <w:tabs>
        <w:tab w:val="left" w:pos="9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83303826"/>
      <w:docPartObj>
        <w:docPartGallery w:val="Page Numbers (Bottom of Page)"/>
        <w:docPartUnique/>
      </w:docPartObj>
    </w:sdtPr>
    <w:sdtEndPr>
      <w:rPr>
        <w:noProof/>
      </w:rPr>
    </w:sdtEndPr>
    <w:sdtContent>
      <w:p w14:paraId="02476A76" w14:textId="10154061"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D528976" w14:textId="77777777" w:rsidR="0088604C" w:rsidRDefault="0088604C" w:rsidP="0088604C">
    <w:pPr>
      <w:pStyle w:val="Footer"/>
      <w:pBdr>
        <w:top w:val="single" w:sz="4" w:space="1" w:color="F9423A"/>
      </w:pBdr>
      <w:tabs>
        <w:tab w:val="left" w:pos="972"/>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DD9189" w14:textId="77777777" w:rsidR="008C7B77" w:rsidRDefault="008C7B77" w:rsidP="00B35705">
      <w:pPr>
        <w:spacing w:after="0" w:line="240" w:lineRule="auto"/>
      </w:pPr>
      <w:r>
        <w:separator/>
      </w:r>
    </w:p>
  </w:footnote>
  <w:footnote w:type="continuationSeparator" w:id="0">
    <w:p w14:paraId="74F5A294" w14:textId="77777777" w:rsidR="008C7B77" w:rsidRDefault="008C7B77" w:rsidP="00B3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4905E" w14:textId="61D2093B" w:rsidR="00B35705" w:rsidRPr="00B35705" w:rsidRDefault="00B35705" w:rsidP="00B35705">
    <w:pPr>
      <w:pStyle w:val="standard1"/>
      <w:pBdr>
        <w:bottom w:val="single" w:sz="8" w:space="1" w:color="F9423A"/>
      </w:pBdr>
      <w:spacing w:after="0" w:line="240" w:lineRule="auto"/>
      <w:rPr>
        <w:rFonts w:ascii="Times New Roman" w:hAnsi="Times New Roman" w:cs="Times New Roman"/>
        <w:b/>
        <w:sz w:val="24"/>
        <w:szCs w:val="24"/>
      </w:rPr>
    </w:pPr>
    <w:r w:rsidRPr="00A32E72">
      <w:rPr>
        <w:rFonts w:ascii="Times New Roman" w:hAnsi="Times New Roman" w:cs="Times New Roman"/>
        <w:sz w:val="24"/>
        <w:szCs w:val="24"/>
      </w:rPr>
      <w:drawing>
        <wp:anchor distT="0" distB="0" distL="114300" distR="114300" simplePos="0" relativeHeight="251659264" behindDoc="0" locked="0" layoutInCell="1" allowOverlap="1" wp14:anchorId="5133235D" wp14:editId="31E08FFC">
          <wp:simplePos x="0" y="0"/>
          <wp:positionH relativeFrom="margin">
            <wp:align>right</wp:align>
          </wp:positionH>
          <wp:positionV relativeFrom="paragraph">
            <wp:posOffset>-201930</wp:posOffset>
          </wp:positionV>
          <wp:extent cx="1089026" cy="466725"/>
          <wp:effectExtent l="0" t="0" r="0" b="9525"/>
          <wp:wrapNone/>
          <wp:docPr id="1361076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UE Logo coloured 2020-09-30 _CMYK _final-vector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9026" cy="466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Thesis Bachelor</w:t>
    </w:r>
    <w:r w:rsidRPr="00B35705">
      <w:rPr>
        <w:rFonts w:ascii="Times New Roman" w:hAnsi="Times New Roman" w:cs="Times New Roman"/>
        <w:b/>
        <w:sz w:val="24"/>
        <w:szCs w:val="24"/>
      </w:rPr>
      <w:t>’s Degree Program i</w:t>
    </w:r>
    <w:r>
      <w:rPr>
        <w:rFonts w:ascii="Times New Roman" w:hAnsi="Times New Roman" w:cs="Times New Roman"/>
        <w:b/>
        <w:sz w:val="24"/>
        <w:szCs w:val="24"/>
      </w:rPr>
      <w:t>n Sofware Engineering</w:t>
    </w:r>
  </w:p>
  <w:p w14:paraId="42214B5A" w14:textId="77777777" w:rsidR="00B35705" w:rsidRDefault="00B3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6410"/>
    <w:multiLevelType w:val="hybridMultilevel"/>
    <w:tmpl w:val="BD10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B44"/>
    <w:multiLevelType w:val="hybridMultilevel"/>
    <w:tmpl w:val="CD1AEE38"/>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040D8"/>
    <w:multiLevelType w:val="multilevel"/>
    <w:tmpl w:val="D2D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FDD"/>
    <w:multiLevelType w:val="hybridMultilevel"/>
    <w:tmpl w:val="813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AB1"/>
    <w:multiLevelType w:val="hybridMultilevel"/>
    <w:tmpl w:val="61D4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31714"/>
    <w:multiLevelType w:val="hybridMultilevel"/>
    <w:tmpl w:val="3F7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E3258"/>
    <w:multiLevelType w:val="hybridMultilevel"/>
    <w:tmpl w:val="5214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814B7"/>
    <w:multiLevelType w:val="multilevel"/>
    <w:tmpl w:val="DBC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526E1"/>
    <w:multiLevelType w:val="hybridMultilevel"/>
    <w:tmpl w:val="A0EC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35C04"/>
    <w:multiLevelType w:val="hybridMultilevel"/>
    <w:tmpl w:val="59EC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7CD1"/>
    <w:multiLevelType w:val="hybridMultilevel"/>
    <w:tmpl w:val="7BF84800"/>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20BE1"/>
    <w:multiLevelType w:val="hybridMultilevel"/>
    <w:tmpl w:val="89A61F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FC7EBC"/>
    <w:multiLevelType w:val="multilevel"/>
    <w:tmpl w:val="A30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402CB"/>
    <w:multiLevelType w:val="hybridMultilevel"/>
    <w:tmpl w:val="6CE03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82AC0"/>
    <w:multiLevelType w:val="hybridMultilevel"/>
    <w:tmpl w:val="99FE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04C1E"/>
    <w:multiLevelType w:val="hybridMultilevel"/>
    <w:tmpl w:val="3B86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D4286"/>
    <w:multiLevelType w:val="hybridMultilevel"/>
    <w:tmpl w:val="C7FC9E42"/>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470F5"/>
    <w:multiLevelType w:val="hybridMultilevel"/>
    <w:tmpl w:val="693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602637">
    <w:abstractNumId w:val="3"/>
  </w:num>
  <w:num w:numId="2" w16cid:durableId="1604462285">
    <w:abstractNumId w:val="13"/>
  </w:num>
  <w:num w:numId="3" w16cid:durableId="1643264386">
    <w:abstractNumId w:val="17"/>
  </w:num>
  <w:num w:numId="4" w16cid:durableId="604844506">
    <w:abstractNumId w:val="4"/>
  </w:num>
  <w:num w:numId="5" w16cid:durableId="1427530187">
    <w:abstractNumId w:val="14"/>
  </w:num>
  <w:num w:numId="6" w16cid:durableId="1968078631">
    <w:abstractNumId w:val="6"/>
  </w:num>
  <w:num w:numId="7" w16cid:durableId="1494294054">
    <w:abstractNumId w:val="8"/>
  </w:num>
  <w:num w:numId="8" w16cid:durableId="1895042840">
    <w:abstractNumId w:val="12"/>
  </w:num>
  <w:num w:numId="9" w16cid:durableId="1211966001">
    <w:abstractNumId w:val="7"/>
  </w:num>
  <w:num w:numId="10" w16cid:durableId="1204753821">
    <w:abstractNumId w:val="15"/>
  </w:num>
  <w:num w:numId="11" w16cid:durableId="1968464386">
    <w:abstractNumId w:val="11"/>
  </w:num>
  <w:num w:numId="12" w16cid:durableId="436682394">
    <w:abstractNumId w:val="10"/>
  </w:num>
  <w:num w:numId="13" w16cid:durableId="32193706">
    <w:abstractNumId w:val="1"/>
  </w:num>
  <w:num w:numId="14" w16cid:durableId="73279470">
    <w:abstractNumId w:val="0"/>
  </w:num>
  <w:num w:numId="15" w16cid:durableId="161898569">
    <w:abstractNumId w:val="2"/>
  </w:num>
  <w:num w:numId="16" w16cid:durableId="97147098">
    <w:abstractNumId w:val="16"/>
  </w:num>
  <w:num w:numId="17" w16cid:durableId="1602372053">
    <w:abstractNumId w:val="9"/>
  </w:num>
  <w:num w:numId="18" w16cid:durableId="229272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B2"/>
    <w:rsid w:val="00007763"/>
    <w:rsid w:val="00015BCB"/>
    <w:rsid w:val="0005531F"/>
    <w:rsid w:val="0006368F"/>
    <w:rsid w:val="00067FB0"/>
    <w:rsid w:val="000855B2"/>
    <w:rsid w:val="000E2170"/>
    <w:rsid w:val="001067D6"/>
    <w:rsid w:val="00112998"/>
    <w:rsid w:val="00127CA5"/>
    <w:rsid w:val="00127CF4"/>
    <w:rsid w:val="00142C94"/>
    <w:rsid w:val="001620EC"/>
    <w:rsid w:val="001776E7"/>
    <w:rsid w:val="0018145D"/>
    <w:rsid w:val="001C36B6"/>
    <w:rsid w:val="001F0C8E"/>
    <w:rsid w:val="002027B0"/>
    <w:rsid w:val="00202B01"/>
    <w:rsid w:val="00272C73"/>
    <w:rsid w:val="002C1E63"/>
    <w:rsid w:val="00303420"/>
    <w:rsid w:val="00316186"/>
    <w:rsid w:val="003478A1"/>
    <w:rsid w:val="00360580"/>
    <w:rsid w:val="00377489"/>
    <w:rsid w:val="003922A5"/>
    <w:rsid w:val="003C690F"/>
    <w:rsid w:val="003D6A53"/>
    <w:rsid w:val="003E3F0D"/>
    <w:rsid w:val="004337C6"/>
    <w:rsid w:val="0044527D"/>
    <w:rsid w:val="00445778"/>
    <w:rsid w:val="00445ECF"/>
    <w:rsid w:val="00452911"/>
    <w:rsid w:val="00487670"/>
    <w:rsid w:val="004A3054"/>
    <w:rsid w:val="004A50A9"/>
    <w:rsid w:val="004B4A40"/>
    <w:rsid w:val="004B6243"/>
    <w:rsid w:val="004D77CA"/>
    <w:rsid w:val="004E77D1"/>
    <w:rsid w:val="00514155"/>
    <w:rsid w:val="00526949"/>
    <w:rsid w:val="005863F1"/>
    <w:rsid w:val="00593E4A"/>
    <w:rsid w:val="005D6D6B"/>
    <w:rsid w:val="005F2C6B"/>
    <w:rsid w:val="006309EB"/>
    <w:rsid w:val="0063145E"/>
    <w:rsid w:val="00633BB6"/>
    <w:rsid w:val="0066382E"/>
    <w:rsid w:val="0066766D"/>
    <w:rsid w:val="00667BF3"/>
    <w:rsid w:val="006829CE"/>
    <w:rsid w:val="006A1D0F"/>
    <w:rsid w:val="006E4EAF"/>
    <w:rsid w:val="00730B84"/>
    <w:rsid w:val="00732EF9"/>
    <w:rsid w:val="00735C73"/>
    <w:rsid w:val="00795B9F"/>
    <w:rsid w:val="007A1CE5"/>
    <w:rsid w:val="007C3C3F"/>
    <w:rsid w:val="00815824"/>
    <w:rsid w:val="00835064"/>
    <w:rsid w:val="008500D7"/>
    <w:rsid w:val="00861D77"/>
    <w:rsid w:val="00880FA6"/>
    <w:rsid w:val="0088604C"/>
    <w:rsid w:val="008A1C6A"/>
    <w:rsid w:val="008C7B77"/>
    <w:rsid w:val="009010DD"/>
    <w:rsid w:val="00913C7F"/>
    <w:rsid w:val="00917E5F"/>
    <w:rsid w:val="00936E65"/>
    <w:rsid w:val="00946C5D"/>
    <w:rsid w:val="00960905"/>
    <w:rsid w:val="0096189B"/>
    <w:rsid w:val="009732DE"/>
    <w:rsid w:val="00981262"/>
    <w:rsid w:val="0099549E"/>
    <w:rsid w:val="009B0C91"/>
    <w:rsid w:val="009B301A"/>
    <w:rsid w:val="009B442F"/>
    <w:rsid w:val="009C556D"/>
    <w:rsid w:val="009C779A"/>
    <w:rsid w:val="009D0D93"/>
    <w:rsid w:val="00A210EC"/>
    <w:rsid w:val="00A2757A"/>
    <w:rsid w:val="00A30AD5"/>
    <w:rsid w:val="00A4292C"/>
    <w:rsid w:val="00A47777"/>
    <w:rsid w:val="00A543A4"/>
    <w:rsid w:val="00AA5574"/>
    <w:rsid w:val="00AD1791"/>
    <w:rsid w:val="00AE4405"/>
    <w:rsid w:val="00AE484D"/>
    <w:rsid w:val="00AE751F"/>
    <w:rsid w:val="00AF2F1E"/>
    <w:rsid w:val="00B35705"/>
    <w:rsid w:val="00B50F3D"/>
    <w:rsid w:val="00B779FC"/>
    <w:rsid w:val="00BB32C5"/>
    <w:rsid w:val="00BB75AD"/>
    <w:rsid w:val="00C239A7"/>
    <w:rsid w:val="00C24692"/>
    <w:rsid w:val="00C27369"/>
    <w:rsid w:val="00C54B37"/>
    <w:rsid w:val="00C83F81"/>
    <w:rsid w:val="00C9593A"/>
    <w:rsid w:val="00CC1275"/>
    <w:rsid w:val="00CD6457"/>
    <w:rsid w:val="00CE46A0"/>
    <w:rsid w:val="00D46B98"/>
    <w:rsid w:val="00D947E4"/>
    <w:rsid w:val="00DA72B3"/>
    <w:rsid w:val="00DB471A"/>
    <w:rsid w:val="00DC1303"/>
    <w:rsid w:val="00DD57E5"/>
    <w:rsid w:val="00DF7D7E"/>
    <w:rsid w:val="00DF7E04"/>
    <w:rsid w:val="00E45DA5"/>
    <w:rsid w:val="00E55B2B"/>
    <w:rsid w:val="00E63439"/>
    <w:rsid w:val="00EA72F7"/>
    <w:rsid w:val="00EC74C9"/>
    <w:rsid w:val="00EE42B1"/>
    <w:rsid w:val="00EF2A45"/>
    <w:rsid w:val="00F11EA9"/>
    <w:rsid w:val="00F12633"/>
    <w:rsid w:val="00F21B76"/>
    <w:rsid w:val="00F2393F"/>
    <w:rsid w:val="00F428D0"/>
    <w:rsid w:val="00F54A83"/>
    <w:rsid w:val="00FA0C41"/>
    <w:rsid w:val="00FB39D0"/>
    <w:rsid w:val="00FD5CA2"/>
    <w:rsid w:val="00FE7D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A5FC8"/>
  <w15:chartTrackingRefBased/>
  <w15:docId w15:val="{19EB7FCA-6871-42F9-BC5F-5AD7EF8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085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B2"/>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855B2"/>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855B2"/>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855B2"/>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0855B2"/>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0855B2"/>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0855B2"/>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0855B2"/>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0855B2"/>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085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B2"/>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085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B2"/>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0855B2"/>
    <w:pPr>
      <w:spacing w:before="160"/>
      <w:jc w:val="center"/>
    </w:pPr>
    <w:rPr>
      <w:i/>
      <w:iCs/>
      <w:color w:val="404040" w:themeColor="text1" w:themeTint="BF"/>
    </w:rPr>
  </w:style>
  <w:style w:type="character" w:customStyle="1" w:styleId="QuoteChar">
    <w:name w:val="Quote Char"/>
    <w:basedOn w:val="DefaultParagraphFont"/>
    <w:link w:val="Quote"/>
    <w:uiPriority w:val="29"/>
    <w:rsid w:val="000855B2"/>
    <w:rPr>
      <w:i/>
      <w:iCs/>
      <w:noProof/>
      <w:color w:val="404040" w:themeColor="text1" w:themeTint="BF"/>
      <w:lang w:val="en-US"/>
    </w:rPr>
  </w:style>
  <w:style w:type="paragraph" w:styleId="ListParagraph">
    <w:name w:val="List Paragraph"/>
    <w:basedOn w:val="Normal"/>
    <w:uiPriority w:val="34"/>
    <w:qFormat/>
    <w:rsid w:val="000855B2"/>
    <w:pPr>
      <w:ind w:left="720"/>
      <w:contextualSpacing/>
    </w:pPr>
  </w:style>
  <w:style w:type="character" w:styleId="IntenseEmphasis">
    <w:name w:val="Intense Emphasis"/>
    <w:basedOn w:val="DefaultParagraphFont"/>
    <w:uiPriority w:val="21"/>
    <w:qFormat/>
    <w:rsid w:val="000855B2"/>
    <w:rPr>
      <w:i/>
      <w:iCs/>
      <w:color w:val="2F5496" w:themeColor="accent1" w:themeShade="BF"/>
    </w:rPr>
  </w:style>
  <w:style w:type="paragraph" w:styleId="IntenseQuote">
    <w:name w:val="Intense Quote"/>
    <w:basedOn w:val="Normal"/>
    <w:next w:val="Normal"/>
    <w:link w:val="IntenseQuoteChar"/>
    <w:uiPriority w:val="30"/>
    <w:qFormat/>
    <w:rsid w:val="00085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5B2"/>
    <w:rPr>
      <w:i/>
      <w:iCs/>
      <w:noProof/>
      <w:color w:val="2F5496" w:themeColor="accent1" w:themeShade="BF"/>
      <w:lang w:val="en-US"/>
    </w:rPr>
  </w:style>
  <w:style w:type="character" w:styleId="IntenseReference">
    <w:name w:val="Intense Reference"/>
    <w:basedOn w:val="DefaultParagraphFont"/>
    <w:uiPriority w:val="32"/>
    <w:qFormat/>
    <w:rsid w:val="000855B2"/>
    <w:rPr>
      <w:b/>
      <w:bCs/>
      <w:smallCaps/>
      <w:color w:val="2F5496" w:themeColor="accent1" w:themeShade="BF"/>
      <w:spacing w:val="5"/>
    </w:rPr>
  </w:style>
  <w:style w:type="table" w:styleId="TableGrid">
    <w:name w:val="Table Grid"/>
    <w:basedOn w:val="TableNormal"/>
    <w:uiPriority w:val="39"/>
    <w:rsid w:val="00A4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47777"/>
    <w:pPr>
      <w:spacing w:after="60" w:line="240" w:lineRule="auto"/>
      <w:jc w:val="both"/>
    </w:pPr>
    <w:rPr>
      <w:rFonts w:ascii="Times New Roman" w:hAnsi="Times New Roman"/>
      <w:noProof w:val="0"/>
      <w:sz w:val="20"/>
      <w:szCs w:val="20"/>
    </w:rPr>
  </w:style>
  <w:style w:type="character" w:customStyle="1" w:styleId="CommentTextChar">
    <w:name w:val="Comment Text Char"/>
    <w:basedOn w:val="DefaultParagraphFont"/>
    <w:link w:val="CommentText"/>
    <w:uiPriority w:val="99"/>
    <w:semiHidden/>
    <w:rsid w:val="00A47777"/>
    <w:rPr>
      <w:rFonts w:ascii="Times New Roman" w:hAnsi="Times New Roman"/>
      <w:sz w:val="20"/>
      <w:szCs w:val="20"/>
      <w:lang w:val="en-US"/>
    </w:rPr>
  </w:style>
  <w:style w:type="character" w:styleId="CommentReference">
    <w:name w:val="annotation reference"/>
    <w:basedOn w:val="DefaultParagraphFont"/>
    <w:uiPriority w:val="99"/>
    <w:semiHidden/>
    <w:unhideWhenUsed/>
    <w:rsid w:val="00A47777"/>
    <w:rPr>
      <w:sz w:val="16"/>
      <w:szCs w:val="16"/>
    </w:rPr>
  </w:style>
  <w:style w:type="paragraph" w:styleId="Header">
    <w:name w:val="header"/>
    <w:basedOn w:val="Normal"/>
    <w:link w:val="HeaderChar"/>
    <w:uiPriority w:val="99"/>
    <w:unhideWhenUsed/>
    <w:rsid w:val="00B357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5705"/>
    <w:rPr>
      <w:noProof/>
      <w:lang w:val="en-US"/>
    </w:rPr>
  </w:style>
  <w:style w:type="paragraph" w:styleId="Footer">
    <w:name w:val="footer"/>
    <w:basedOn w:val="Normal"/>
    <w:link w:val="FooterChar"/>
    <w:uiPriority w:val="99"/>
    <w:unhideWhenUsed/>
    <w:qFormat/>
    <w:rsid w:val="00B357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5705"/>
    <w:rPr>
      <w:noProof/>
      <w:lang w:val="en-US"/>
    </w:rPr>
  </w:style>
  <w:style w:type="paragraph" w:customStyle="1" w:styleId="standard1">
    <w:name w:val="standard1"/>
    <w:basedOn w:val="Normal"/>
    <w:qFormat/>
    <w:rsid w:val="00B35705"/>
    <w:pPr>
      <w:autoSpaceDE w:val="0"/>
      <w:autoSpaceDN w:val="0"/>
      <w:adjustRightInd w:val="0"/>
      <w:spacing w:after="120" w:line="288" w:lineRule="auto"/>
      <w:jc w:val="both"/>
    </w:pPr>
    <w:rPr>
      <w:rFonts w:ascii="Calibri" w:eastAsia="Times New Roman" w:hAnsi="Calibri" w:cs="Arial"/>
      <w:color w:val="000000" w:themeColor="text1"/>
      <w:kern w:val="0"/>
      <w:lang w:eastAsia="de-DE"/>
      <w14:ligatures w14:val="none"/>
    </w:rPr>
  </w:style>
  <w:style w:type="paragraph" w:styleId="Caption">
    <w:name w:val="caption"/>
    <w:basedOn w:val="Normal"/>
    <w:next w:val="Normal"/>
    <w:uiPriority w:val="35"/>
    <w:unhideWhenUsed/>
    <w:qFormat/>
    <w:rsid w:val="00EF2A45"/>
    <w:pPr>
      <w:spacing w:after="200" w:line="240" w:lineRule="auto"/>
    </w:pPr>
    <w:rPr>
      <w:i/>
      <w:iCs/>
      <w:color w:val="44546A" w:themeColor="text2"/>
      <w:sz w:val="18"/>
      <w:szCs w:val="18"/>
    </w:rPr>
  </w:style>
  <w:style w:type="table" w:styleId="GridTable5Dark">
    <w:name w:val="Grid Table 5 Dark"/>
    <w:basedOn w:val="TableNormal"/>
    <w:uiPriority w:val="50"/>
    <w:rsid w:val="00EF2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861D77"/>
    <w:rPr>
      <w:rFonts w:ascii="Times New Roman" w:hAnsi="Times New Roman" w:cs="Times New Roman"/>
      <w:sz w:val="24"/>
      <w:szCs w:val="24"/>
    </w:rPr>
  </w:style>
  <w:style w:type="character" w:styleId="Hyperlink">
    <w:name w:val="Hyperlink"/>
    <w:basedOn w:val="DefaultParagraphFont"/>
    <w:uiPriority w:val="99"/>
    <w:unhideWhenUsed/>
    <w:rsid w:val="00730B84"/>
    <w:rPr>
      <w:color w:val="0563C1" w:themeColor="hyperlink"/>
      <w:u w:val="single"/>
    </w:rPr>
  </w:style>
  <w:style w:type="character" w:styleId="UnresolvedMention">
    <w:name w:val="Unresolved Mention"/>
    <w:basedOn w:val="DefaultParagraphFont"/>
    <w:uiPriority w:val="99"/>
    <w:semiHidden/>
    <w:unhideWhenUsed/>
    <w:rsid w:val="00593E4A"/>
    <w:rPr>
      <w:color w:val="605E5C"/>
      <w:shd w:val="clear" w:color="auto" w:fill="E1DFDD"/>
    </w:rPr>
  </w:style>
  <w:style w:type="character" w:styleId="FollowedHyperlink">
    <w:name w:val="FollowedHyperlink"/>
    <w:basedOn w:val="DefaultParagraphFont"/>
    <w:uiPriority w:val="99"/>
    <w:semiHidden/>
    <w:unhideWhenUsed/>
    <w:rsid w:val="00FB39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5535">
      <w:bodyDiv w:val="1"/>
      <w:marLeft w:val="0"/>
      <w:marRight w:val="0"/>
      <w:marTop w:val="0"/>
      <w:marBottom w:val="0"/>
      <w:divBdr>
        <w:top w:val="none" w:sz="0" w:space="0" w:color="auto"/>
        <w:left w:val="none" w:sz="0" w:space="0" w:color="auto"/>
        <w:bottom w:val="none" w:sz="0" w:space="0" w:color="auto"/>
        <w:right w:val="none" w:sz="0" w:space="0" w:color="auto"/>
      </w:divBdr>
    </w:div>
    <w:div w:id="117186813">
      <w:bodyDiv w:val="1"/>
      <w:marLeft w:val="0"/>
      <w:marRight w:val="0"/>
      <w:marTop w:val="0"/>
      <w:marBottom w:val="0"/>
      <w:divBdr>
        <w:top w:val="none" w:sz="0" w:space="0" w:color="auto"/>
        <w:left w:val="none" w:sz="0" w:space="0" w:color="auto"/>
        <w:bottom w:val="none" w:sz="0" w:space="0" w:color="auto"/>
        <w:right w:val="none" w:sz="0" w:space="0" w:color="auto"/>
      </w:divBdr>
    </w:div>
    <w:div w:id="207763688">
      <w:bodyDiv w:val="1"/>
      <w:marLeft w:val="0"/>
      <w:marRight w:val="0"/>
      <w:marTop w:val="0"/>
      <w:marBottom w:val="0"/>
      <w:divBdr>
        <w:top w:val="none" w:sz="0" w:space="0" w:color="auto"/>
        <w:left w:val="none" w:sz="0" w:space="0" w:color="auto"/>
        <w:bottom w:val="none" w:sz="0" w:space="0" w:color="auto"/>
        <w:right w:val="none" w:sz="0" w:space="0" w:color="auto"/>
      </w:divBdr>
    </w:div>
    <w:div w:id="253247721">
      <w:bodyDiv w:val="1"/>
      <w:marLeft w:val="0"/>
      <w:marRight w:val="0"/>
      <w:marTop w:val="0"/>
      <w:marBottom w:val="0"/>
      <w:divBdr>
        <w:top w:val="none" w:sz="0" w:space="0" w:color="auto"/>
        <w:left w:val="none" w:sz="0" w:space="0" w:color="auto"/>
        <w:bottom w:val="none" w:sz="0" w:space="0" w:color="auto"/>
        <w:right w:val="none" w:sz="0" w:space="0" w:color="auto"/>
      </w:divBdr>
    </w:div>
    <w:div w:id="271935711">
      <w:bodyDiv w:val="1"/>
      <w:marLeft w:val="0"/>
      <w:marRight w:val="0"/>
      <w:marTop w:val="0"/>
      <w:marBottom w:val="0"/>
      <w:divBdr>
        <w:top w:val="none" w:sz="0" w:space="0" w:color="auto"/>
        <w:left w:val="none" w:sz="0" w:space="0" w:color="auto"/>
        <w:bottom w:val="none" w:sz="0" w:space="0" w:color="auto"/>
        <w:right w:val="none" w:sz="0" w:space="0" w:color="auto"/>
      </w:divBdr>
    </w:div>
    <w:div w:id="289669160">
      <w:bodyDiv w:val="1"/>
      <w:marLeft w:val="0"/>
      <w:marRight w:val="0"/>
      <w:marTop w:val="0"/>
      <w:marBottom w:val="0"/>
      <w:divBdr>
        <w:top w:val="none" w:sz="0" w:space="0" w:color="auto"/>
        <w:left w:val="none" w:sz="0" w:space="0" w:color="auto"/>
        <w:bottom w:val="none" w:sz="0" w:space="0" w:color="auto"/>
        <w:right w:val="none" w:sz="0" w:space="0" w:color="auto"/>
      </w:divBdr>
    </w:div>
    <w:div w:id="459418111">
      <w:bodyDiv w:val="1"/>
      <w:marLeft w:val="0"/>
      <w:marRight w:val="0"/>
      <w:marTop w:val="0"/>
      <w:marBottom w:val="0"/>
      <w:divBdr>
        <w:top w:val="none" w:sz="0" w:space="0" w:color="auto"/>
        <w:left w:val="none" w:sz="0" w:space="0" w:color="auto"/>
        <w:bottom w:val="none" w:sz="0" w:space="0" w:color="auto"/>
        <w:right w:val="none" w:sz="0" w:space="0" w:color="auto"/>
      </w:divBdr>
    </w:div>
    <w:div w:id="462967566">
      <w:bodyDiv w:val="1"/>
      <w:marLeft w:val="0"/>
      <w:marRight w:val="0"/>
      <w:marTop w:val="0"/>
      <w:marBottom w:val="0"/>
      <w:divBdr>
        <w:top w:val="none" w:sz="0" w:space="0" w:color="auto"/>
        <w:left w:val="none" w:sz="0" w:space="0" w:color="auto"/>
        <w:bottom w:val="none" w:sz="0" w:space="0" w:color="auto"/>
        <w:right w:val="none" w:sz="0" w:space="0" w:color="auto"/>
      </w:divBdr>
    </w:div>
    <w:div w:id="780731986">
      <w:bodyDiv w:val="1"/>
      <w:marLeft w:val="0"/>
      <w:marRight w:val="0"/>
      <w:marTop w:val="0"/>
      <w:marBottom w:val="0"/>
      <w:divBdr>
        <w:top w:val="none" w:sz="0" w:space="0" w:color="auto"/>
        <w:left w:val="none" w:sz="0" w:space="0" w:color="auto"/>
        <w:bottom w:val="none" w:sz="0" w:space="0" w:color="auto"/>
        <w:right w:val="none" w:sz="0" w:space="0" w:color="auto"/>
      </w:divBdr>
    </w:div>
    <w:div w:id="803697285">
      <w:bodyDiv w:val="1"/>
      <w:marLeft w:val="0"/>
      <w:marRight w:val="0"/>
      <w:marTop w:val="0"/>
      <w:marBottom w:val="0"/>
      <w:divBdr>
        <w:top w:val="none" w:sz="0" w:space="0" w:color="auto"/>
        <w:left w:val="none" w:sz="0" w:space="0" w:color="auto"/>
        <w:bottom w:val="none" w:sz="0" w:space="0" w:color="auto"/>
        <w:right w:val="none" w:sz="0" w:space="0" w:color="auto"/>
      </w:divBdr>
    </w:div>
    <w:div w:id="855731719">
      <w:bodyDiv w:val="1"/>
      <w:marLeft w:val="0"/>
      <w:marRight w:val="0"/>
      <w:marTop w:val="0"/>
      <w:marBottom w:val="0"/>
      <w:divBdr>
        <w:top w:val="none" w:sz="0" w:space="0" w:color="auto"/>
        <w:left w:val="none" w:sz="0" w:space="0" w:color="auto"/>
        <w:bottom w:val="none" w:sz="0" w:space="0" w:color="auto"/>
        <w:right w:val="none" w:sz="0" w:space="0" w:color="auto"/>
      </w:divBdr>
    </w:div>
    <w:div w:id="876819346">
      <w:bodyDiv w:val="1"/>
      <w:marLeft w:val="0"/>
      <w:marRight w:val="0"/>
      <w:marTop w:val="0"/>
      <w:marBottom w:val="0"/>
      <w:divBdr>
        <w:top w:val="none" w:sz="0" w:space="0" w:color="auto"/>
        <w:left w:val="none" w:sz="0" w:space="0" w:color="auto"/>
        <w:bottom w:val="none" w:sz="0" w:space="0" w:color="auto"/>
        <w:right w:val="none" w:sz="0" w:space="0" w:color="auto"/>
      </w:divBdr>
    </w:div>
    <w:div w:id="925916519">
      <w:bodyDiv w:val="1"/>
      <w:marLeft w:val="0"/>
      <w:marRight w:val="0"/>
      <w:marTop w:val="0"/>
      <w:marBottom w:val="0"/>
      <w:divBdr>
        <w:top w:val="none" w:sz="0" w:space="0" w:color="auto"/>
        <w:left w:val="none" w:sz="0" w:space="0" w:color="auto"/>
        <w:bottom w:val="none" w:sz="0" w:space="0" w:color="auto"/>
        <w:right w:val="none" w:sz="0" w:space="0" w:color="auto"/>
      </w:divBdr>
    </w:div>
    <w:div w:id="1037000138">
      <w:bodyDiv w:val="1"/>
      <w:marLeft w:val="0"/>
      <w:marRight w:val="0"/>
      <w:marTop w:val="0"/>
      <w:marBottom w:val="0"/>
      <w:divBdr>
        <w:top w:val="none" w:sz="0" w:space="0" w:color="auto"/>
        <w:left w:val="none" w:sz="0" w:space="0" w:color="auto"/>
        <w:bottom w:val="none" w:sz="0" w:space="0" w:color="auto"/>
        <w:right w:val="none" w:sz="0" w:space="0" w:color="auto"/>
      </w:divBdr>
    </w:div>
    <w:div w:id="1224368279">
      <w:bodyDiv w:val="1"/>
      <w:marLeft w:val="0"/>
      <w:marRight w:val="0"/>
      <w:marTop w:val="0"/>
      <w:marBottom w:val="0"/>
      <w:divBdr>
        <w:top w:val="none" w:sz="0" w:space="0" w:color="auto"/>
        <w:left w:val="none" w:sz="0" w:space="0" w:color="auto"/>
        <w:bottom w:val="none" w:sz="0" w:space="0" w:color="auto"/>
        <w:right w:val="none" w:sz="0" w:space="0" w:color="auto"/>
      </w:divBdr>
    </w:div>
    <w:div w:id="1393504867">
      <w:bodyDiv w:val="1"/>
      <w:marLeft w:val="0"/>
      <w:marRight w:val="0"/>
      <w:marTop w:val="0"/>
      <w:marBottom w:val="0"/>
      <w:divBdr>
        <w:top w:val="none" w:sz="0" w:space="0" w:color="auto"/>
        <w:left w:val="none" w:sz="0" w:space="0" w:color="auto"/>
        <w:bottom w:val="none" w:sz="0" w:space="0" w:color="auto"/>
        <w:right w:val="none" w:sz="0" w:space="0" w:color="auto"/>
      </w:divBdr>
    </w:div>
    <w:div w:id="1539969923">
      <w:bodyDiv w:val="1"/>
      <w:marLeft w:val="0"/>
      <w:marRight w:val="0"/>
      <w:marTop w:val="0"/>
      <w:marBottom w:val="0"/>
      <w:divBdr>
        <w:top w:val="none" w:sz="0" w:space="0" w:color="auto"/>
        <w:left w:val="none" w:sz="0" w:space="0" w:color="auto"/>
        <w:bottom w:val="none" w:sz="0" w:space="0" w:color="auto"/>
        <w:right w:val="none" w:sz="0" w:space="0" w:color="auto"/>
      </w:divBdr>
      <w:divsChild>
        <w:div w:id="169445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80091">
      <w:bodyDiv w:val="1"/>
      <w:marLeft w:val="0"/>
      <w:marRight w:val="0"/>
      <w:marTop w:val="0"/>
      <w:marBottom w:val="0"/>
      <w:divBdr>
        <w:top w:val="none" w:sz="0" w:space="0" w:color="auto"/>
        <w:left w:val="none" w:sz="0" w:space="0" w:color="auto"/>
        <w:bottom w:val="none" w:sz="0" w:space="0" w:color="auto"/>
        <w:right w:val="none" w:sz="0" w:space="0" w:color="auto"/>
      </w:divBdr>
    </w:div>
    <w:div w:id="1703705195">
      <w:bodyDiv w:val="1"/>
      <w:marLeft w:val="0"/>
      <w:marRight w:val="0"/>
      <w:marTop w:val="0"/>
      <w:marBottom w:val="0"/>
      <w:divBdr>
        <w:top w:val="none" w:sz="0" w:space="0" w:color="auto"/>
        <w:left w:val="none" w:sz="0" w:space="0" w:color="auto"/>
        <w:bottom w:val="none" w:sz="0" w:space="0" w:color="auto"/>
        <w:right w:val="none" w:sz="0" w:space="0" w:color="auto"/>
      </w:divBdr>
    </w:div>
    <w:div w:id="1729962877">
      <w:bodyDiv w:val="1"/>
      <w:marLeft w:val="0"/>
      <w:marRight w:val="0"/>
      <w:marTop w:val="0"/>
      <w:marBottom w:val="0"/>
      <w:divBdr>
        <w:top w:val="none" w:sz="0" w:space="0" w:color="auto"/>
        <w:left w:val="none" w:sz="0" w:space="0" w:color="auto"/>
        <w:bottom w:val="none" w:sz="0" w:space="0" w:color="auto"/>
        <w:right w:val="none" w:sz="0" w:space="0" w:color="auto"/>
      </w:divBdr>
    </w:div>
    <w:div w:id="1831094317">
      <w:bodyDiv w:val="1"/>
      <w:marLeft w:val="0"/>
      <w:marRight w:val="0"/>
      <w:marTop w:val="0"/>
      <w:marBottom w:val="0"/>
      <w:divBdr>
        <w:top w:val="none" w:sz="0" w:space="0" w:color="auto"/>
        <w:left w:val="none" w:sz="0" w:space="0" w:color="auto"/>
        <w:bottom w:val="none" w:sz="0" w:space="0" w:color="auto"/>
        <w:right w:val="none" w:sz="0" w:space="0" w:color="auto"/>
      </w:divBdr>
    </w:div>
    <w:div w:id="2023044574">
      <w:bodyDiv w:val="1"/>
      <w:marLeft w:val="0"/>
      <w:marRight w:val="0"/>
      <w:marTop w:val="0"/>
      <w:marBottom w:val="0"/>
      <w:divBdr>
        <w:top w:val="none" w:sz="0" w:space="0" w:color="auto"/>
        <w:left w:val="none" w:sz="0" w:space="0" w:color="auto"/>
        <w:bottom w:val="none" w:sz="0" w:space="0" w:color="auto"/>
        <w:right w:val="none" w:sz="0" w:space="0" w:color="auto"/>
      </w:divBdr>
    </w:div>
    <w:div w:id="2057271213">
      <w:bodyDiv w:val="1"/>
      <w:marLeft w:val="0"/>
      <w:marRight w:val="0"/>
      <w:marTop w:val="0"/>
      <w:marBottom w:val="0"/>
      <w:divBdr>
        <w:top w:val="none" w:sz="0" w:space="0" w:color="auto"/>
        <w:left w:val="none" w:sz="0" w:space="0" w:color="auto"/>
        <w:bottom w:val="none" w:sz="0" w:space="0" w:color="auto"/>
        <w:right w:val="none" w:sz="0" w:space="0" w:color="auto"/>
      </w:divBdr>
    </w:div>
    <w:div w:id="2132169155">
      <w:bodyDiv w:val="1"/>
      <w:marLeft w:val="0"/>
      <w:marRight w:val="0"/>
      <w:marTop w:val="0"/>
      <w:marBottom w:val="0"/>
      <w:divBdr>
        <w:top w:val="none" w:sz="0" w:space="0" w:color="auto"/>
        <w:left w:val="none" w:sz="0" w:space="0" w:color="auto"/>
        <w:bottom w:val="none" w:sz="0" w:space="0" w:color="auto"/>
        <w:right w:val="none" w:sz="0" w:space="0" w:color="auto"/>
      </w:divBdr>
    </w:div>
    <w:div w:id="2141266408">
      <w:bodyDiv w:val="1"/>
      <w:marLeft w:val="0"/>
      <w:marRight w:val="0"/>
      <w:marTop w:val="0"/>
      <w:marBottom w:val="0"/>
      <w:divBdr>
        <w:top w:val="none" w:sz="0" w:space="0" w:color="auto"/>
        <w:left w:val="none" w:sz="0" w:space="0" w:color="auto"/>
        <w:bottom w:val="none" w:sz="0" w:space="0" w:color="auto"/>
        <w:right w:val="none" w:sz="0" w:space="0" w:color="auto"/>
      </w:divBdr>
      <w:divsChild>
        <w:div w:id="118852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scpt.onlinelibrary.wiley.com/doi/10.1002/cpt.1796" TargetMode="External"/><Relationship Id="rId18" Type="http://schemas.openxmlformats.org/officeDocument/2006/relationships/hyperlink" Target="https://onlinelibrary.wiley.com/doi/abs/10.1111/exsy.12816" TargetMode="External"/><Relationship Id="rId26" Type="http://schemas.openxmlformats.org/officeDocument/2006/relationships/hyperlink" Target="https://www.nature.com/articles/s41598-024-56706-x" TargetMode="External"/><Relationship Id="rId3" Type="http://schemas.openxmlformats.org/officeDocument/2006/relationships/settings" Target="settings.xml"/><Relationship Id="rId21" Type="http://schemas.openxmlformats.org/officeDocument/2006/relationships/hyperlink" Target="https://www.who.int/news-room/fact-sheets/detail/diabetes" TargetMode="External"/><Relationship Id="rId7" Type="http://schemas.openxmlformats.org/officeDocument/2006/relationships/image" Target="media/image1.jpeg"/><Relationship Id="rId12" Type="http://schemas.openxmlformats.org/officeDocument/2006/relationships/hyperlink" Target="https://hdsr.mitpress.mit.edu/pub/577rq08d/release/4" TargetMode="External"/><Relationship Id="rId17" Type="http://schemas.openxmlformats.org/officeDocument/2006/relationships/hyperlink" Target="https://victorzhou.com/blog/intro-to-random-forests/" TargetMode="External"/><Relationship Id="rId25" Type="http://schemas.openxmlformats.org/officeDocument/2006/relationships/hyperlink" Target="https://link.springer.com/chapter/10.1007/978-3-031-48956-3_5" TargetMode="External"/><Relationship Id="rId2" Type="http://schemas.openxmlformats.org/officeDocument/2006/relationships/styles" Target="styles.xml"/><Relationship Id="rId16" Type="http://schemas.openxmlformats.org/officeDocument/2006/relationships/hyperlink" Target="https://link.springer.com/chapter/10.1007/978-3-030-82327-6_8" TargetMode="External"/><Relationship Id="rId20" Type="http://schemas.openxmlformats.org/officeDocument/2006/relationships/hyperlink" Target="https://www.mdpi.com/1999-4893/16/11/50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cdc/behavioral-risk-factor-surveillance-system" TargetMode="External"/><Relationship Id="rId24" Type="http://schemas.openxmlformats.org/officeDocument/2006/relationships/hyperlink" Target="https://pubmed.ncbi.nlm.nih.gov/37793210/" TargetMode="External"/><Relationship Id="rId5" Type="http://schemas.openxmlformats.org/officeDocument/2006/relationships/footnotes" Target="footnotes.xml"/><Relationship Id="rId15" Type="http://schemas.openxmlformats.org/officeDocument/2006/relationships/hyperlink" Target="https://tvst.arvojournals.org/article.aspx?articleid=2776501" TargetMode="External"/><Relationship Id="rId23" Type="http://schemas.openxmlformats.org/officeDocument/2006/relationships/hyperlink" Target="https://pmc.ncbi.nlm.nih.gov/articles/PMC7714645/" TargetMode="External"/><Relationship Id="rId28" Type="http://schemas.openxmlformats.org/officeDocument/2006/relationships/footer" Target="footer2.xml"/><Relationship Id="rId10" Type="http://schemas.openxmlformats.org/officeDocument/2006/relationships/hyperlink" Target="https://www.kaggle.com/datasets/alexteboul/diabetes-health-indicators-dataset" TargetMode="External"/><Relationship Id="rId19" Type="http://schemas.openxmlformats.org/officeDocument/2006/relationships/hyperlink" Target="https://ieeexplore.ieee.org/document/978319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ngentaconnect.com/contentone/tsp/cmes/2020/00000125/00000001/art00017" TargetMode="External"/><Relationship Id="rId22" Type="http://schemas.openxmlformats.org/officeDocument/2006/relationships/hyperlink" Target="https://www.foreseemed.com/blog/machine-learning-in-healthcare" TargetMode="External"/><Relationship Id="rId27" Type="http://schemas.openxmlformats.org/officeDocument/2006/relationships/hyperlink" Target="https://www.cdc.gov/diabetes/about/index.html"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3963</Words>
  <Characters>22592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Andres Russo Gimenez</dc:creator>
  <cp:keywords/>
  <dc:description/>
  <cp:lastModifiedBy>Sebastian Andres Russo Gimenez</cp:lastModifiedBy>
  <cp:revision>102</cp:revision>
  <dcterms:created xsi:type="dcterms:W3CDTF">2025-05-01T09:09:00Z</dcterms:created>
  <dcterms:modified xsi:type="dcterms:W3CDTF">2025-06-12T17:33:00Z</dcterms:modified>
</cp:coreProperties>
</file>