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3d74076b7d9d95810fd58e4be8f05174e292fa"/>
    <w:p>
      <w:pPr>
        <w:pStyle w:val="Heading2"/>
      </w:pPr>
      <w:r>
        <w:t xml:space="preserve">WicketWise Product Requirements Document (PRD)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Updated:</w:t>
      </w:r>
      <w:r>
        <w:t xml:space="preserve"> </w:t>
      </w:r>
      <w:r>
        <w:t xml:space="preserve">July 2025</w:t>
      </w:r>
      <w:r>
        <w:br/>
      </w:r>
      <w:r>
        <w:rPr>
          <w:b/>
          <w:bCs/>
        </w:rPr>
        <w:t xml:space="preserve">Team:</w:t>
      </w:r>
      <w:r>
        <w:t xml:space="preserve"> </w:t>
      </w:r>
      <w:r>
        <w:t xml:space="preserve">Phi 1.618 Engineering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Active Development</w:t>
      </w:r>
    </w:p>
    <w:p>
      <w:r>
        <w:pict>
          <v:rect style="width:0;height:1.5pt" o:hralign="center" o:hrstd="t" o:hr="t"/>
        </w:pict>
      </w:r>
    </w:p>
    <w:bookmarkEnd w:id="20"/>
    <w:bookmarkStart w:id="21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rPr>
          <w:b/>
          <w:bCs/>
        </w:rPr>
        <w:t xml:space="preserve">Vision</w:t>
      </w:r>
      <w:r>
        <w:br/>
      </w:r>
      <w:r>
        <w:t xml:space="preserve">WicketWise is a next-generation cricket analytics platform built on advanced AI, real-time data, and deep domain knowledge. It combines transformer models, knowledge graphs, and explainable GNNs to predict outcomes and reveal tactical insights in T20 cricket.</w:t>
      </w:r>
    </w:p>
    <w:p>
      <w:pPr>
        <w:pStyle w:val="BodyText"/>
      </w:pPr>
      <w:r>
        <w:rPr>
          <w:b/>
          <w:bCs/>
        </w:rPr>
        <w:t xml:space="preserve">Core Value Proposition</w:t>
      </w:r>
    </w:p>
    <w:p>
      <w:pPr>
        <w:pStyle w:val="Compact"/>
        <w:numPr>
          <w:ilvl w:val="0"/>
          <w:numId w:val="1001"/>
        </w:numPr>
      </w:pPr>
      <w:r>
        <w:t xml:space="preserve">Real-time, ball-by-ball prediction</w:t>
      </w:r>
    </w:p>
    <w:p>
      <w:pPr>
        <w:pStyle w:val="Compact"/>
        <w:numPr>
          <w:ilvl w:val="0"/>
          <w:numId w:val="1001"/>
        </w:numPr>
      </w:pPr>
      <w:r>
        <w:t xml:space="preserve">Transformer + GNN fusion for deep reasoning</w:t>
      </w:r>
    </w:p>
    <w:p>
      <w:pPr>
        <w:pStyle w:val="Compact"/>
        <w:numPr>
          <w:ilvl w:val="0"/>
          <w:numId w:val="1001"/>
        </w:numPr>
      </w:pPr>
      <w:r>
        <w:t xml:space="preserve">Multi-hop knowledge graph for contextual awareness</w:t>
      </w:r>
    </w:p>
    <w:p>
      <w:pPr>
        <w:pStyle w:val="Compact"/>
        <w:numPr>
          <w:ilvl w:val="0"/>
          <w:numId w:val="1001"/>
        </w:numPr>
      </w:pPr>
      <w:r>
        <w:t xml:space="preserve">Explainable AI via GNNExplainer + SHAP</w:t>
      </w:r>
    </w:p>
    <w:p>
      <w:pPr>
        <w:pStyle w:val="Compact"/>
        <w:numPr>
          <w:ilvl w:val="0"/>
          <w:numId w:val="1001"/>
        </w:numPr>
      </w:pPr>
      <w:r>
        <w:t xml:space="preserve">Enterprise APIs and tactical visualizations</w:t>
      </w:r>
    </w:p>
    <w:p>
      <w:pPr>
        <w:pStyle w:val="FirstParagraph"/>
      </w:pPr>
      <w:r>
        <w:rPr>
          <w:b/>
          <w:bCs/>
        </w:rPr>
        <w:t xml:space="preserve">Target Users</w:t>
      </w:r>
    </w:p>
    <w:p>
      <w:pPr>
        <w:pStyle w:val="Compact"/>
        <w:numPr>
          <w:ilvl w:val="0"/>
          <w:numId w:val="1002"/>
        </w:numPr>
      </w:pPr>
      <w:r>
        <w:t xml:space="preserve">Primary: Cricket analysts, broadcasters, betting operators</w:t>
      </w:r>
    </w:p>
    <w:p>
      <w:pPr>
        <w:pStyle w:val="Compact"/>
        <w:numPr>
          <w:ilvl w:val="0"/>
          <w:numId w:val="1002"/>
        </w:numPr>
      </w:pPr>
      <w:r>
        <w:t xml:space="preserve">Secondary: Coaches, journalists, data scientists</w:t>
      </w:r>
    </w:p>
    <w:p>
      <w:pPr>
        <w:pStyle w:val="Compact"/>
        <w:numPr>
          <w:ilvl w:val="0"/>
          <w:numId w:val="1002"/>
        </w:numPr>
      </w:pPr>
      <w:r>
        <w:t xml:space="preserve">Tertiary: Fans, researchers, sports tech developers</w:t>
      </w:r>
    </w:p>
    <w:p>
      <w:r>
        <w:pict>
          <v:rect style="width:0;height:1.5pt" o:hralign="center" o:hrstd="t" o:hr="t"/>
        </w:pict>
      </w:r>
    </w:p>
    <w:bookmarkEnd w:id="21"/>
    <w:bookmarkStart w:id="22" w:name="product-architecture-overview"/>
    <w:p>
      <w:pPr>
        <w:pStyle w:val="Heading2"/>
      </w:pPr>
      <w:r>
        <w:t xml:space="preserve">2. Product Architecture Overview</w:t>
      </w:r>
    </w:p>
    <w:p>
      <w:pPr>
        <w:pStyle w:val="FirstParagraph"/>
      </w:pPr>
      <w:r>
        <w:rPr>
          <w:b/>
          <w:bCs/>
        </w:rPr>
        <w:t xml:space="preserve">System Components</w:t>
      </w:r>
    </w:p>
    <w:p>
      <w:pPr>
        <w:pStyle w:val="SourceCode"/>
      </w:pPr>
      <w:r>
        <w:rPr>
          <w:rStyle w:val="VerbatimChar"/>
        </w:rPr>
        <w:t xml:space="preserve">Data Ingestion --&gt; Match Aligner &amp; Cleaner --&gt; Knowledge Graph</w:t>
      </w:r>
      <w:r>
        <w:br/>
      </w:r>
      <w:r>
        <w:rPr>
          <w:rStyle w:val="VerbatimChar"/>
        </w:rPr>
        <w:t xml:space="preserve">                                \--&gt; Feature Generator</w:t>
      </w:r>
      <w:r>
        <w:br/>
      </w:r>
      <w:r>
        <w:rPr>
          <w:rStyle w:val="VerbatimChar"/>
        </w:rPr>
        <w:t xml:space="preserve">                                 \--&gt; Multi-hop GNN Embedding Engine</w:t>
      </w:r>
      <w:r>
        <w:br/>
      </w:r>
      <w:r>
        <w:rPr>
          <w:rStyle w:val="VerbatimChar"/>
        </w:rPr>
        <w:t xml:space="preserve">                                       \--&gt; Crickformer Transformer Model</w:t>
      </w:r>
      <w:r>
        <w:br/>
      </w:r>
      <w:r>
        <w:rPr>
          <w:rStyle w:val="VerbatimChar"/>
        </w:rPr>
        <w:t xml:space="preserve">                                        \--&gt; Inference Engine --&gt; APIs/UI/Chatbot</w:t>
      </w:r>
    </w:p>
    <w:p>
      <w:pPr>
        <w:pStyle w:val="FirstParagraph"/>
      </w:pPr>
      <w:r>
        <w:rPr>
          <w:b/>
          <w:bCs/>
        </w:rPr>
        <w:t xml:space="preserve">Technology Stack</w:t>
      </w:r>
    </w:p>
    <w:p>
      <w:pPr>
        <w:pStyle w:val="Compact"/>
        <w:numPr>
          <w:ilvl w:val="0"/>
          <w:numId w:val="1003"/>
        </w:numPr>
      </w:pPr>
      <w:r>
        <w:t xml:space="preserve">Python 3.11+, PyTorch 2.7+, PyTorch Geometric</w:t>
      </w:r>
    </w:p>
    <w:p>
      <w:pPr>
        <w:pStyle w:val="Compact"/>
        <w:numPr>
          <w:ilvl w:val="0"/>
          <w:numId w:val="1003"/>
        </w:numPr>
      </w:pPr>
      <w:r>
        <w:t xml:space="preserve">Streamlit, React (planned), D3.js</w:t>
      </w:r>
    </w:p>
    <w:p>
      <w:pPr>
        <w:pStyle w:val="Compact"/>
        <w:numPr>
          <w:ilvl w:val="0"/>
          <w:numId w:val="1003"/>
        </w:numPr>
      </w:pPr>
      <w:r>
        <w:t xml:space="preserve">Redis, Neo4j, PostgreSQL, Docker</w:t>
      </w:r>
    </w:p>
    <w:p>
      <w:pPr>
        <w:pStyle w:val="Compact"/>
        <w:numPr>
          <w:ilvl w:val="0"/>
          <w:numId w:val="1003"/>
        </w:numPr>
      </w:pPr>
      <w:r>
        <w:t xml:space="preserve">OpenAI GPT-4o, MC Dropout, GNNExplainer</w:t>
      </w:r>
    </w:p>
    <w:p>
      <w:r>
        <w:pict>
          <v:rect style="width:0;height:1.5pt" o:hralign="center" o:hrstd="t" o:hr="t"/>
        </w:pict>
      </w:r>
    </w:p>
    <w:bookmarkEnd w:id="22"/>
    <w:bookmarkStart w:id="28" w:name="core-functionality"/>
    <w:p>
      <w:pPr>
        <w:pStyle w:val="Heading2"/>
      </w:pPr>
      <w:r>
        <w:t xml:space="preserve">3. Core Functionality</w:t>
      </w:r>
    </w:p>
    <w:bookmarkStart w:id="23" w:name="data-processing"/>
    <w:p>
      <w:pPr>
        <w:pStyle w:val="Heading3"/>
      </w:pPr>
      <w:r>
        <w:t xml:space="preserve">3.1 Data Processing</w:t>
      </w:r>
    </w:p>
    <w:p>
      <w:pPr>
        <w:pStyle w:val="Compact"/>
        <w:numPr>
          <w:ilvl w:val="0"/>
          <w:numId w:val="1004"/>
        </w:numPr>
      </w:pPr>
      <w:r>
        <w:t xml:space="preserve">Ingests CSV/JSON/NVPlay/Decimal formats</w:t>
      </w:r>
    </w:p>
    <w:p>
      <w:pPr>
        <w:pStyle w:val="Compact"/>
        <w:numPr>
          <w:ilvl w:val="0"/>
          <w:numId w:val="1004"/>
        </w:numPr>
      </w:pPr>
      <w:r>
        <w:t xml:space="preserve">Aligns and deduplicates overlapping match feeds using fuzzy + LLM matching</w:t>
      </w:r>
    </w:p>
    <w:p>
      <w:pPr>
        <w:pStyle w:val="Compact"/>
        <w:numPr>
          <w:ilvl w:val="0"/>
          <w:numId w:val="1004"/>
        </w:numPr>
      </w:pPr>
      <w:r>
        <w:t xml:space="preserve">Validates against schema and fills gaps using fallback rules</w:t>
      </w:r>
    </w:p>
    <w:bookmarkEnd w:id="23"/>
    <w:bookmarkStart w:id="24" w:name="knowledge-graph-engine"/>
    <w:p>
      <w:pPr>
        <w:pStyle w:val="Heading3"/>
      </w:pPr>
      <w:r>
        <w:t xml:space="preserve">3.2 Knowledge Graph Engine</w:t>
      </w:r>
    </w:p>
    <w:p>
      <w:pPr>
        <w:pStyle w:val="Compact"/>
        <w:numPr>
          <w:ilvl w:val="0"/>
          <w:numId w:val="1005"/>
        </w:numPr>
      </w:pPr>
      <w:r>
        <w:t xml:space="preserve">Multi-hop heterogeneous graph using PyG/NetworkX</w:t>
      </w:r>
    </w:p>
    <w:p>
      <w:pPr>
        <w:pStyle w:val="Compact"/>
        <w:numPr>
          <w:ilvl w:val="0"/>
          <w:numId w:val="1005"/>
        </w:numPr>
      </w:pPr>
      <w:r>
        <w:t xml:space="preserve">Node Types: player, team, match, venue, phase, event, bowler_type</w:t>
      </w:r>
    </w:p>
    <w:p>
      <w:pPr>
        <w:pStyle w:val="Compact"/>
        <w:numPr>
          <w:ilvl w:val="0"/>
          <w:numId w:val="1005"/>
        </w:numPr>
      </w:pPr>
      <w:r>
        <w:t xml:space="preserve">Edge Types: faced, dismissed_by, plays_for, partnered_with, excels_against, etc.</w:t>
      </w:r>
    </w:p>
    <w:p>
      <w:pPr>
        <w:pStyle w:val="Compact"/>
        <w:numPr>
          <w:ilvl w:val="0"/>
          <w:numId w:val="1005"/>
        </w:numPr>
      </w:pPr>
      <w:r>
        <w:t xml:space="preserve">Edge attributes include runs, wickets, venue, phase, date, dismissal_type</w:t>
      </w:r>
    </w:p>
    <w:p>
      <w:pPr>
        <w:pStyle w:val="Compact"/>
        <w:numPr>
          <w:ilvl w:val="0"/>
          <w:numId w:val="1005"/>
        </w:numPr>
      </w:pPr>
      <w:r>
        <w:t xml:space="preserve">Role and style embeddings added to node features (opener, death bowler, etc.)</w:t>
      </w:r>
    </w:p>
    <w:p>
      <w:pPr>
        <w:pStyle w:val="Compact"/>
        <w:numPr>
          <w:ilvl w:val="0"/>
          <w:numId w:val="1005"/>
        </w:numPr>
      </w:pPr>
      <w:r>
        <w:t xml:space="preserve">Graph updated in real time; message passing supports 1-hop to 3-hop reasoning</w:t>
      </w:r>
    </w:p>
    <w:p>
      <w:pPr>
        <w:pStyle w:val="Compact"/>
        <w:numPr>
          <w:ilvl w:val="0"/>
          <w:numId w:val="1005"/>
        </w:numPr>
      </w:pPr>
      <w:r>
        <w:t xml:space="preserve">Temporal decay: Learnable embedding + Time2Vec</w:t>
      </w:r>
    </w:p>
    <w:bookmarkEnd w:id="24"/>
    <w:bookmarkStart w:id="25" w:name="ml-models"/>
    <w:p>
      <w:pPr>
        <w:pStyle w:val="Heading3"/>
      </w:pPr>
      <w:r>
        <w:t xml:space="preserve">3.3 ML Models</w:t>
      </w:r>
    </w:p>
    <w:p>
      <w:pPr>
        <w:pStyle w:val="FirstParagraph"/>
      </w:pPr>
      <w:r>
        <w:rPr>
          <w:b/>
          <w:bCs/>
        </w:rPr>
        <w:t xml:space="preserve">CrickFormer</w:t>
      </w:r>
      <w:r>
        <w:t xml:space="preserve"> </w:t>
      </w:r>
      <w:r>
        <w:t xml:space="preserve">– Transformer model for ball-by-ball prediction</w:t>
      </w:r>
    </w:p>
    <w:p>
      <w:pPr>
        <w:pStyle w:val="Compact"/>
        <w:numPr>
          <w:ilvl w:val="0"/>
          <w:numId w:val="1006"/>
        </w:numPr>
      </w:pPr>
      <w:r>
        <w:t xml:space="preserve">Inputs: numerical + categorical + embeddings from GNN</w:t>
      </w:r>
    </w:p>
    <w:p>
      <w:pPr>
        <w:pStyle w:val="Compact"/>
        <w:numPr>
          <w:ilvl w:val="0"/>
          <w:numId w:val="1006"/>
        </w:numPr>
      </w:pPr>
      <w:r>
        <w:t xml:space="preserve">Architecture: 6-layer transformer, 128D embeddings, 300-ball sequence</w:t>
      </w:r>
    </w:p>
    <w:p>
      <w:pPr>
        <w:pStyle w:val="Compact"/>
        <w:numPr>
          <w:ilvl w:val="0"/>
          <w:numId w:val="1006"/>
        </w:numPr>
      </w:pPr>
      <w:r>
        <w:t xml:space="preserve">Outputs: next ball (0–6, wicket), over summary, innings score, match outcome</w:t>
      </w:r>
    </w:p>
    <w:p>
      <w:pPr>
        <w:pStyle w:val="FirstParagraph"/>
      </w:pPr>
      <w:r>
        <w:rPr>
          <w:b/>
          <w:bCs/>
        </w:rPr>
        <w:t xml:space="preserve">GNN Architectures</w:t>
      </w:r>
    </w:p>
    <w:p>
      <w:pPr>
        <w:pStyle w:val="Compact"/>
        <w:numPr>
          <w:ilvl w:val="0"/>
          <w:numId w:val="1007"/>
        </w:numPr>
      </w:pPr>
      <w:r>
        <w:t xml:space="preserve">GraphSAGE – Inductive and scalable</w:t>
      </w:r>
    </w:p>
    <w:p>
      <w:pPr>
        <w:pStyle w:val="Compact"/>
        <w:numPr>
          <w:ilvl w:val="0"/>
          <w:numId w:val="1007"/>
        </w:numPr>
      </w:pPr>
      <w:r>
        <w:t xml:space="preserve">GCN – Stable and spectral</w:t>
      </w:r>
    </w:p>
    <w:p>
      <w:pPr>
        <w:pStyle w:val="Compact"/>
        <w:numPr>
          <w:ilvl w:val="0"/>
          <w:numId w:val="1007"/>
        </w:numPr>
      </w:pPr>
      <w:r>
        <w:t xml:space="preserve">GATv2 – Attention-weighted influence detection</w:t>
      </w:r>
    </w:p>
    <w:p>
      <w:pPr>
        <w:pStyle w:val="Compact"/>
        <w:numPr>
          <w:ilvl w:val="0"/>
          <w:numId w:val="1007"/>
        </w:numPr>
      </w:pPr>
      <w:r>
        <w:t xml:space="preserve">Embeddings (128D) exported for player/venue/phase</w:t>
      </w:r>
    </w:p>
    <w:bookmarkEnd w:id="25"/>
    <w:bookmarkStart w:id="26" w:name="real-time-inference-engine"/>
    <w:p>
      <w:pPr>
        <w:pStyle w:val="Heading3"/>
      </w:pPr>
      <w:r>
        <w:t xml:space="preserve">3.4 Real-time Inference Engine</w:t>
      </w:r>
    </w:p>
    <w:p>
      <w:pPr>
        <w:pStyle w:val="Compact"/>
        <w:numPr>
          <w:ilvl w:val="0"/>
          <w:numId w:val="1008"/>
        </w:numPr>
      </w:pPr>
      <w:r>
        <w:t xml:space="preserve">Processes live matches with sub-500ms latency</w:t>
      </w:r>
    </w:p>
    <w:p>
      <w:pPr>
        <w:pStyle w:val="Compact"/>
        <w:numPr>
          <w:ilvl w:val="0"/>
          <w:numId w:val="1008"/>
        </w:numPr>
      </w:pPr>
      <w:r>
        <w:t xml:space="preserve">Monte Carlo dropout for confidence</w:t>
      </w:r>
    </w:p>
    <w:p>
      <w:pPr>
        <w:pStyle w:val="Compact"/>
        <w:numPr>
          <w:ilvl w:val="0"/>
          <w:numId w:val="1008"/>
        </w:numPr>
      </w:pPr>
      <w:r>
        <w:t xml:space="preserve">Feeds Streamlit dashboard, WebSocket, REST APIs</w:t>
      </w:r>
    </w:p>
    <w:bookmarkEnd w:id="26"/>
    <w:bookmarkStart w:id="27" w:name="explainability-system"/>
    <w:p>
      <w:pPr>
        <w:pStyle w:val="Heading3"/>
      </w:pPr>
      <w:r>
        <w:t xml:space="preserve">3.5 Explainability System</w:t>
      </w:r>
    </w:p>
    <w:p>
      <w:pPr>
        <w:pStyle w:val="Compact"/>
        <w:numPr>
          <w:ilvl w:val="0"/>
          <w:numId w:val="1009"/>
        </w:numPr>
      </w:pPr>
      <w:r>
        <w:t xml:space="preserve">GNNExplainer: Identify influential nodes/edges per prediction</w:t>
      </w:r>
    </w:p>
    <w:p>
      <w:pPr>
        <w:pStyle w:val="Compact"/>
        <w:numPr>
          <w:ilvl w:val="0"/>
          <w:numId w:val="1009"/>
        </w:numPr>
      </w:pPr>
      <w:r>
        <w:t xml:space="preserve">SHAP/LIME integration with CrickFormer</w:t>
      </w:r>
    </w:p>
    <w:p>
      <w:pPr>
        <w:pStyle w:val="Compact"/>
        <w:numPr>
          <w:ilvl w:val="0"/>
          <w:numId w:val="1009"/>
        </w:numPr>
      </w:pPr>
      <w:r>
        <w:t xml:space="preserve">Visual overlays + downloadable reports (SVG, PNG)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user-interface-design"/>
    <w:p>
      <w:pPr>
        <w:pStyle w:val="Heading2"/>
      </w:pPr>
      <w:r>
        <w:t xml:space="preserve">4. User Interface Design</w:t>
      </w:r>
    </w:p>
    <w:bookmarkStart w:id="29" w:name="design-principles"/>
    <w:p>
      <w:pPr>
        <w:pStyle w:val="Heading3"/>
      </w:pPr>
      <w:r>
        <w:t xml:space="preserve">4.1 Design Principles</w:t>
      </w:r>
    </w:p>
    <w:p>
      <w:pPr>
        <w:pStyle w:val="Compact"/>
        <w:numPr>
          <w:ilvl w:val="0"/>
          <w:numId w:val="1010"/>
        </w:numPr>
      </w:pPr>
      <w:r>
        <w:t xml:space="preserve">Phi 1.618 visual identity (modern, intelligent, focused)</w:t>
      </w:r>
    </w:p>
    <w:p>
      <w:pPr>
        <w:pStyle w:val="Compact"/>
        <w:numPr>
          <w:ilvl w:val="0"/>
          <w:numId w:val="1010"/>
        </w:numPr>
      </w:pPr>
      <w:r>
        <w:t xml:space="preserve">Responsive and intuitive UI for all devices</w:t>
      </w:r>
    </w:p>
    <w:p>
      <w:pPr>
        <w:pStyle w:val="Compact"/>
        <w:numPr>
          <w:ilvl w:val="0"/>
          <w:numId w:val="1010"/>
        </w:numPr>
      </w:pPr>
      <w:r>
        <w:t xml:space="preserve">Glassmorphic, high-contrast theme with cricket-specific colors</w:t>
      </w:r>
    </w:p>
    <w:bookmarkEnd w:id="29"/>
    <w:bookmarkStart w:id="30" w:name="key-components"/>
    <w:p>
      <w:pPr>
        <w:pStyle w:val="Heading3"/>
      </w:pPr>
      <w:r>
        <w:t xml:space="preserve">4.2 Key Components</w:t>
      </w:r>
    </w:p>
    <w:p>
      <w:pPr>
        <w:pStyle w:val="Compact"/>
        <w:numPr>
          <w:ilvl w:val="0"/>
          <w:numId w:val="1011"/>
        </w:numPr>
      </w:pPr>
      <w:r>
        <w:t xml:space="preserve">PlayerCard – Form, stats, GNN/Transformer signals</w:t>
      </w:r>
    </w:p>
    <w:p>
      <w:pPr>
        <w:pStyle w:val="Compact"/>
        <w:numPr>
          <w:ilvl w:val="0"/>
          <w:numId w:val="1011"/>
        </w:numPr>
      </w:pPr>
      <w:r>
        <w:t xml:space="preserve">WinProbabilityBar – Updated per ball, with confidence</w:t>
      </w:r>
    </w:p>
    <w:p>
      <w:pPr>
        <w:pStyle w:val="Compact"/>
        <w:numPr>
          <w:ilvl w:val="0"/>
          <w:numId w:val="1011"/>
        </w:numPr>
      </w:pPr>
      <w:r>
        <w:t xml:space="preserve">OddsPanel – Market vs model overlay</w:t>
      </w:r>
    </w:p>
    <w:p>
      <w:pPr>
        <w:pStyle w:val="Compact"/>
        <w:numPr>
          <w:ilvl w:val="0"/>
          <w:numId w:val="1011"/>
        </w:numPr>
      </w:pPr>
      <w:r>
        <w:t xml:space="preserve">TacticalChat – AI assistant using GPT-4o</w:t>
      </w:r>
    </w:p>
    <w:p>
      <w:pPr>
        <w:pStyle w:val="Compact"/>
        <w:numPr>
          <w:ilvl w:val="0"/>
          <w:numId w:val="1011"/>
        </w:numPr>
      </w:pPr>
      <w:r>
        <w:t xml:space="preserve">Match Simulator – Test custom scenarios</w:t>
      </w:r>
    </w:p>
    <w:bookmarkEnd w:id="30"/>
    <w:bookmarkStart w:id="31" w:name="navigation"/>
    <w:p>
      <w:pPr>
        <w:pStyle w:val="Heading3"/>
      </w:pPr>
      <w:r>
        <w:t xml:space="preserve">4.3 Navigation</w:t>
      </w:r>
    </w:p>
    <w:p>
      <w:pPr>
        <w:pStyle w:val="Compact"/>
        <w:numPr>
          <w:ilvl w:val="0"/>
          <w:numId w:val="1012"/>
        </w:numPr>
      </w:pPr>
      <w:r>
        <w:t xml:space="preserve">Sidebar with key modules: Live, Simulator, Player Analytics, Admin, History</w:t>
      </w:r>
    </w:p>
    <w:p>
      <w:pPr>
        <w:pStyle w:val="Compact"/>
        <w:numPr>
          <w:ilvl w:val="0"/>
          <w:numId w:val="1012"/>
        </w:numPr>
      </w:pPr>
      <w:r>
        <w:t xml:space="preserve">Sticky match header and phase context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data-requirements"/>
    <w:p>
      <w:pPr>
        <w:pStyle w:val="Heading2"/>
      </w:pPr>
      <w:r>
        <w:t xml:space="preserve">5. Data Requirements</w:t>
      </w:r>
    </w:p>
    <w:bookmarkStart w:id="33" w:name="inputs"/>
    <w:p>
      <w:pPr>
        <w:pStyle w:val="Heading3"/>
      </w:pPr>
      <w:r>
        <w:t xml:space="preserve">5.1 Inputs</w:t>
      </w:r>
    </w:p>
    <w:p>
      <w:pPr>
        <w:pStyle w:val="Compact"/>
        <w:numPr>
          <w:ilvl w:val="0"/>
          <w:numId w:val="1013"/>
        </w:numPr>
      </w:pPr>
      <w:r>
        <w:t xml:space="preserve">Ball-by-ball feed: match_id, innings, over, ball, batter, bowler, runs, extras, dismissal_type</w:t>
      </w:r>
    </w:p>
    <w:p>
      <w:pPr>
        <w:pStyle w:val="Compact"/>
        <w:numPr>
          <w:ilvl w:val="0"/>
          <w:numId w:val="1013"/>
        </w:numPr>
      </w:pPr>
      <w:r>
        <w:t xml:space="preserve">Player metadata: name, team, role, recent form, style vector</w:t>
      </w:r>
    </w:p>
    <w:p>
      <w:pPr>
        <w:pStyle w:val="Compact"/>
        <w:numPr>
          <w:ilvl w:val="0"/>
          <w:numId w:val="1013"/>
        </w:numPr>
      </w:pPr>
      <w:r>
        <w:t xml:space="preserve">Match context: weather, venue, phase, competition, pitch condition</w:t>
      </w:r>
    </w:p>
    <w:bookmarkEnd w:id="33"/>
    <w:bookmarkStart w:id="34" w:name="quality"/>
    <w:p>
      <w:pPr>
        <w:pStyle w:val="Heading3"/>
      </w:pPr>
      <w:r>
        <w:t xml:space="preserve">5.2 Quality</w:t>
      </w:r>
    </w:p>
    <w:p>
      <w:pPr>
        <w:pStyle w:val="Compact"/>
        <w:numPr>
          <w:ilvl w:val="0"/>
          <w:numId w:val="1014"/>
        </w:numPr>
      </w:pPr>
      <w:r>
        <w:t xml:space="preserve">Critical Fields: &gt;99% complete</w:t>
      </w:r>
    </w:p>
    <w:p>
      <w:pPr>
        <w:pStyle w:val="Compact"/>
        <w:numPr>
          <w:ilvl w:val="0"/>
          <w:numId w:val="1014"/>
        </w:numPr>
      </w:pPr>
      <w:r>
        <w:t xml:space="preserve">Important Fields: &gt;95%</w:t>
      </w:r>
    </w:p>
    <w:p>
      <w:pPr>
        <w:pStyle w:val="Compact"/>
        <w:numPr>
          <w:ilvl w:val="0"/>
          <w:numId w:val="1014"/>
        </w:numPr>
      </w:pPr>
      <w:r>
        <w:t xml:space="preserve">Optional Fields: &gt;70%</w:t>
      </w:r>
    </w:p>
    <w:p>
      <w:pPr>
        <w:pStyle w:val="Compact"/>
        <w:numPr>
          <w:ilvl w:val="0"/>
          <w:numId w:val="1014"/>
        </w:numPr>
      </w:pPr>
      <w:r>
        <w:t xml:space="preserve">Historical update lag: &lt;24 hrs, Live delay: &lt;5 sec</w:t>
      </w:r>
    </w:p>
    <w:bookmarkEnd w:id="34"/>
    <w:bookmarkStart w:id="35" w:name="storage"/>
    <w:p>
      <w:pPr>
        <w:pStyle w:val="Heading3"/>
      </w:pPr>
      <w:r>
        <w:t xml:space="preserve">5.3 Storage</w:t>
      </w:r>
    </w:p>
    <w:p>
      <w:pPr>
        <w:pStyle w:val="Compact"/>
        <w:numPr>
          <w:ilvl w:val="0"/>
          <w:numId w:val="1015"/>
        </w:numPr>
      </w:pPr>
      <w:r>
        <w:t xml:space="preserve">Raw: CSV/JSON in S3-like object store</w:t>
      </w:r>
    </w:p>
    <w:p>
      <w:pPr>
        <w:pStyle w:val="Compact"/>
        <w:numPr>
          <w:ilvl w:val="0"/>
          <w:numId w:val="1015"/>
        </w:numPr>
      </w:pPr>
      <w:r>
        <w:t xml:space="preserve">Processed: Parquet files in warehouse</w:t>
      </w:r>
    </w:p>
    <w:p>
      <w:pPr>
        <w:pStyle w:val="Compact"/>
        <w:numPr>
          <w:ilvl w:val="0"/>
          <w:numId w:val="1015"/>
        </w:numPr>
      </w:pPr>
      <w:r>
        <w:t xml:space="preserve">Graph: Neo4j or HeteroData (PyG)</w:t>
      </w:r>
    </w:p>
    <w:p>
      <w:pPr>
        <w:pStyle w:val="Compact"/>
        <w:numPr>
          <w:ilvl w:val="0"/>
          <w:numId w:val="1015"/>
        </w:numPr>
      </w:pPr>
      <w:r>
        <w:t xml:space="preserve">Cache: Redis (1-hour TTL)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api-specifications"/>
    <w:p>
      <w:pPr>
        <w:pStyle w:val="Heading2"/>
      </w:pPr>
      <w:r>
        <w:t xml:space="preserve">6. API Specifications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GET /api/v1/matches/{match_id}/predictions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GET /api/v1/players/{player_id}/analysis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POST /api/v1/models/explain</w:t>
      </w:r>
    </w:p>
    <w:p>
      <w:pPr>
        <w:pStyle w:val="Compact"/>
        <w:numPr>
          <w:ilvl w:val="0"/>
          <w:numId w:val="1016"/>
        </w:numPr>
      </w:pPr>
      <w:r>
        <w:t xml:space="preserve">WebSocket:</w:t>
      </w:r>
      <w:r>
        <w:t xml:space="preserve"> </w:t>
      </w:r>
      <w:r>
        <w:rPr>
          <w:rStyle w:val="VerbatimChar"/>
        </w:rPr>
        <w:t xml:space="preserve">wss://api.wicketwise.ai/v1/stream/matches/{match_id}</w:t>
      </w:r>
    </w:p>
    <w:p>
      <w:pPr>
        <w:pStyle w:val="FirstParagraph"/>
      </w:pPr>
      <w:r>
        <w:t xml:space="preserve">All APIs return predictions, confidence intervals, and metadata.</w:t>
      </w:r>
    </w:p>
    <w:p>
      <w:r>
        <w:pict>
          <v:rect style="width:0;height:1.5pt" o:hralign="center" o:hrstd="t" o:hr="t"/>
        </w:pict>
      </w:r>
    </w:p>
    <w:bookmarkEnd w:id="37"/>
    <w:bookmarkStart w:id="38" w:name="performance-requirements"/>
    <w:p>
      <w:pPr>
        <w:pStyle w:val="Heading2"/>
      </w:pPr>
      <w:r>
        <w:t xml:space="preserve">7. Performance Requirements</w:t>
      </w:r>
    </w:p>
    <w:p>
      <w:pPr>
        <w:pStyle w:val="Compact"/>
        <w:numPr>
          <w:ilvl w:val="0"/>
          <w:numId w:val="1017"/>
        </w:numPr>
      </w:pPr>
      <w:r>
        <w:t xml:space="preserve">Prediction: &lt;500ms latency</w:t>
      </w:r>
    </w:p>
    <w:p>
      <w:pPr>
        <w:pStyle w:val="Compact"/>
        <w:numPr>
          <w:ilvl w:val="0"/>
          <w:numId w:val="1017"/>
        </w:numPr>
      </w:pPr>
      <w:r>
        <w:t xml:space="preserve">API: &lt;200ms for cache, &lt;1s uncached</w:t>
      </w:r>
    </w:p>
    <w:p>
      <w:pPr>
        <w:pStyle w:val="Compact"/>
        <w:numPr>
          <w:ilvl w:val="0"/>
          <w:numId w:val="1017"/>
        </w:numPr>
      </w:pPr>
      <w:r>
        <w:t xml:space="preserve">Model inference: &lt;50ms</w:t>
      </w:r>
    </w:p>
    <w:p>
      <w:pPr>
        <w:pStyle w:val="Compact"/>
        <w:numPr>
          <w:ilvl w:val="0"/>
          <w:numId w:val="1017"/>
        </w:numPr>
      </w:pPr>
      <w:r>
        <w:t xml:space="preserve">Graph updates: &lt;100ms</w:t>
      </w:r>
    </w:p>
    <w:p>
      <w:pPr>
        <w:pStyle w:val="Compact"/>
        <w:numPr>
          <w:ilvl w:val="0"/>
          <w:numId w:val="1017"/>
        </w:numPr>
      </w:pPr>
      <w:r>
        <w:t xml:space="preserve">Throughput: 1M balls/hr, 10k+ users</w:t>
      </w:r>
    </w:p>
    <w:p>
      <w:r>
        <w:pict>
          <v:rect style="width:0;height:1.5pt" o:hralign="center" o:hrstd="t" o:hr="t"/>
        </w:pict>
      </w:r>
    </w:p>
    <w:bookmarkEnd w:id="38"/>
    <w:bookmarkStart w:id="39" w:name="security-compliance"/>
    <w:p>
      <w:pPr>
        <w:pStyle w:val="Heading2"/>
      </w:pPr>
      <w:r>
        <w:t xml:space="preserve">8. Security &amp; Compliance</w:t>
      </w:r>
    </w:p>
    <w:p>
      <w:pPr>
        <w:pStyle w:val="Compact"/>
        <w:numPr>
          <w:ilvl w:val="0"/>
          <w:numId w:val="1018"/>
        </w:numPr>
      </w:pPr>
      <w:r>
        <w:t xml:space="preserve">OAuth 2.0, JWTs, MFA for admins</w:t>
      </w:r>
    </w:p>
    <w:p>
      <w:pPr>
        <w:pStyle w:val="Compact"/>
        <w:numPr>
          <w:ilvl w:val="0"/>
          <w:numId w:val="1018"/>
        </w:numPr>
      </w:pPr>
      <w:r>
        <w:t xml:space="preserve">GDPR/CCPA compliance</w:t>
      </w:r>
    </w:p>
    <w:p>
      <w:pPr>
        <w:pStyle w:val="Compact"/>
        <w:numPr>
          <w:ilvl w:val="0"/>
          <w:numId w:val="1018"/>
        </w:numPr>
      </w:pPr>
      <w:r>
        <w:t xml:space="preserve">Rate limiting and role-based access</w:t>
      </w:r>
    </w:p>
    <w:p>
      <w:pPr>
        <w:pStyle w:val="Compact"/>
        <w:numPr>
          <w:ilvl w:val="0"/>
          <w:numId w:val="1018"/>
        </w:numPr>
      </w:pPr>
      <w:r>
        <w:t xml:space="preserve">TLS 1.3 + AES-256 encryption</w:t>
      </w:r>
    </w:p>
    <w:p>
      <w:pPr>
        <w:pStyle w:val="Compact"/>
        <w:numPr>
          <w:ilvl w:val="0"/>
          <w:numId w:val="1018"/>
        </w:numPr>
      </w:pPr>
      <w:r>
        <w:t xml:space="preserve">Audit logging and backup recovery (RPO &lt;1h)</w:t>
      </w:r>
    </w:p>
    <w:p>
      <w:r>
        <w:pict>
          <v:rect style="width:0;height:1.5pt" o:hralign="center" o:hrstd="t" o:hr="t"/>
        </w:pict>
      </w:r>
    </w:p>
    <w:bookmarkEnd w:id="39"/>
    <w:bookmarkStart w:id="42" w:name="technical-specifications"/>
    <w:p>
      <w:pPr>
        <w:pStyle w:val="Heading2"/>
      </w:pPr>
      <w:r>
        <w:t xml:space="preserve">9. Technical Specifications</w:t>
      </w:r>
    </w:p>
    <w:bookmarkStart w:id="40" w:name="gnn"/>
    <w:p>
      <w:pPr>
        <w:pStyle w:val="Heading3"/>
      </w:pPr>
      <w:r>
        <w:t xml:space="preserve">9.1 GNN</w:t>
      </w:r>
    </w:p>
    <w:p>
      <w:pPr>
        <w:pStyle w:val="SourceCode"/>
      </w:pPr>
      <w:r>
        <w:rPr>
          <w:rStyle w:val="NormalTok"/>
        </w:rPr>
        <w:t xml:space="preserve">gnn_config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'input_dim'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'hidden_dim'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'output_dim'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'layers'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'heads'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'dropout'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'auto-detect'</w:t>
      </w:r>
      <w:r>
        <w:br/>
      </w:r>
      <w:r>
        <w:rPr>
          <w:rStyle w:val="NormalTok"/>
        </w:rPr>
        <w:t xml:space="preserve">}</w:t>
      </w:r>
    </w:p>
    <w:bookmarkEnd w:id="40"/>
    <w:bookmarkStart w:id="41" w:name="crickformer"/>
    <w:p>
      <w:pPr>
        <w:pStyle w:val="Heading3"/>
      </w:pPr>
      <w:r>
        <w:t xml:space="preserve">9.2 CrickFormer</w:t>
      </w:r>
    </w:p>
    <w:p>
      <w:pPr>
        <w:pStyle w:val="SourceCode"/>
      </w:pPr>
      <w:r>
        <w:rPr>
          <w:rStyle w:val="NormalTok"/>
        </w:rPr>
        <w:t xml:space="preserve">CrickFormerConfig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'sequence_length'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'embedding_dim'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'attention_heads'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'layers'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'dropout'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'numerical_features'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'categorical_vocab'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'batter'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'bowler'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'venue'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'phase'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'event'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development-deployment"/>
    <w:p>
      <w:pPr>
        <w:pStyle w:val="Heading2"/>
      </w:pPr>
      <w:r>
        <w:t xml:space="preserve">10. Development &amp; Deployment</w:t>
      </w:r>
    </w:p>
    <w:p>
      <w:pPr>
        <w:pStyle w:val="Compact"/>
        <w:numPr>
          <w:ilvl w:val="0"/>
          <w:numId w:val="1019"/>
        </w:numPr>
      </w:pPr>
      <w:r>
        <w:t xml:space="preserve">Git workflow: feature/bugfix/hotfix branches</w:t>
      </w:r>
    </w:p>
    <w:p>
      <w:pPr>
        <w:pStyle w:val="Compact"/>
        <w:numPr>
          <w:ilvl w:val="0"/>
          <w:numId w:val="1019"/>
        </w:numPr>
      </w:pPr>
      <w:r>
        <w:t xml:space="preserve">CI/CD: Docker, GitHub Actions, PyTest, Playwright</w:t>
      </w:r>
    </w:p>
    <w:p>
      <w:pPr>
        <w:pStyle w:val="Compact"/>
        <w:numPr>
          <w:ilvl w:val="0"/>
          <w:numId w:val="1019"/>
        </w:numPr>
      </w:pPr>
      <w:r>
        <w:t xml:space="preserve">Blue-green deployments with rollbacks</w:t>
      </w:r>
    </w:p>
    <w:p>
      <w:pPr>
        <w:pStyle w:val="Compact"/>
        <w:numPr>
          <w:ilvl w:val="0"/>
          <w:numId w:val="1019"/>
        </w:numPr>
      </w:pPr>
      <w:r>
        <w:t xml:space="preserve">TorchServe for model hosting</w:t>
      </w:r>
    </w:p>
    <w:p>
      <w:r>
        <w:pict>
          <v:rect style="width:0;height:1.5pt" o:hralign="center" o:hrstd="t" o:hr="t"/>
        </w:pict>
      </w:r>
    </w:p>
    <w:bookmarkEnd w:id="43"/>
    <w:bookmarkStart w:id="44" w:name="testing-strategy"/>
    <w:p>
      <w:pPr>
        <w:pStyle w:val="Heading2"/>
      </w:pPr>
      <w:r>
        <w:t xml:space="preserve">11. Testing Strategy</w:t>
      </w:r>
    </w:p>
    <w:p>
      <w:pPr>
        <w:pStyle w:val="Compact"/>
        <w:numPr>
          <w:ilvl w:val="0"/>
          <w:numId w:val="1020"/>
        </w:numPr>
      </w:pPr>
      <w:r>
        <w:t xml:space="preserve">Unit Tests: 70% (models, utils)</w:t>
      </w:r>
    </w:p>
    <w:p>
      <w:pPr>
        <w:pStyle w:val="Compact"/>
        <w:numPr>
          <w:ilvl w:val="0"/>
          <w:numId w:val="1020"/>
        </w:numPr>
      </w:pPr>
      <w:r>
        <w:t xml:space="preserve">Integration: 20% (data → prediction)</w:t>
      </w:r>
    </w:p>
    <w:p>
      <w:pPr>
        <w:pStyle w:val="Compact"/>
        <w:numPr>
          <w:ilvl w:val="0"/>
          <w:numId w:val="1020"/>
        </w:numPr>
      </w:pPr>
      <w:r>
        <w:t xml:space="preserve">E2E: 10% (UI + APIs)</w:t>
      </w:r>
    </w:p>
    <w:p>
      <w:pPr>
        <w:pStyle w:val="Compact"/>
        <w:numPr>
          <w:ilvl w:val="0"/>
          <w:numId w:val="1020"/>
        </w:numPr>
      </w:pPr>
      <w:r>
        <w:t xml:space="preserve">Load: 10k concurrent users</w:t>
      </w:r>
    </w:p>
    <w:p>
      <w:pPr>
        <w:pStyle w:val="Compact"/>
        <w:numPr>
          <w:ilvl w:val="0"/>
          <w:numId w:val="1020"/>
        </w:numPr>
      </w:pPr>
      <w:r>
        <w:t xml:space="preserve">Stress: edge case inference spikes</w:t>
      </w:r>
    </w:p>
    <w:p>
      <w:r>
        <w:pict>
          <v:rect style="width:0;height:1.5pt" o:hralign="center" o:hrstd="t" o:hr="t"/>
        </w:pict>
      </w:r>
    </w:p>
    <w:bookmarkEnd w:id="44"/>
    <w:bookmarkStart w:id="45" w:name="success-metrics"/>
    <w:p>
      <w:pPr>
        <w:pStyle w:val="Heading2"/>
      </w:pPr>
      <w:r>
        <w:t xml:space="preserve">12. Success Metrics</w:t>
      </w:r>
    </w:p>
    <w:p>
      <w:pPr>
        <w:pStyle w:val="Compact"/>
        <w:numPr>
          <w:ilvl w:val="0"/>
          <w:numId w:val="1021"/>
        </w:numPr>
      </w:pPr>
      <w:r>
        <w:t xml:space="preserve">Model accuracy (ball prediction): &gt;85%</w:t>
      </w:r>
    </w:p>
    <w:p>
      <w:pPr>
        <w:pStyle w:val="Compact"/>
        <w:numPr>
          <w:ilvl w:val="0"/>
          <w:numId w:val="1021"/>
        </w:numPr>
      </w:pPr>
      <w:r>
        <w:t xml:space="preserve">Inference latency: &lt;500ms</w:t>
      </w:r>
    </w:p>
    <w:p>
      <w:pPr>
        <w:pStyle w:val="Compact"/>
        <w:numPr>
          <w:ilvl w:val="0"/>
          <w:numId w:val="1021"/>
        </w:numPr>
      </w:pPr>
      <w:r>
        <w:t xml:space="preserve">API uptime: 99.9%</w:t>
      </w:r>
    </w:p>
    <w:p>
      <w:pPr>
        <w:pStyle w:val="Compact"/>
        <w:numPr>
          <w:ilvl w:val="0"/>
          <w:numId w:val="1021"/>
        </w:numPr>
      </w:pPr>
      <w:r>
        <w:t xml:space="preserve">User engagement (MAUs): 50k target</w:t>
      </w:r>
    </w:p>
    <w:p>
      <w:pPr>
        <w:pStyle w:val="Compact"/>
        <w:numPr>
          <w:ilvl w:val="0"/>
          <w:numId w:val="1021"/>
        </w:numPr>
      </w:pPr>
      <w:r>
        <w:t xml:space="preserve">NPS score: &gt;50</w:t>
      </w:r>
    </w:p>
    <w:p>
      <w:r>
        <w:pict>
          <v:rect style="width:0;height:1.5pt" o:hralign="center" o:hrstd="t" o:hr="t"/>
        </w:pict>
      </w:r>
    </w:p>
    <w:bookmarkEnd w:id="45"/>
    <w:bookmarkStart w:id="46" w:name="risk-assessment"/>
    <w:p>
      <w:pPr>
        <w:pStyle w:val="Heading2"/>
      </w:pPr>
      <w:r>
        <w:t xml:space="preserve">13. Risk Assessment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Model drift</w:t>
      </w:r>
      <w:r>
        <w:t xml:space="preserve">: Drift monitoring + auto-retraining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Infrastructure</w:t>
      </w:r>
      <w:r>
        <w:t xml:space="preserve">: Multi-region failover + autoscaling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Security</w:t>
      </w:r>
      <w:r>
        <w:t xml:space="preserve">: Regular audits, penetration testing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Team risks</w:t>
      </w:r>
      <w:r>
        <w:t xml:space="preserve">: Cross-trained dev team, documented onboarding</w:t>
      </w:r>
    </w:p>
    <w:p>
      <w:r>
        <w:pict>
          <v:rect style="width:0;height:1.5pt" o:hralign="center" o:hrstd="t" o:hr="t"/>
        </w:pict>
      </w:r>
    </w:p>
    <w:bookmarkEnd w:id="46"/>
    <w:bookmarkStart w:id="50" w:name="future-roadmap"/>
    <w:p>
      <w:pPr>
        <w:pStyle w:val="Heading2"/>
      </w:pPr>
      <w:r>
        <w:t xml:space="preserve">14. Future Roadmap</w:t>
      </w:r>
    </w:p>
    <w:bookmarkStart w:id="47" w:name="short-term-36-months"/>
    <w:p>
      <w:pPr>
        <w:pStyle w:val="Heading3"/>
      </w:pPr>
      <w:r>
        <w:t xml:space="preserve">Short-term (3–6 months)</w:t>
      </w:r>
    </w:p>
    <w:p>
      <w:pPr>
        <w:pStyle w:val="Compact"/>
        <w:numPr>
          <w:ilvl w:val="0"/>
          <w:numId w:val="1023"/>
        </w:numPr>
      </w:pPr>
      <w:r>
        <w:t xml:space="preserve">Weather-aware embeddings</w:t>
      </w:r>
    </w:p>
    <w:p>
      <w:pPr>
        <w:pStyle w:val="Compact"/>
        <w:numPr>
          <w:ilvl w:val="0"/>
          <w:numId w:val="1023"/>
        </w:numPr>
      </w:pPr>
      <w:r>
        <w:t xml:space="preserve">Batting intent model (video signals)</w:t>
      </w:r>
    </w:p>
    <w:p>
      <w:pPr>
        <w:pStyle w:val="Compact"/>
        <w:numPr>
          <w:ilvl w:val="0"/>
          <w:numId w:val="1023"/>
        </w:numPr>
      </w:pPr>
      <w:r>
        <w:t xml:space="preserve">GATv2 for dynamic attention</w:t>
      </w:r>
    </w:p>
    <w:bookmarkEnd w:id="47"/>
    <w:bookmarkStart w:id="48" w:name="medium-term-612-months"/>
    <w:p>
      <w:pPr>
        <w:pStyle w:val="Heading3"/>
      </w:pPr>
      <w:r>
        <w:t xml:space="preserve">Medium-term (6–12 months)</w:t>
      </w:r>
    </w:p>
    <w:p>
      <w:pPr>
        <w:pStyle w:val="Compact"/>
        <w:numPr>
          <w:ilvl w:val="0"/>
          <w:numId w:val="1024"/>
        </w:numPr>
      </w:pPr>
      <w:r>
        <w:t xml:space="preserve">Counterfactual reasoning</w:t>
      </w:r>
    </w:p>
    <w:p>
      <w:pPr>
        <w:pStyle w:val="Compact"/>
        <w:numPr>
          <w:ilvl w:val="0"/>
          <w:numId w:val="1024"/>
        </w:numPr>
      </w:pPr>
      <w:r>
        <w:t xml:space="preserve">Causal inference GNNs</w:t>
      </w:r>
    </w:p>
    <w:p>
      <w:pPr>
        <w:pStyle w:val="Compact"/>
        <w:numPr>
          <w:ilvl w:val="0"/>
          <w:numId w:val="1024"/>
        </w:numPr>
      </w:pPr>
      <w:r>
        <w:t xml:space="preserve">Player fatigue + pressure models</w:t>
      </w:r>
    </w:p>
    <w:bookmarkEnd w:id="48"/>
    <w:bookmarkStart w:id="49" w:name="long-term-1224-months"/>
    <w:p>
      <w:pPr>
        <w:pStyle w:val="Heading3"/>
      </w:pPr>
      <w:r>
        <w:t xml:space="preserve">Long-term (12–24 months)</w:t>
      </w:r>
    </w:p>
    <w:p>
      <w:pPr>
        <w:pStyle w:val="Compact"/>
        <w:numPr>
          <w:ilvl w:val="0"/>
          <w:numId w:val="1025"/>
        </w:numPr>
      </w:pPr>
      <w:r>
        <w:t xml:space="preserve">Multi-sport platform: Football, basketball</w:t>
      </w:r>
    </w:p>
    <w:p>
      <w:pPr>
        <w:pStyle w:val="Compact"/>
        <w:numPr>
          <w:ilvl w:val="0"/>
          <w:numId w:val="1025"/>
        </w:numPr>
      </w:pPr>
      <w:r>
        <w:t xml:space="preserve">AR-based tactical overlays</w:t>
      </w:r>
    </w:p>
    <w:p>
      <w:pPr>
        <w:pStyle w:val="Compact"/>
        <w:numPr>
          <w:ilvl w:val="0"/>
          <w:numId w:val="1025"/>
        </w:numPr>
      </w:pPr>
      <w:r>
        <w:t xml:space="preserve">Plugin SDK + dev ecosystem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clusion"/>
    <w:p>
      <w:pPr>
        <w:pStyle w:val="Heading2"/>
      </w:pPr>
      <w:r>
        <w:t xml:space="preserve">15. Conclusion</w:t>
      </w:r>
    </w:p>
    <w:p>
      <w:pPr>
        <w:pStyle w:val="FirstParagraph"/>
      </w:pPr>
      <w:r>
        <w:t xml:space="preserve">WicketWise is a comprehensive, AI-first platform for cricket intelligence. With its fusion of multi-hop knowledge graphs, real-time transformers, and explainability tooling, it brings a new level of depth, speed, and trust to cricket strategy and prediction.</w:t>
      </w:r>
    </w:p>
    <w:p>
      <w:pPr>
        <w:pStyle w:val="BodyText"/>
      </w:pPr>
      <w:r>
        <w:rPr>
          <w:b/>
          <w:bCs/>
        </w:rPr>
        <w:t xml:space="preserve">Next steps:</w:t>
      </w:r>
    </w:p>
    <w:p>
      <w:pPr>
        <w:pStyle w:val="Compact"/>
        <w:numPr>
          <w:ilvl w:val="0"/>
          <w:numId w:val="1026"/>
        </w:numPr>
      </w:pPr>
      <w:r>
        <w:t xml:space="preserve">Finalize core modules</w:t>
      </w:r>
    </w:p>
    <w:p>
      <w:pPr>
        <w:pStyle w:val="Compact"/>
        <w:numPr>
          <w:ilvl w:val="0"/>
          <w:numId w:val="1026"/>
        </w:numPr>
      </w:pPr>
      <w:r>
        <w:t xml:space="preserve">Begin pilot deployments with analysts and broadcasters</w:t>
      </w:r>
    </w:p>
    <w:p>
      <w:pPr>
        <w:pStyle w:val="Compact"/>
        <w:numPr>
          <w:ilvl w:val="0"/>
          <w:numId w:val="1026"/>
        </w:numPr>
      </w:pPr>
      <w:r>
        <w:t xml:space="preserve">Extend model coverage across formats and geographies</w:t>
      </w:r>
    </w:p>
    <w:p>
      <w:pPr>
        <w:pStyle w:val="Compact"/>
        <w:numPr>
          <w:ilvl w:val="0"/>
          <w:numId w:val="1026"/>
        </w:numPr>
      </w:pPr>
      <w:r>
        <w:t xml:space="preserve">Launch WicketWise beta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2025-07-30T11:08:01Z</dcterms:created>
  <dcterms:modified xsi:type="dcterms:W3CDTF">2025-07-30T11:08:01Z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