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TBC PARTICIPANTS CERTIFICATE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1: </w:t>
      </w:r>
      <w:r w:rsidDel="00000000" w:rsidR="00000000" w:rsidRPr="00000000">
        <w:rPr>
          <w:sz w:val="28"/>
          <w:szCs w:val="28"/>
          <w:rtl w:val="0"/>
        </w:rPr>
        <w:t xml:space="preserve">Launching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2: </w:t>
      </w:r>
      <w:r w:rsidDel="00000000" w:rsidR="00000000" w:rsidRPr="00000000">
        <w:rPr>
          <w:sz w:val="28"/>
          <w:szCs w:val="28"/>
          <w:rtl w:val="0"/>
        </w:rPr>
        <w:t xml:space="preserve">Creative thinking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3: </w:t>
      </w:r>
      <w:r w:rsidDel="00000000" w:rsidR="00000000" w:rsidRPr="00000000">
        <w:rPr>
          <w:sz w:val="28"/>
          <w:szCs w:val="28"/>
          <w:rtl w:val="0"/>
        </w:rPr>
        <w:t xml:space="preserve">Spotting Opportunities and Pain-Points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4: </w:t>
      </w:r>
      <w:r w:rsidDel="00000000" w:rsidR="00000000" w:rsidRPr="00000000">
        <w:rPr>
          <w:sz w:val="28"/>
          <w:szCs w:val="28"/>
          <w:rtl w:val="0"/>
        </w:rPr>
        <w:t xml:space="preserve">Customer-driven validation and Design Thinking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5: </w:t>
      </w:r>
      <w:r w:rsidDel="00000000" w:rsidR="00000000" w:rsidRPr="00000000">
        <w:rPr>
          <w:sz w:val="28"/>
          <w:szCs w:val="28"/>
          <w:rtl w:val="0"/>
        </w:rPr>
        <w:t xml:space="preserve">Lean Start-up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6: </w:t>
      </w:r>
      <w:r w:rsidDel="00000000" w:rsidR="00000000" w:rsidRPr="00000000">
        <w:rPr>
          <w:sz w:val="28"/>
          <w:szCs w:val="28"/>
          <w:rtl w:val="0"/>
        </w:rPr>
        <w:t xml:space="preserve">Business Planning and IP Management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7: </w:t>
      </w:r>
      <w:r w:rsidDel="00000000" w:rsidR="00000000" w:rsidRPr="00000000">
        <w:rPr>
          <w:sz w:val="28"/>
          <w:szCs w:val="28"/>
          <w:rtl w:val="0"/>
        </w:rPr>
        <w:t xml:space="preserve">Strategic Planning and Risk Management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8: </w:t>
      </w:r>
      <w:r w:rsidDel="00000000" w:rsidR="00000000" w:rsidRPr="00000000">
        <w:rPr>
          <w:sz w:val="28"/>
          <w:szCs w:val="28"/>
          <w:rtl w:val="0"/>
        </w:rPr>
        <w:t xml:space="preserve">Financial Analysis and Funding Sourcing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9:</w:t>
      </w:r>
      <w:r w:rsidDel="00000000" w:rsidR="00000000" w:rsidRPr="00000000">
        <w:rPr>
          <w:sz w:val="28"/>
          <w:szCs w:val="28"/>
          <w:rtl w:val="0"/>
        </w:rPr>
        <w:t xml:space="preserve"> Business and Data Ethics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10: </w:t>
      </w:r>
      <w:r w:rsidDel="00000000" w:rsidR="00000000" w:rsidRPr="00000000">
        <w:rPr>
          <w:sz w:val="28"/>
          <w:szCs w:val="28"/>
          <w:rtl w:val="0"/>
        </w:rPr>
        <w:t xml:space="preserve">Product Pitching and Negotiations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 and Size: 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Upper case, 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Font: Tw Cen MT, Regular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Size: 46pt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Title: Upper case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Font: Tw Cen MT, Bold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Size: 23pt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Template:</w:t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05413" cy="36763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676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