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for Nathaniel Christie</w:t>
      </w:r>
    </w:p>
    <w:p>
      <w:pPr>
        <w:pStyle w:val="Heading1"/>
      </w:pPr>
      <w:r>
        <w:t>Education</w:t>
      </w:r>
    </w:p>
    <w:p>
      <w:r>
        <w:t>Bachelors of Economics</w:t>
        <w:br/>
        <w:t>2018-01-01 00:00:00</w:t>
        <w:br/>
        <w:t>Bachelors of Economics</w:t>
      </w:r>
    </w:p>
    <w:p>
      <w:r>
        <w:t>Masters of Social Science</w:t>
        <w:br/>
        <w:t>2019-01-01 00:00:00</w:t>
        <w:br/>
        <w:t>UWI</w:t>
      </w:r>
    </w:p>
    <w:p>
      <w:pPr>
        <w:pStyle w:val="Heading1"/>
      </w:pPr>
      <w:r>
        <w:t>Skills</w:t>
      </w:r>
    </w:p>
    <w:p>
      <w:pPr>
        <w:pStyle w:val="Heading1"/>
      </w:pPr>
      <w:r>
        <w:t>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