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5EA96D22" w:rsidR="007E5D2C" w:rsidRPr="001F49E7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1F49E7">
        <w:rPr>
          <w:rFonts w:asciiTheme="minorHAnsi" w:hAnsiTheme="minorHAnsi" w:cs="Arial"/>
          <w:sz w:val="22"/>
          <w:szCs w:val="22"/>
        </w:rPr>
        <w:tab/>
      </w:r>
      <w:r w:rsidRPr="001F49E7">
        <w:rPr>
          <w:rFonts w:asciiTheme="minorHAnsi" w:hAnsiTheme="minorHAnsi" w:cs="Arial"/>
          <w:sz w:val="22"/>
          <w:szCs w:val="22"/>
        </w:rPr>
        <w:tab/>
      </w:r>
      <w:r w:rsidRPr="001F49E7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1F49E7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  <w:r w:rsidRPr="001F49E7">
        <w:rPr>
          <w:rFonts w:asciiTheme="minorHAnsi" w:hAnsiTheme="minorHAnsi" w:cs="Arial"/>
          <w:sz w:val="22"/>
          <w:szCs w:val="22"/>
          <w:lang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1F49E7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1F49E7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1F49E7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1F49E7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1F49E7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1F49E7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1F49E7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1F49E7" w14:paraId="44E51CEB" w14:textId="77777777" w:rsidTr="0070539E">
        <w:trPr>
          <w:jc w:val="center"/>
        </w:trPr>
        <w:tc>
          <w:tcPr>
            <w:tcW w:w="5400" w:type="dxa"/>
          </w:tcPr>
          <w:p w14:paraId="76BDC5B0" w14:textId="2123181E" w:rsidR="003472E1" w:rsidRPr="001F49E7" w:rsidRDefault="00A73590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F49E7">
              <w:rPr>
                <w:rFonts w:asciiTheme="minorHAnsi" w:hAnsiTheme="minorHAnsi" w:cs="Arial"/>
                <w:sz w:val="22"/>
                <w:szCs w:val="22"/>
              </w:rPr>
              <w:t>Título del cargo</w:t>
            </w:r>
            <w:r w:rsidR="007B1991" w:rsidRPr="001F49E7">
              <w:rPr>
                <w:rFonts w:asciiTheme="minorHAnsi" w:hAnsiTheme="minorHAnsi" w:cs="Arial"/>
                <w:sz w:val="22"/>
                <w:szCs w:val="22"/>
              </w:rPr>
              <w:t>:</w:t>
            </w:r>
            <w:r w:rsidR="00CE01C8" w:rsidRPr="001F49E7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1F49E7" w:rsidRPr="001F49E7">
              <w:rPr>
                <w:rFonts w:asciiTheme="minorHAnsi" w:hAnsiTheme="minorHAnsi" w:cs="Arial"/>
                <w:sz w:val="22"/>
                <w:szCs w:val="22"/>
              </w:rPr>
              <w:t xml:space="preserve">Coordinador </w:t>
            </w:r>
            <w:r w:rsidR="007F18FA" w:rsidRPr="001F49E7">
              <w:rPr>
                <w:rFonts w:asciiTheme="minorHAnsi" w:hAnsiTheme="minorHAnsi" w:cs="Arial"/>
                <w:sz w:val="22"/>
                <w:szCs w:val="22"/>
              </w:rPr>
              <w:t>de cuentas por cobrar</w:t>
            </w:r>
          </w:p>
          <w:p w14:paraId="6955DC62" w14:textId="77777777" w:rsidR="003472E1" w:rsidRPr="001F49E7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53CCED6B" w14:textId="456F7A67" w:rsidR="00761E34" w:rsidRPr="001F49E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F49E7">
              <w:rPr>
                <w:rFonts w:asciiTheme="minorHAnsi" w:hAnsiTheme="minorHAnsi" w:cs="Arial"/>
                <w:sz w:val="22"/>
                <w:szCs w:val="22"/>
              </w:rPr>
              <w:t xml:space="preserve">Reporta a:  </w:t>
            </w:r>
            <w:r w:rsidR="007F18FA" w:rsidRPr="001F49E7">
              <w:rPr>
                <w:rFonts w:asciiTheme="minorHAnsi" w:hAnsiTheme="minorHAnsi" w:cs="Arial"/>
                <w:sz w:val="22"/>
                <w:szCs w:val="22"/>
              </w:rPr>
              <w:t>Gerente de Administración</w:t>
            </w:r>
            <w:r w:rsidRPr="001F49E7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</w:p>
          <w:p w14:paraId="4907A22B" w14:textId="77777777" w:rsidR="003472E1" w:rsidRPr="001F49E7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1F49E7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77777777" w:rsidR="00761E34" w:rsidRPr="001F49E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F49E7">
              <w:rPr>
                <w:rFonts w:asciiTheme="minorHAnsi" w:hAnsiTheme="minorHAnsi" w:cs="Arial"/>
                <w:sz w:val="22"/>
                <w:szCs w:val="22"/>
              </w:rPr>
              <w:t>Area: Administración</w:t>
            </w:r>
          </w:p>
          <w:p w14:paraId="43B3FF29" w14:textId="358B505E" w:rsidR="00761E34" w:rsidRPr="001F49E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2DF3A0EF" w:rsidR="00761E34" w:rsidRPr="001F49E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F49E7">
              <w:rPr>
                <w:rFonts w:asciiTheme="minorHAnsi" w:hAnsiTheme="minorHAnsi" w:cs="Arial"/>
                <w:sz w:val="22"/>
                <w:szCs w:val="22"/>
              </w:rPr>
              <w:t>Ubicación: Oficina principal - Venezuela.</w:t>
            </w:r>
          </w:p>
        </w:tc>
      </w:tr>
      <w:tr w:rsidR="00761E34" w:rsidRPr="001F49E7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03B5EB21" w:rsidR="00761E34" w:rsidRPr="001F49E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F49E7">
              <w:rPr>
                <w:rFonts w:asciiTheme="minorHAnsi" w:hAnsiTheme="minorHAnsi" w:cs="Arial"/>
                <w:sz w:val="22"/>
                <w:szCs w:val="22"/>
              </w:rPr>
              <w:t xml:space="preserve">Fecha de creación:  </w:t>
            </w:r>
            <w:proofErr w:type="gramStart"/>
            <w:r w:rsidRPr="001F49E7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proofErr w:type="gramEnd"/>
            <w:r w:rsidRPr="001F49E7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1F49E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6B300596" w:rsidR="00761E34" w:rsidRPr="001F49E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F49E7">
              <w:rPr>
                <w:rFonts w:asciiTheme="minorHAnsi" w:hAnsiTheme="minorHAnsi" w:cs="Arial"/>
                <w:sz w:val="22"/>
                <w:szCs w:val="22"/>
              </w:rPr>
              <w:t xml:space="preserve">Fecha de la última revisión: </w:t>
            </w:r>
            <w:proofErr w:type="gramStart"/>
            <w:r w:rsidRPr="001F49E7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proofErr w:type="gramEnd"/>
            <w:r w:rsidRPr="001F49E7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</w:tc>
      </w:tr>
      <w:tr w:rsidR="003472E1" w:rsidRPr="001F49E7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1F49E7" w:rsidRDefault="003472E1" w:rsidP="005A7A7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78240279" w14:textId="1C0F5908" w:rsidR="003472E1" w:rsidRPr="001F49E7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7D92529A" w14:textId="77777777" w:rsidR="003472E1" w:rsidRPr="001F49E7" w:rsidRDefault="003472E1" w:rsidP="003472E1">
      <w:pPr>
        <w:rPr>
          <w:rFonts w:asciiTheme="minorHAnsi" w:hAnsiTheme="minorHAnsi" w:cs="Arial"/>
          <w:sz w:val="22"/>
          <w:szCs w:val="22"/>
        </w:rPr>
      </w:pPr>
    </w:p>
    <w:p w14:paraId="7177D860" w14:textId="77777777" w:rsidR="003472E1" w:rsidRPr="001F49E7" w:rsidRDefault="00A73590" w:rsidP="003472E1">
      <w:pPr>
        <w:rPr>
          <w:rFonts w:asciiTheme="minorHAnsi" w:hAnsiTheme="minorHAnsi" w:cs="Arial"/>
          <w:b/>
          <w:sz w:val="22"/>
          <w:szCs w:val="22"/>
        </w:rPr>
      </w:pPr>
      <w:r w:rsidRPr="001F49E7">
        <w:rPr>
          <w:rFonts w:asciiTheme="minorHAnsi" w:hAnsiTheme="minorHAnsi" w:cs="Arial"/>
          <w:b/>
          <w:sz w:val="22"/>
          <w:szCs w:val="22"/>
        </w:rPr>
        <w:t xml:space="preserve">Propósito del cargo: </w:t>
      </w:r>
    </w:p>
    <w:p w14:paraId="1DB4D396" w14:textId="77777777" w:rsidR="00387A88" w:rsidRPr="001F49E7" w:rsidRDefault="00387A88" w:rsidP="003472E1">
      <w:pPr>
        <w:rPr>
          <w:rFonts w:asciiTheme="minorHAnsi" w:hAnsiTheme="minorHAnsi" w:cs="Arial"/>
          <w:sz w:val="22"/>
          <w:szCs w:val="22"/>
        </w:rPr>
      </w:pPr>
    </w:p>
    <w:p w14:paraId="72FFD661" w14:textId="51B129AA" w:rsidR="00FE3203" w:rsidRPr="001F49E7" w:rsidRDefault="007F18FA" w:rsidP="003E15AE">
      <w:pPr>
        <w:jc w:val="both"/>
        <w:rPr>
          <w:rFonts w:asciiTheme="minorHAnsi" w:hAnsiTheme="minorHAnsi" w:cs="Arial"/>
          <w:sz w:val="22"/>
          <w:szCs w:val="22"/>
        </w:rPr>
      </w:pPr>
      <w:r w:rsidRPr="001F49E7">
        <w:rPr>
          <w:rFonts w:asciiTheme="minorHAnsi" w:hAnsiTheme="minorHAnsi" w:cs="Arial"/>
          <w:sz w:val="22"/>
          <w:szCs w:val="22"/>
        </w:rPr>
        <w:t xml:space="preserve">Asegurar el flujo de caja de la compañía gestionando la recuperación efectiva y oportuna de la cartera de clientes Mayoristas y Corporativos (Business </w:t>
      </w:r>
      <w:proofErr w:type="spellStart"/>
      <w:r w:rsidRPr="001F49E7">
        <w:rPr>
          <w:rFonts w:asciiTheme="minorHAnsi" w:hAnsiTheme="minorHAnsi" w:cs="Arial"/>
          <w:sz w:val="22"/>
          <w:szCs w:val="22"/>
        </w:rPr>
        <w:t>to</w:t>
      </w:r>
      <w:proofErr w:type="spellEnd"/>
      <w:r w:rsidRPr="001F49E7">
        <w:rPr>
          <w:rFonts w:asciiTheme="minorHAnsi" w:hAnsiTheme="minorHAnsi" w:cs="Arial"/>
          <w:sz w:val="22"/>
          <w:szCs w:val="22"/>
        </w:rPr>
        <w:t xml:space="preserve"> Business), así como garantizar la conciliación exacta de los ingresos diarios de las </w:t>
      </w:r>
      <w:r w:rsidR="00E214BD" w:rsidRPr="001F49E7">
        <w:rPr>
          <w:rFonts w:asciiTheme="minorHAnsi" w:hAnsiTheme="minorHAnsi" w:cs="Arial"/>
          <w:sz w:val="22"/>
          <w:szCs w:val="22"/>
        </w:rPr>
        <w:t>Sucursales</w:t>
      </w:r>
      <w:r w:rsidRPr="001F49E7">
        <w:rPr>
          <w:rFonts w:asciiTheme="minorHAnsi" w:hAnsiTheme="minorHAnsi" w:cs="Arial"/>
          <w:sz w:val="22"/>
          <w:szCs w:val="22"/>
        </w:rPr>
        <w:t xml:space="preserve"> y Web (</w:t>
      </w:r>
      <w:proofErr w:type="spellStart"/>
      <w:r w:rsidRPr="001F49E7">
        <w:rPr>
          <w:rFonts w:asciiTheme="minorHAnsi" w:hAnsiTheme="minorHAnsi" w:cs="Arial"/>
          <w:sz w:val="22"/>
          <w:szCs w:val="22"/>
        </w:rPr>
        <w:t>Bunisess</w:t>
      </w:r>
      <w:proofErr w:type="spellEnd"/>
      <w:r w:rsidRPr="001F49E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1F49E7">
        <w:rPr>
          <w:rFonts w:asciiTheme="minorHAnsi" w:hAnsiTheme="minorHAnsi" w:cs="Arial"/>
          <w:sz w:val="22"/>
          <w:szCs w:val="22"/>
        </w:rPr>
        <w:t>to</w:t>
      </w:r>
      <w:proofErr w:type="spellEnd"/>
      <w:r w:rsidRPr="001F49E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Pr="001F49E7">
        <w:rPr>
          <w:rFonts w:asciiTheme="minorHAnsi" w:hAnsiTheme="minorHAnsi" w:cs="Arial"/>
          <w:sz w:val="22"/>
          <w:szCs w:val="22"/>
        </w:rPr>
        <w:t>Consumer</w:t>
      </w:r>
      <w:proofErr w:type="spellEnd"/>
      <w:r w:rsidRPr="001F49E7">
        <w:rPr>
          <w:rFonts w:asciiTheme="minorHAnsi" w:hAnsiTheme="minorHAnsi" w:cs="Arial"/>
          <w:sz w:val="22"/>
          <w:szCs w:val="22"/>
        </w:rPr>
        <w:t>). Su misión es minimizar el riesgo de incobrabilidad y asegurar la recuperación de los comprobantes de retención fiscal en los tiempos de ley.</w:t>
      </w:r>
    </w:p>
    <w:p w14:paraId="62A7F078" w14:textId="77777777" w:rsidR="007F18FA" w:rsidRPr="001F49E7" w:rsidRDefault="007F18FA" w:rsidP="003472E1">
      <w:pPr>
        <w:rPr>
          <w:rFonts w:asciiTheme="minorHAnsi" w:hAnsiTheme="minorHAnsi" w:cs="Arial"/>
          <w:sz w:val="22"/>
          <w:szCs w:val="22"/>
        </w:rPr>
      </w:pPr>
    </w:p>
    <w:p w14:paraId="5BD0389A" w14:textId="77777777" w:rsidR="003472E1" w:rsidRPr="001F49E7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r w:rsidRPr="001F49E7">
        <w:rPr>
          <w:rFonts w:asciiTheme="minorHAnsi" w:hAnsiTheme="minorHAnsi" w:cs="Arial"/>
          <w:b/>
          <w:sz w:val="22"/>
          <w:szCs w:val="22"/>
        </w:rPr>
        <w:t>Principales Responsabilidades:</w:t>
      </w:r>
    </w:p>
    <w:p w14:paraId="5E186567" w14:textId="77777777" w:rsidR="00F3561D" w:rsidRPr="001F49E7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4BDEDDF6" w14:textId="260F60A1" w:rsidR="007F18FA" w:rsidRPr="001F49E7" w:rsidRDefault="007F18FA" w:rsidP="007F18FA">
      <w:pPr>
        <w:rPr>
          <w:rFonts w:asciiTheme="minorHAnsi" w:hAnsiTheme="minorHAnsi" w:cs="Arial"/>
          <w:b/>
          <w:bCs/>
          <w:sz w:val="22"/>
          <w:szCs w:val="22"/>
        </w:rPr>
      </w:pPr>
      <w:r w:rsidRPr="001F49E7">
        <w:rPr>
          <w:rFonts w:asciiTheme="minorHAnsi" w:hAnsiTheme="minorHAnsi" w:cs="Arial"/>
          <w:b/>
          <w:bCs/>
          <w:sz w:val="22"/>
          <w:szCs w:val="22"/>
        </w:rPr>
        <w:t>Gestión de Crédito y Cobranza (Canal Mayorista / Corporativo)</w:t>
      </w:r>
    </w:p>
    <w:p w14:paraId="1600736A" w14:textId="2E3A203C" w:rsidR="004B465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b/>
          <w:bCs/>
          <w:lang w:val="es-VE"/>
        </w:rPr>
        <w:t>Análisis de Riesgo:</w:t>
      </w:r>
      <w:r w:rsidRPr="001F49E7">
        <w:rPr>
          <w:rFonts w:asciiTheme="minorHAnsi" w:hAnsiTheme="minorHAnsi" w:cs="Arial"/>
          <w:lang w:val="es-VE"/>
        </w:rPr>
        <w:t xml:space="preserve"> Evaluar y aprobar líneas de crédito para nuevos clientes (Distribuidores</w:t>
      </w:r>
      <w:r w:rsidR="008A12E9" w:rsidRPr="001F49E7">
        <w:rPr>
          <w:rFonts w:asciiTheme="minorHAnsi" w:hAnsiTheme="minorHAnsi" w:cs="Arial"/>
          <w:lang w:val="es-VE"/>
        </w:rPr>
        <w:t xml:space="preserve"> y clientes corporativos</w:t>
      </w:r>
      <w:r w:rsidRPr="001F49E7">
        <w:rPr>
          <w:rFonts w:asciiTheme="minorHAnsi" w:hAnsiTheme="minorHAnsi" w:cs="Arial"/>
          <w:lang w:val="es-VE"/>
        </w:rPr>
        <w:t xml:space="preserve">), </w:t>
      </w:r>
      <w:r w:rsidR="004B465A" w:rsidRPr="001F49E7">
        <w:rPr>
          <w:rFonts w:asciiTheme="minorHAnsi" w:hAnsiTheme="minorHAnsi" w:cs="Arial"/>
          <w:lang w:val="es-VE"/>
        </w:rPr>
        <w:t>validando el análisis de solvencia y referencias comerciales para minimizar la morosidad y optimizar el indicador de ¨Días Calle¨ (DSO) de la compañía.</w:t>
      </w:r>
    </w:p>
    <w:p w14:paraId="5ABDAB12" w14:textId="067A1EE9" w:rsidR="007F18F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b/>
          <w:bCs/>
          <w:lang w:val="es-VE"/>
        </w:rPr>
        <w:t>Gestión de Cartera Vencida:</w:t>
      </w:r>
      <w:r w:rsidRPr="001F49E7">
        <w:rPr>
          <w:rFonts w:asciiTheme="minorHAnsi" w:hAnsiTheme="minorHAnsi" w:cs="Arial"/>
          <w:lang w:val="es-VE"/>
        </w:rPr>
        <w:t xml:space="preserve"> Realizar la gestión de cobranza preventiva y correctiva, negociando con clientes morosos y aplicando políticas de bloqueo de despachos hasta la regularización de la deuda.</w:t>
      </w:r>
    </w:p>
    <w:p w14:paraId="3958C860" w14:textId="77777777" w:rsidR="007F18F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b/>
          <w:bCs/>
          <w:lang w:val="es-VE"/>
        </w:rPr>
        <w:t>Control de Retenciones (Crítico):</w:t>
      </w:r>
      <w:r w:rsidRPr="001F49E7">
        <w:rPr>
          <w:rFonts w:asciiTheme="minorHAnsi" w:hAnsiTheme="minorHAnsi" w:cs="Arial"/>
          <w:lang w:val="es-VE"/>
        </w:rPr>
        <w:t xml:space="preserve"> Exigir y gestionar la recepción física o digital de los Comprobantes de Retención de IVA e ISLR de los clientes (Contribuyentes Especiales) antes de declarar impuestos, para evitar que la empresa asuma esos costos ante el SENIAT.</w:t>
      </w:r>
    </w:p>
    <w:p w14:paraId="1E0BE7DD" w14:textId="15F9AA26" w:rsidR="007F18F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b/>
          <w:bCs/>
          <w:lang w:val="es-VE"/>
        </w:rPr>
        <w:t>Aplicación de Pagos:</w:t>
      </w:r>
      <w:r w:rsidRPr="001F49E7">
        <w:rPr>
          <w:rFonts w:asciiTheme="minorHAnsi" w:hAnsiTheme="minorHAnsi" w:cs="Arial"/>
          <w:lang w:val="es-VE"/>
        </w:rPr>
        <w:t xml:space="preserve"> Registrar en el sistema administrativo los abonos recibidos, asegurando que se imputen a las facturas correctas y manejando adecuadamente los diferenciales cambiarios (</w:t>
      </w:r>
      <w:r w:rsidR="00ED2507" w:rsidRPr="001F49E7">
        <w:rPr>
          <w:rFonts w:asciiTheme="minorHAnsi" w:hAnsiTheme="minorHAnsi" w:cs="Arial"/>
          <w:lang w:val="es-VE"/>
        </w:rPr>
        <w:t>dólar</w:t>
      </w:r>
      <w:r w:rsidRPr="001F49E7">
        <w:rPr>
          <w:rFonts w:asciiTheme="minorHAnsi" w:hAnsiTheme="minorHAnsi" w:cs="Arial"/>
          <w:lang w:val="es-VE"/>
        </w:rPr>
        <w:t xml:space="preserve"> vs. Bolívar).</w:t>
      </w:r>
    </w:p>
    <w:p w14:paraId="49CACCB8" w14:textId="4F63B396" w:rsidR="007F18FA" w:rsidRPr="001F49E7" w:rsidRDefault="007F18FA" w:rsidP="00860C82">
      <w:pPr>
        <w:ind w:left="360"/>
        <w:jc w:val="both"/>
        <w:rPr>
          <w:rFonts w:asciiTheme="minorHAnsi" w:hAnsiTheme="minorHAnsi" w:cs="Arial"/>
          <w:b/>
          <w:bCs/>
          <w:sz w:val="22"/>
          <w:szCs w:val="22"/>
        </w:rPr>
      </w:pPr>
      <w:r w:rsidRPr="001F49E7">
        <w:rPr>
          <w:rFonts w:asciiTheme="minorHAnsi" w:hAnsiTheme="minorHAnsi" w:cs="Arial"/>
          <w:b/>
          <w:bCs/>
          <w:sz w:val="22"/>
          <w:szCs w:val="22"/>
        </w:rPr>
        <w:t xml:space="preserve">Conciliación de Ingresos (Canal Web /Apps, </w:t>
      </w:r>
      <w:r w:rsidR="00E214BD" w:rsidRPr="001F49E7">
        <w:rPr>
          <w:rFonts w:asciiTheme="minorHAnsi" w:hAnsiTheme="minorHAnsi" w:cs="Arial"/>
          <w:b/>
          <w:bCs/>
          <w:sz w:val="22"/>
          <w:szCs w:val="22"/>
        </w:rPr>
        <w:t>Sucursales</w:t>
      </w:r>
      <w:r w:rsidRPr="001F49E7">
        <w:rPr>
          <w:rFonts w:asciiTheme="minorHAnsi" w:hAnsiTheme="minorHAnsi" w:cs="Arial"/>
          <w:b/>
          <w:bCs/>
          <w:sz w:val="22"/>
          <w:szCs w:val="22"/>
        </w:rPr>
        <w:t>)</w:t>
      </w:r>
    </w:p>
    <w:p w14:paraId="041C9AF8" w14:textId="4CCE29F4" w:rsidR="007F18F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b/>
          <w:bCs/>
          <w:lang w:val="es-VE"/>
        </w:rPr>
        <w:t>Auditoría de Medios de Pago:</w:t>
      </w:r>
      <w:r w:rsidRPr="001F49E7">
        <w:rPr>
          <w:rFonts w:asciiTheme="minorHAnsi" w:hAnsiTheme="minorHAnsi" w:cs="Arial"/>
          <w:lang w:val="es-VE"/>
        </w:rPr>
        <w:t xml:space="preserve"> Cruzar diariamente los cierres de punto de venta (Lotes) y reportes de Zelle/Efectivo de cada </w:t>
      </w:r>
      <w:r w:rsidR="00E214BD" w:rsidRPr="001F49E7">
        <w:rPr>
          <w:rFonts w:asciiTheme="minorHAnsi" w:hAnsiTheme="minorHAnsi" w:cs="Arial"/>
          <w:lang w:val="es-VE"/>
        </w:rPr>
        <w:t>sucursal</w:t>
      </w:r>
      <w:r w:rsidRPr="001F49E7">
        <w:rPr>
          <w:rFonts w:asciiTheme="minorHAnsi" w:hAnsiTheme="minorHAnsi" w:cs="Arial"/>
          <w:lang w:val="es-VE"/>
        </w:rPr>
        <w:t xml:space="preserve"> contra los extractos bancarios, detectando faltantes o errores de cajeros.</w:t>
      </w:r>
    </w:p>
    <w:p w14:paraId="5871D3B0" w14:textId="77777777" w:rsidR="007F18F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b/>
          <w:bCs/>
          <w:lang w:val="es-VE"/>
        </w:rPr>
        <w:t>Reclamos Bancarios:</w:t>
      </w:r>
      <w:r w:rsidRPr="001F49E7">
        <w:rPr>
          <w:rFonts w:asciiTheme="minorHAnsi" w:hAnsiTheme="minorHAnsi" w:cs="Arial"/>
          <w:lang w:val="es-VE"/>
        </w:rPr>
        <w:t xml:space="preserve"> Gestionar ante los bancos los casos de "Puntos de Venta no abonados", duplicados o reversos de transacciones fallidas.</w:t>
      </w:r>
    </w:p>
    <w:p w14:paraId="21D2FE9A" w14:textId="77777777" w:rsidR="007F18F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b/>
          <w:bCs/>
          <w:lang w:val="es-VE"/>
        </w:rPr>
        <w:t>Plataformas Digitales:</w:t>
      </w:r>
      <w:r w:rsidRPr="001F49E7">
        <w:rPr>
          <w:rFonts w:asciiTheme="minorHAnsi" w:hAnsiTheme="minorHAnsi" w:cs="Arial"/>
          <w:lang w:val="es-VE"/>
        </w:rPr>
        <w:t xml:space="preserve"> Conciliar los pagos de ventas online (Shopify/</w:t>
      </w:r>
      <w:proofErr w:type="spellStart"/>
      <w:r w:rsidRPr="001F49E7">
        <w:rPr>
          <w:rFonts w:asciiTheme="minorHAnsi" w:hAnsiTheme="minorHAnsi" w:cs="Arial"/>
          <w:lang w:val="es-VE"/>
        </w:rPr>
        <w:t>WooCommerce</w:t>
      </w:r>
      <w:proofErr w:type="spellEnd"/>
      <w:r w:rsidRPr="001F49E7">
        <w:rPr>
          <w:rFonts w:asciiTheme="minorHAnsi" w:hAnsiTheme="minorHAnsi" w:cs="Arial"/>
          <w:lang w:val="es-VE"/>
        </w:rPr>
        <w:t xml:space="preserve">) y Apps de </w:t>
      </w:r>
      <w:proofErr w:type="spellStart"/>
      <w:r w:rsidRPr="001F49E7">
        <w:rPr>
          <w:rFonts w:asciiTheme="minorHAnsi" w:hAnsiTheme="minorHAnsi" w:cs="Arial"/>
          <w:lang w:val="es-VE"/>
        </w:rPr>
        <w:t>Delivery</w:t>
      </w:r>
      <w:proofErr w:type="spellEnd"/>
      <w:r w:rsidRPr="001F49E7">
        <w:rPr>
          <w:rFonts w:asciiTheme="minorHAnsi" w:hAnsiTheme="minorHAnsi" w:cs="Arial"/>
          <w:lang w:val="es-VE"/>
        </w:rPr>
        <w:t>, verificando que las comisiones cobradas por la plataforma coincidan con lo acordado.</w:t>
      </w:r>
    </w:p>
    <w:p w14:paraId="367E107E" w14:textId="2D95D0AA" w:rsidR="007F18FA" w:rsidRPr="001F49E7" w:rsidRDefault="007F18FA" w:rsidP="00860C82">
      <w:pPr>
        <w:ind w:left="360"/>
        <w:jc w:val="both"/>
        <w:rPr>
          <w:rFonts w:asciiTheme="minorHAnsi" w:hAnsiTheme="minorHAnsi" w:cs="Arial"/>
          <w:b/>
          <w:bCs/>
          <w:sz w:val="22"/>
          <w:szCs w:val="22"/>
        </w:rPr>
      </w:pPr>
      <w:r w:rsidRPr="001F49E7">
        <w:rPr>
          <w:rFonts w:asciiTheme="minorHAnsi" w:hAnsiTheme="minorHAnsi" w:cs="Arial"/>
          <w:b/>
          <w:bCs/>
          <w:sz w:val="22"/>
          <w:szCs w:val="22"/>
        </w:rPr>
        <w:t>Reportes e Indicadores</w:t>
      </w:r>
    </w:p>
    <w:p w14:paraId="1D4B949B" w14:textId="77777777" w:rsidR="007F18F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proofErr w:type="spellStart"/>
      <w:r w:rsidRPr="001F49E7">
        <w:rPr>
          <w:rFonts w:asciiTheme="minorHAnsi" w:hAnsiTheme="minorHAnsi" w:cs="Arial"/>
          <w:b/>
          <w:bCs/>
          <w:lang w:val="es-VE"/>
        </w:rPr>
        <w:t>Aging</w:t>
      </w:r>
      <w:proofErr w:type="spellEnd"/>
      <w:r w:rsidRPr="001F49E7">
        <w:rPr>
          <w:rFonts w:asciiTheme="minorHAnsi" w:hAnsiTheme="minorHAnsi" w:cs="Arial"/>
          <w:b/>
          <w:bCs/>
          <w:lang w:val="es-VE"/>
        </w:rPr>
        <w:t xml:space="preserve"> (Antigüedad de Deuda): </w:t>
      </w:r>
      <w:r w:rsidRPr="001F49E7">
        <w:rPr>
          <w:rFonts w:asciiTheme="minorHAnsi" w:hAnsiTheme="minorHAnsi" w:cs="Arial"/>
          <w:lang w:val="es-VE"/>
        </w:rPr>
        <w:t>Presentar semanalmente el reporte de saldos por vencer y vencidos (30, 60, 90+ días) a la Gerencia de Administración y Ventas.</w:t>
      </w:r>
    </w:p>
    <w:p w14:paraId="7790C82F" w14:textId="77777777" w:rsidR="007F18FA" w:rsidRPr="001F49E7" w:rsidRDefault="007F18FA" w:rsidP="00860C82">
      <w:pPr>
        <w:pStyle w:val="Prrafodelista"/>
        <w:numPr>
          <w:ilvl w:val="0"/>
          <w:numId w:val="22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b/>
          <w:bCs/>
          <w:lang w:val="es-VE"/>
        </w:rPr>
        <w:t>Proyección de Cobranza:</w:t>
      </w:r>
      <w:r w:rsidRPr="001F49E7">
        <w:rPr>
          <w:rFonts w:asciiTheme="minorHAnsi" w:hAnsiTheme="minorHAnsi" w:cs="Arial"/>
          <w:lang w:val="es-VE"/>
        </w:rPr>
        <w:t xml:space="preserve"> Estimar el flujo de caja entrante para las próximas semanas para apoyar la planificación de pagos a proveedores.</w:t>
      </w:r>
    </w:p>
    <w:p w14:paraId="2CE0455C" w14:textId="77777777" w:rsidR="004235D8" w:rsidRPr="001F49E7" w:rsidRDefault="004235D8" w:rsidP="00761E34">
      <w:pPr>
        <w:rPr>
          <w:rFonts w:asciiTheme="minorHAnsi" w:hAnsiTheme="minorHAnsi" w:cs="Arial"/>
          <w:b/>
          <w:sz w:val="22"/>
          <w:szCs w:val="22"/>
        </w:rPr>
      </w:pPr>
    </w:p>
    <w:p w14:paraId="316206FF" w14:textId="77777777" w:rsidR="004235D8" w:rsidRPr="001F49E7" w:rsidRDefault="004235D8" w:rsidP="00761E34">
      <w:pPr>
        <w:rPr>
          <w:rFonts w:asciiTheme="minorHAnsi" w:hAnsiTheme="minorHAnsi" w:cs="Arial"/>
          <w:b/>
          <w:sz w:val="22"/>
          <w:szCs w:val="22"/>
        </w:rPr>
      </w:pPr>
    </w:p>
    <w:p w14:paraId="2E3A2DF6" w14:textId="77777777" w:rsidR="004235D8" w:rsidRPr="001F49E7" w:rsidRDefault="004235D8" w:rsidP="00761E34">
      <w:pPr>
        <w:rPr>
          <w:rFonts w:asciiTheme="minorHAnsi" w:hAnsiTheme="minorHAnsi" w:cs="Arial"/>
          <w:b/>
          <w:sz w:val="22"/>
          <w:szCs w:val="22"/>
        </w:rPr>
      </w:pPr>
    </w:p>
    <w:p w14:paraId="2CD8EE16" w14:textId="77777777" w:rsidR="004235D8" w:rsidRPr="001F49E7" w:rsidRDefault="004235D8" w:rsidP="00761E34">
      <w:pPr>
        <w:rPr>
          <w:rFonts w:asciiTheme="minorHAnsi" w:hAnsiTheme="minorHAnsi" w:cs="Arial"/>
          <w:b/>
          <w:sz w:val="22"/>
          <w:szCs w:val="22"/>
        </w:rPr>
      </w:pPr>
    </w:p>
    <w:p w14:paraId="42F62A0E" w14:textId="77777777" w:rsidR="004235D8" w:rsidRPr="001F49E7" w:rsidRDefault="004235D8" w:rsidP="00761E34">
      <w:pPr>
        <w:rPr>
          <w:rFonts w:asciiTheme="minorHAnsi" w:hAnsiTheme="minorHAnsi" w:cs="Arial"/>
          <w:b/>
          <w:sz w:val="22"/>
          <w:szCs w:val="22"/>
        </w:rPr>
      </w:pPr>
    </w:p>
    <w:p w14:paraId="4D4EFFB8" w14:textId="77777777" w:rsidR="004235D8" w:rsidRPr="001F49E7" w:rsidRDefault="004235D8" w:rsidP="00761E34">
      <w:pPr>
        <w:rPr>
          <w:rFonts w:asciiTheme="minorHAnsi" w:hAnsiTheme="minorHAnsi" w:cs="Arial"/>
          <w:b/>
          <w:sz w:val="22"/>
          <w:szCs w:val="22"/>
        </w:rPr>
      </w:pPr>
    </w:p>
    <w:p w14:paraId="54CB4923" w14:textId="78B8317A" w:rsidR="003472E1" w:rsidRPr="001F49E7" w:rsidRDefault="005C5C2A" w:rsidP="00761E34">
      <w:pPr>
        <w:rPr>
          <w:rFonts w:asciiTheme="minorHAnsi" w:hAnsiTheme="minorHAnsi" w:cs="Arial"/>
          <w:b/>
          <w:sz w:val="22"/>
          <w:szCs w:val="22"/>
        </w:rPr>
      </w:pPr>
      <w:r w:rsidRPr="001F49E7">
        <w:rPr>
          <w:rFonts w:asciiTheme="minorHAnsi" w:hAnsiTheme="minorHAnsi" w:cs="Arial"/>
          <w:b/>
          <w:sz w:val="22"/>
          <w:szCs w:val="22"/>
        </w:rPr>
        <w:t>Perfil del Ocupante:</w:t>
      </w:r>
    </w:p>
    <w:p w14:paraId="15C1B370" w14:textId="77777777" w:rsidR="005C5C2A" w:rsidRPr="001F49E7" w:rsidRDefault="005C5C2A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33DDF89E" w14:textId="77777777" w:rsidR="007F18FA" w:rsidRPr="001F49E7" w:rsidRDefault="007F18FA" w:rsidP="007F18FA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Educación: Licenciado en Administración, Contaduría Pública o carreras afines.</w:t>
      </w:r>
    </w:p>
    <w:p w14:paraId="49F885B5" w14:textId="02E1CE90" w:rsidR="007F18FA" w:rsidRPr="001F49E7" w:rsidRDefault="007F18FA" w:rsidP="007F18FA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Experiencia: Mínimo 4 a 5 años liderando departamentos de Crédito y Cobranza, preferiblemente en empresas con modelo mixto (Mayor y Detal).</w:t>
      </w:r>
    </w:p>
    <w:p w14:paraId="6BA3C0DC" w14:textId="77777777" w:rsidR="007F18FA" w:rsidRPr="001F49E7" w:rsidRDefault="007F18FA" w:rsidP="007F18FA">
      <w:pPr>
        <w:jc w:val="both"/>
        <w:rPr>
          <w:rFonts w:asciiTheme="minorHAnsi" w:hAnsiTheme="minorHAnsi" w:cs="Arial"/>
          <w:b/>
          <w:bCs/>
          <w:sz w:val="22"/>
          <w:szCs w:val="22"/>
        </w:rPr>
      </w:pPr>
      <w:r w:rsidRPr="001F49E7">
        <w:rPr>
          <w:rFonts w:asciiTheme="minorHAnsi" w:hAnsiTheme="minorHAnsi" w:cs="Arial"/>
          <w:b/>
          <w:bCs/>
          <w:sz w:val="22"/>
          <w:szCs w:val="22"/>
        </w:rPr>
        <w:t>Conocimientos Técnicos Indispensables:</w:t>
      </w:r>
    </w:p>
    <w:p w14:paraId="10F80A59" w14:textId="77777777" w:rsidR="007F18FA" w:rsidRPr="001F49E7" w:rsidRDefault="007F18FA" w:rsidP="007F18FA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Normativa Fiscal: Conocimiento sólido de Retenciones de IVA (75%/100%) e ISLR.</w:t>
      </w:r>
    </w:p>
    <w:p w14:paraId="0C6ED151" w14:textId="77777777" w:rsidR="007F18FA" w:rsidRPr="001F49E7" w:rsidRDefault="007F18FA" w:rsidP="007F18FA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Matemática Financiera: Cálculo de días de crédito, intereses de mora y descuentos por pronto pago.</w:t>
      </w:r>
    </w:p>
    <w:p w14:paraId="46E4FED0" w14:textId="77777777" w:rsidR="007F18FA" w:rsidRPr="001F49E7" w:rsidRDefault="007F18FA" w:rsidP="007F18FA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Excel Avanzado: Tablas dinámicas para el manejo de grandes volúmenes de datos (Conciliaciones masivas).</w:t>
      </w:r>
    </w:p>
    <w:p w14:paraId="051D684C" w14:textId="2006FB57" w:rsidR="007F18FA" w:rsidRPr="001F49E7" w:rsidRDefault="007F18FA" w:rsidP="007F18FA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Sistemas ERP: Manejo de módulos de Ventas y Cobranzas (Profit Plus, SAP, etc.).</w:t>
      </w:r>
    </w:p>
    <w:p w14:paraId="5436DC50" w14:textId="77777777" w:rsidR="007F18FA" w:rsidRPr="001F49E7" w:rsidRDefault="007F18FA" w:rsidP="007F18FA">
      <w:pPr>
        <w:rPr>
          <w:rFonts w:asciiTheme="minorHAnsi" w:hAnsiTheme="minorHAnsi" w:cs="Arial"/>
          <w:b/>
          <w:bCs/>
          <w:sz w:val="22"/>
          <w:szCs w:val="22"/>
        </w:rPr>
      </w:pPr>
      <w:r w:rsidRPr="001F49E7">
        <w:rPr>
          <w:rFonts w:asciiTheme="minorHAnsi" w:hAnsiTheme="minorHAnsi" w:cs="Arial"/>
          <w:b/>
          <w:bCs/>
          <w:sz w:val="22"/>
          <w:szCs w:val="22"/>
        </w:rPr>
        <w:t>Competencias Clave:</w:t>
      </w:r>
    </w:p>
    <w:p w14:paraId="1503DC8F" w14:textId="77777777" w:rsidR="007F18FA" w:rsidRPr="001F49E7" w:rsidRDefault="007F18FA" w:rsidP="007F18FA">
      <w:pPr>
        <w:pStyle w:val="Prrafodelista"/>
        <w:numPr>
          <w:ilvl w:val="0"/>
          <w:numId w:val="25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Negociación y Firmeza: Capacidad para cobrar sin romper la relación comercial, pero siendo estricto con los plazos.</w:t>
      </w:r>
    </w:p>
    <w:p w14:paraId="336554DA" w14:textId="77777777" w:rsidR="007F18FA" w:rsidRPr="001F49E7" w:rsidRDefault="007F18FA" w:rsidP="007F18FA">
      <w:pPr>
        <w:pStyle w:val="Prrafodelista"/>
        <w:numPr>
          <w:ilvl w:val="0"/>
          <w:numId w:val="25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Organización: Manejo impecable de soportes y comprobantes fiscales.</w:t>
      </w:r>
    </w:p>
    <w:p w14:paraId="5EF82D16" w14:textId="646C8CE0" w:rsidR="007F18FA" w:rsidRPr="001F49E7" w:rsidRDefault="007F18FA" w:rsidP="007F18FA">
      <w:pPr>
        <w:pStyle w:val="Prrafodelista"/>
        <w:numPr>
          <w:ilvl w:val="0"/>
          <w:numId w:val="25"/>
        </w:numPr>
        <w:jc w:val="both"/>
        <w:rPr>
          <w:rFonts w:asciiTheme="minorHAnsi" w:hAnsiTheme="minorHAnsi" w:cs="Arial"/>
          <w:lang w:val="es-VE"/>
        </w:rPr>
      </w:pPr>
      <w:r w:rsidRPr="001F49E7">
        <w:rPr>
          <w:rFonts w:asciiTheme="minorHAnsi" w:hAnsiTheme="minorHAnsi" w:cs="Arial"/>
          <w:lang w:val="es-VE"/>
        </w:rPr>
        <w:t>Resiliencia: Cierres de mes y fechas de declaración de impuestos.</w:t>
      </w:r>
    </w:p>
    <w:p w14:paraId="7B51A33A" w14:textId="77777777" w:rsidR="00020E98" w:rsidRPr="001F49E7" w:rsidRDefault="00020E98" w:rsidP="00737328">
      <w:pPr>
        <w:rPr>
          <w:rFonts w:asciiTheme="minorHAnsi" w:hAnsiTheme="minorHAnsi" w:cs="Arial"/>
          <w:sz w:val="22"/>
          <w:szCs w:val="22"/>
        </w:rPr>
      </w:pPr>
    </w:p>
    <w:p w14:paraId="008E5704" w14:textId="77777777" w:rsidR="00362E84" w:rsidRPr="001F49E7" w:rsidRDefault="00362E84" w:rsidP="002615BE">
      <w:pPr>
        <w:rPr>
          <w:rFonts w:asciiTheme="minorHAnsi" w:hAnsiTheme="minorHAnsi" w:cs="Arial"/>
          <w:sz w:val="22"/>
          <w:szCs w:val="22"/>
        </w:rPr>
      </w:pPr>
    </w:p>
    <w:p w14:paraId="73BAFAAF" w14:textId="77777777" w:rsidR="00F54B14" w:rsidRPr="001F49E7" w:rsidRDefault="00F54B14" w:rsidP="003472E1">
      <w:pPr>
        <w:rPr>
          <w:rFonts w:asciiTheme="minorHAnsi" w:hAnsiTheme="minorHAnsi" w:cs="Arial"/>
          <w:sz w:val="22"/>
          <w:szCs w:val="22"/>
        </w:rPr>
      </w:pPr>
    </w:p>
    <w:p w14:paraId="672FF6B8" w14:textId="77777777" w:rsidR="00362E84" w:rsidRPr="001F49E7" w:rsidRDefault="00362E84" w:rsidP="003472E1">
      <w:pPr>
        <w:rPr>
          <w:rFonts w:asciiTheme="minorHAnsi" w:hAnsiTheme="minorHAnsi" w:cs="Arial"/>
          <w:sz w:val="22"/>
          <w:szCs w:val="22"/>
        </w:rPr>
      </w:pPr>
    </w:p>
    <w:p w14:paraId="3618E775" w14:textId="77777777" w:rsidR="00362E84" w:rsidRPr="001F49E7" w:rsidRDefault="00362E84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74743B95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2A1EB94B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77B736F4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4AC41E22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60C4E2FB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7C448ED9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6D290899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5A3BD9D4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45208AC8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0C7902A9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1967C55E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3D0B74ED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7B917066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15920420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1DB4F7E6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4296F5D7" w14:textId="77777777" w:rsidR="00CE5C71" w:rsidRPr="001F49E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3462174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sectPr w:rsidR="00CE5C71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F1538" w14:textId="77777777" w:rsidR="00483D91" w:rsidRPr="001F49E7" w:rsidRDefault="00483D91">
      <w:r w:rsidRPr="001F49E7">
        <w:separator/>
      </w:r>
    </w:p>
  </w:endnote>
  <w:endnote w:type="continuationSeparator" w:id="0">
    <w:p w14:paraId="687D1CF5" w14:textId="77777777" w:rsidR="00483D91" w:rsidRPr="001F49E7" w:rsidRDefault="00483D91">
      <w:r w:rsidRPr="001F49E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Pr="001F49E7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50574" w14:textId="77777777" w:rsidR="00483D91" w:rsidRPr="001F49E7" w:rsidRDefault="00483D91">
      <w:r w:rsidRPr="001F49E7">
        <w:separator/>
      </w:r>
    </w:p>
  </w:footnote>
  <w:footnote w:type="continuationSeparator" w:id="0">
    <w:p w14:paraId="3A4DDD6C" w14:textId="77777777" w:rsidR="00483D91" w:rsidRPr="001F49E7" w:rsidRDefault="00483D91">
      <w:r w:rsidRPr="001F49E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7251" w14:textId="77777777" w:rsidR="00FE2B25" w:rsidRPr="001F49E7" w:rsidRDefault="00FE2B25" w:rsidP="00FE2B25">
    <w:pPr>
      <w:pStyle w:val="Encabezado"/>
      <w:tabs>
        <w:tab w:val="clear" w:pos="4320"/>
        <w:tab w:val="clear" w:pos="8640"/>
        <w:tab w:val="left" w:pos="8676"/>
      </w:tabs>
    </w:pPr>
    <w:r w:rsidRPr="001F49E7">
      <w:rPr>
        <w:rFonts w:asciiTheme="minorHAnsi" w:hAnsiTheme="minorHAnsi" w:cs="Arial"/>
        <w:sz w:val="22"/>
        <w:szCs w:val="22"/>
        <w:lang w:eastAsia="es-VE"/>
      </w:rPr>
      <w:drawing>
        <wp:anchor distT="0" distB="0" distL="114300" distR="114300" simplePos="0" relativeHeight="251661312" behindDoc="1" locked="0" layoutInCell="1" allowOverlap="1" wp14:anchorId="67B13237" wp14:editId="13E048F1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1F49E7">
      <w:rPr>
        <w:lang w:eastAsia="es-VE"/>
      </w:rPr>
      <w:drawing>
        <wp:anchor distT="0" distB="0" distL="114300" distR="114300" simplePos="0" relativeHeight="251660288" behindDoc="1" locked="0" layoutInCell="1" allowOverlap="1" wp14:anchorId="1E5AFAAD" wp14:editId="234F905F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F49E7">
      <w:rPr>
        <w:lang w:eastAsia="es-VE"/>
      </w:rPr>
      <w:drawing>
        <wp:anchor distT="0" distB="0" distL="114300" distR="114300" simplePos="0" relativeHeight="251659264" behindDoc="1" locked="0" layoutInCell="1" allowOverlap="1" wp14:anchorId="3E6257F7" wp14:editId="5DD57532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F49E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A7C"/>
    <w:multiLevelType w:val="hybridMultilevel"/>
    <w:tmpl w:val="D4126B7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E5C58"/>
    <w:multiLevelType w:val="hybridMultilevel"/>
    <w:tmpl w:val="F1280D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C66E8"/>
    <w:multiLevelType w:val="hybridMultilevel"/>
    <w:tmpl w:val="4E5C896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93175216">
    <w:abstractNumId w:val="5"/>
  </w:num>
  <w:num w:numId="2" w16cid:durableId="1008363191">
    <w:abstractNumId w:val="6"/>
  </w:num>
  <w:num w:numId="3" w16cid:durableId="1380012882">
    <w:abstractNumId w:val="8"/>
  </w:num>
  <w:num w:numId="4" w16cid:durableId="788082718">
    <w:abstractNumId w:val="20"/>
  </w:num>
  <w:num w:numId="5" w16cid:durableId="551186500">
    <w:abstractNumId w:val="4"/>
  </w:num>
  <w:num w:numId="6" w16cid:durableId="63991320">
    <w:abstractNumId w:val="3"/>
  </w:num>
  <w:num w:numId="7" w16cid:durableId="183785348">
    <w:abstractNumId w:val="18"/>
  </w:num>
  <w:num w:numId="8" w16cid:durableId="613026186">
    <w:abstractNumId w:val="19"/>
  </w:num>
  <w:num w:numId="9" w16cid:durableId="1917666601">
    <w:abstractNumId w:val="15"/>
  </w:num>
  <w:num w:numId="10" w16cid:durableId="671107700">
    <w:abstractNumId w:val="11"/>
  </w:num>
  <w:num w:numId="11" w16cid:durableId="1188913252">
    <w:abstractNumId w:val="16"/>
  </w:num>
  <w:num w:numId="12" w16cid:durableId="2018264034">
    <w:abstractNumId w:val="13"/>
  </w:num>
  <w:num w:numId="13" w16cid:durableId="478959893">
    <w:abstractNumId w:val="24"/>
  </w:num>
  <w:num w:numId="14" w16cid:durableId="1969117187">
    <w:abstractNumId w:val="17"/>
  </w:num>
  <w:num w:numId="15" w16cid:durableId="1038044105">
    <w:abstractNumId w:val="22"/>
  </w:num>
  <w:num w:numId="16" w16cid:durableId="1594781207">
    <w:abstractNumId w:val="14"/>
  </w:num>
  <w:num w:numId="17" w16cid:durableId="669527941">
    <w:abstractNumId w:val="9"/>
  </w:num>
  <w:num w:numId="18" w16cid:durableId="710037563">
    <w:abstractNumId w:val="1"/>
  </w:num>
  <w:num w:numId="19" w16cid:durableId="1838763072">
    <w:abstractNumId w:val="21"/>
  </w:num>
  <w:num w:numId="20" w16cid:durableId="1308558042">
    <w:abstractNumId w:val="23"/>
  </w:num>
  <w:num w:numId="21" w16cid:durableId="1654287030">
    <w:abstractNumId w:val="10"/>
  </w:num>
  <w:num w:numId="22" w16cid:durableId="507907182">
    <w:abstractNumId w:val="2"/>
  </w:num>
  <w:num w:numId="23" w16cid:durableId="1565531119">
    <w:abstractNumId w:val="0"/>
  </w:num>
  <w:num w:numId="24" w16cid:durableId="160045467">
    <w:abstractNumId w:val="12"/>
  </w:num>
  <w:num w:numId="25" w16cid:durableId="6042722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VE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49F"/>
    <w:rsid w:val="00011E36"/>
    <w:rsid w:val="00020E98"/>
    <w:rsid w:val="00030AD7"/>
    <w:rsid w:val="00036E52"/>
    <w:rsid w:val="00051952"/>
    <w:rsid w:val="00064ABB"/>
    <w:rsid w:val="0007455A"/>
    <w:rsid w:val="000820DC"/>
    <w:rsid w:val="000A167F"/>
    <w:rsid w:val="000A5CED"/>
    <w:rsid w:val="000B11C1"/>
    <w:rsid w:val="000C535E"/>
    <w:rsid w:val="000E001D"/>
    <w:rsid w:val="000E4D55"/>
    <w:rsid w:val="000F7DED"/>
    <w:rsid w:val="0010068A"/>
    <w:rsid w:val="00181430"/>
    <w:rsid w:val="001D0022"/>
    <w:rsid w:val="001F49E7"/>
    <w:rsid w:val="002323A6"/>
    <w:rsid w:val="00242C5E"/>
    <w:rsid w:val="002615BE"/>
    <w:rsid w:val="00274618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0810"/>
    <w:rsid w:val="00362E84"/>
    <w:rsid w:val="003718E1"/>
    <w:rsid w:val="00387A88"/>
    <w:rsid w:val="003936A6"/>
    <w:rsid w:val="0039580E"/>
    <w:rsid w:val="003B4F57"/>
    <w:rsid w:val="003E1593"/>
    <w:rsid w:val="003E15AE"/>
    <w:rsid w:val="00402E66"/>
    <w:rsid w:val="00410D40"/>
    <w:rsid w:val="004235D8"/>
    <w:rsid w:val="004509C0"/>
    <w:rsid w:val="004551B1"/>
    <w:rsid w:val="0045693F"/>
    <w:rsid w:val="00483D91"/>
    <w:rsid w:val="00496FA7"/>
    <w:rsid w:val="004A3FAA"/>
    <w:rsid w:val="004A47FB"/>
    <w:rsid w:val="004B19B2"/>
    <w:rsid w:val="004B1BAD"/>
    <w:rsid w:val="004B465A"/>
    <w:rsid w:val="004F459A"/>
    <w:rsid w:val="004F4C61"/>
    <w:rsid w:val="00501384"/>
    <w:rsid w:val="005138B7"/>
    <w:rsid w:val="00516065"/>
    <w:rsid w:val="005209C3"/>
    <w:rsid w:val="00523AB2"/>
    <w:rsid w:val="0053515F"/>
    <w:rsid w:val="005410B7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D778D"/>
    <w:rsid w:val="006E3BCA"/>
    <w:rsid w:val="006E6B15"/>
    <w:rsid w:val="006F33A0"/>
    <w:rsid w:val="0070539E"/>
    <w:rsid w:val="0071285B"/>
    <w:rsid w:val="00714469"/>
    <w:rsid w:val="0071490B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5D2C"/>
    <w:rsid w:val="007F18FA"/>
    <w:rsid w:val="00860C82"/>
    <w:rsid w:val="008804D9"/>
    <w:rsid w:val="00887B83"/>
    <w:rsid w:val="00892218"/>
    <w:rsid w:val="008A12E9"/>
    <w:rsid w:val="008A3194"/>
    <w:rsid w:val="008A5E5D"/>
    <w:rsid w:val="008B2D2D"/>
    <w:rsid w:val="008C7886"/>
    <w:rsid w:val="009049FF"/>
    <w:rsid w:val="009126CE"/>
    <w:rsid w:val="00924749"/>
    <w:rsid w:val="00926B38"/>
    <w:rsid w:val="009313E7"/>
    <w:rsid w:val="0093425E"/>
    <w:rsid w:val="00934491"/>
    <w:rsid w:val="009451E9"/>
    <w:rsid w:val="0095612F"/>
    <w:rsid w:val="009714E9"/>
    <w:rsid w:val="009734EA"/>
    <w:rsid w:val="00997018"/>
    <w:rsid w:val="009A49BE"/>
    <w:rsid w:val="009B1712"/>
    <w:rsid w:val="009B2A77"/>
    <w:rsid w:val="009C50BD"/>
    <w:rsid w:val="009C65B6"/>
    <w:rsid w:val="009C67F7"/>
    <w:rsid w:val="009E06E9"/>
    <w:rsid w:val="009F77E5"/>
    <w:rsid w:val="00A00321"/>
    <w:rsid w:val="00A2365C"/>
    <w:rsid w:val="00A30716"/>
    <w:rsid w:val="00A402F8"/>
    <w:rsid w:val="00A61099"/>
    <w:rsid w:val="00A73590"/>
    <w:rsid w:val="00A76EF0"/>
    <w:rsid w:val="00A95C11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8595C"/>
    <w:rsid w:val="00B94FD0"/>
    <w:rsid w:val="00BD7BE9"/>
    <w:rsid w:val="00BE7015"/>
    <w:rsid w:val="00C22FA8"/>
    <w:rsid w:val="00C23EF2"/>
    <w:rsid w:val="00C33AF4"/>
    <w:rsid w:val="00C41EC3"/>
    <w:rsid w:val="00C57FEE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5C71"/>
    <w:rsid w:val="00D02B1F"/>
    <w:rsid w:val="00D40C50"/>
    <w:rsid w:val="00DA18E6"/>
    <w:rsid w:val="00DA447F"/>
    <w:rsid w:val="00DE2C67"/>
    <w:rsid w:val="00DF6473"/>
    <w:rsid w:val="00E07988"/>
    <w:rsid w:val="00E1314C"/>
    <w:rsid w:val="00E13393"/>
    <w:rsid w:val="00E214BD"/>
    <w:rsid w:val="00E22B15"/>
    <w:rsid w:val="00E27A31"/>
    <w:rsid w:val="00E3791F"/>
    <w:rsid w:val="00E52D7D"/>
    <w:rsid w:val="00E775F1"/>
    <w:rsid w:val="00E95BA4"/>
    <w:rsid w:val="00E96E4C"/>
    <w:rsid w:val="00EB73D1"/>
    <w:rsid w:val="00EC190D"/>
    <w:rsid w:val="00ED03AE"/>
    <w:rsid w:val="00ED2507"/>
    <w:rsid w:val="00ED38E0"/>
    <w:rsid w:val="00ED653A"/>
    <w:rsid w:val="00EF0568"/>
    <w:rsid w:val="00EF6B5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9346B"/>
    <w:rsid w:val="00FB08F4"/>
    <w:rsid w:val="00FB21CA"/>
    <w:rsid w:val="00FC64D4"/>
    <w:rsid w:val="00FD0CF6"/>
    <w:rsid w:val="00FD399C"/>
    <w:rsid w:val="00FE2B25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  <w:lang w:val="es-VE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link w:val="EncabezadoCar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FE2B25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86806-8B10-4101-B634-9872455E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80</TotalTime>
  <Pages>2</Pages>
  <Words>550</Words>
  <Characters>3026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22</cp:revision>
  <cp:lastPrinted>2010-06-07T17:26:00Z</cp:lastPrinted>
  <dcterms:created xsi:type="dcterms:W3CDTF">2022-05-03T21:12:00Z</dcterms:created>
  <dcterms:modified xsi:type="dcterms:W3CDTF">2026-07-06T17:25:00Z</dcterms:modified>
</cp:coreProperties>
</file>