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B2E96" w14:textId="4955109B" w:rsidR="00C7549F" w:rsidRPr="00D00306" w:rsidRDefault="00633E23" w:rsidP="00ED36C4">
      <w:pPr>
        <w:jc w:val="center"/>
        <w:rPr>
          <w:rFonts w:ascii="Times" w:hAnsi="Times"/>
          <w:b/>
          <w:sz w:val="28"/>
          <w:szCs w:val="28"/>
        </w:rPr>
      </w:pPr>
      <w:r w:rsidRPr="00D00306">
        <w:rPr>
          <w:rFonts w:ascii="Times" w:hAnsi="Times"/>
          <w:b/>
          <w:sz w:val="28"/>
          <w:szCs w:val="28"/>
        </w:rPr>
        <w:t>Consequential Validity</w:t>
      </w:r>
      <w:r w:rsidR="00ED36C4" w:rsidRPr="00D00306">
        <w:rPr>
          <w:rFonts w:ascii="Times" w:hAnsi="Times"/>
          <w:b/>
          <w:sz w:val="28"/>
          <w:szCs w:val="28"/>
        </w:rPr>
        <w:t xml:space="preserve"> 2018 ORExt Assessment </w:t>
      </w:r>
    </w:p>
    <w:p w14:paraId="645B540E" w14:textId="77777777" w:rsidR="00633E23" w:rsidRPr="00D00306" w:rsidRDefault="00633E23">
      <w:pPr>
        <w:rPr>
          <w:rFonts w:ascii="Times" w:hAnsi="Times"/>
          <w:sz w:val="28"/>
          <w:szCs w:val="28"/>
        </w:rPr>
      </w:pPr>
    </w:p>
    <w:p w14:paraId="1EB47D39" w14:textId="3840A4C6" w:rsidR="00633E23" w:rsidRPr="00D00306" w:rsidRDefault="00633E23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78.2% of respondents were Qualified Assessors</w:t>
      </w:r>
    </w:p>
    <w:p w14:paraId="0D34A8E9" w14:textId="06696C30" w:rsidR="00633E23" w:rsidRPr="00D00306" w:rsidRDefault="00633E23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21.8% of respondents were Qualified Trainers</w:t>
      </w:r>
    </w:p>
    <w:p w14:paraId="15680E8F" w14:textId="77777777" w:rsidR="00633E23" w:rsidRPr="00D00306" w:rsidRDefault="00633E23">
      <w:pPr>
        <w:rPr>
          <w:rFonts w:ascii="Times" w:hAnsi="Times"/>
          <w:sz w:val="28"/>
          <w:szCs w:val="28"/>
        </w:rPr>
      </w:pPr>
    </w:p>
    <w:p w14:paraId="5403425D" w14:textId="261C3D90" w:rsidR="00633E23" w:rsidRPr="00D00306" w:rsidRDefault="00633E23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83.3% respondents identified as Female</w:t>
      </w:r>
    </w:p>
    <w:p w14:paraId="1C15CF64" w14:textId="36BEFB1F" w:rsidR="00633E23" w:rsidRPr="00D00306" w:rsidRDefault="00633E23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14.2% respondents identified as Male</w:t>
      </w:r>
    </w:p>
    <w:p w14:paraId="56A29871" w14:textId="57C14EE1" w:rsidR="00633E23" w:rsidRPr="00D00306" w:rsidRDefault="00633E23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2.5% respondents identified as Genderqueer or “Other”</w:t>
      </w:r>
    </w:p>
    <w:p w14:paraId="2DFBEAE0" w14:textId="77777777" w:rsidR="00633E23" w:rsidRPr="00D00306" w:rsidRDefault="00633E23">
      <w:pPr>
        <w:rPr>
          <w:rFonts w:ascii="Times" w:hAnsi="Times"/>
          <w:sz w:val="28"/>
          <w:szCs w:val="28"/>
        </w:rPr>
      </w:pPr>
    </w:p>
    <w:p w14:paraId="6C510872" w14:textId="65E83888" w:rsidR="00633E23" w:rsidRPr="00D00306" w:rsidRDefault="00F806B5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in the 20-25 years of age group category =</w:t>
      </w:r>
      <w:r w:rsidR="00A826AD" w:rsidRPr="00D00306">
        <w:rPr>
          <w:rFonts w:ascii="Times" w:hAnsi="Times"/>
          <w:sz w:val="28"/>
          <w:szCs w:val="28"/>
        </w:rPr>
        <w:t xml:space="preserve"> </w:t>
      </w:r>
      <w:r w:rsidRPr="00D00306">
        <w:rPr>
          <w:rFonts w:ascii="Times" w:hAnsi="Times"/>
          <w:sz w:val="28"/>
          <w:szCs w:val="28"/>
        </w:rPr>
        <w:t>1.7%</w:t>
      </w:r>
    </w:p>
    <w:p w14:paraId="52CBD468" w14:textId="18CD9A5E" w:rsidR="00F806B5" w:rsidRPr="00D00306" w:rsidRDefault="00F806B5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in the 26-30 years of age group category =</w:t>
      </w:r>
      <w:r w:rsidR="00A826AD" w:rsidRPr="00D00306">
        <w:rPr>
          <w:rFonts w:ascii="Times" w:hAnsi="Times"/>
          <w:sz w:val="28"/>
          <w:szCs w:val="28"/>
        </w:rPr>
        <w:t xml:space="preserve"> </w:t>
      </w:r>
      <w:r w:rsidRPr="00D00306">
        <w:rPr>
          <w:rFonts w:ascii="Times" w:hAnsi="Times"/>
          <w:sz w:val="28"/>
          <w:szCs w:val="28"/>
        </w:rPr>
        <w:t>10.2%</w:t>
      </w:r>
    </w:p>
    <w:p w14:paraId="597FE9E7" w14:textId="22A7BD46" w:rsidR="00F806B5" w:rsidRPr="00D00306" w:rsidRDefault="00F806B5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in the 31-35 years of age group category =</w:t>
      </w:r>
      <w:r w:rsidR="00A826AD" w:rsidRPr="00D00306">
        <w:rPr>
          <w:rFonts w:ascii="Times" w:hAnsi="Times"/>
          <w:sz w:val="28"/>
          <w:szCs w:val="28"/>
        </w:rPr>
        <w:t xml:space="preserve"> </w:t>
      </w:r>
      <w:r w:rsidRPr="00D00306">
        <w:rPr>
          <w:rFonts w:ascii="Times" w:hAnsi="Times"/>
          <w:sz w:val="28"/>
          <w:szCs w:val="28"/>
        </w:rPr>
        <w:t>9.3%</w:t>
      </w:r>
    </w:p>
    <w:p w14:paraId="253EB5EC" w14:textId="1814F7F4" w:rsidR="00F806B5" w:rsidRPr="00D00306" w:rsidRDefault="00F806B5" w:rsidP="00F806B5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in the 36-40 years of age group category =</w:t>
      </w:r>
      <w:r w:rsidR="00A826AD" w:rsidRPr="00D00306">
        <w:rPr>
          <w:rFonts w:ascii="Times" w:hAnsi="Times"/>
          <w:sz w:val="28"/>
          <w:szCs w:val="28"/>
        </w:rPr>
        <w:t xml:space="preserve"> </w:t>
      </w:r>
      <w:r w:rsidRPr="00D00306">
        <w:rPr>
          <w:rFonts w:ascii="Times" w:hAnsi="Times"/>
          <w:sz w:val="28"/>
          <w:szCs w:val="28"/>
        </w:rPr>
        <w:t>10.2%</w:t>
      </w:r>
    </w:p>
    <w:p w14:paraId="730757E5" w14:textId="77791717" w:rsidR="00F806B5" w:rsidRPr="00D00306" w:rsidRDefault="00F806B5" w:rsidP="00F806B5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in the 41-45 years of age group category =</w:t>
      </w:r>
      <w:r w:rsidR="00A826AD" w:rsidRPr="00D00306">
        <w:rPr>
          <w:rFonts w:ascii="Times" w:hAnsi="Times"/>
          <w:sz w:val="28"/>
          <w:szCs w:val="28"/>
        </w:rPr>
        <w:t xml:space="preserve"> </w:t>
      </w:r>
      <w:r w:rsidRPr="00D00306">
        <w:rPr>
          <w:rFonts w:ascii="Times" w:hAnsi="Times"/>
          <w:sz w:val="28"/>
          <w:szCs w:val="28"/>
        </w:rPr>
        <w:t>17.8%</w:t>
      </w:r>
    </w:p>
    <w:p w14:paraId="7BC3EF76" w14:textId="7B77CA2F" w:rsidR="00F806B5" w:rsidRPr="00D00306" w:rsidRDefault="00F806B5" w:rsidP="00F806B5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in the 46-50 years of age group category =</w:t>
      </w:r>
      <w:r w:rsidR="00A826AD" w:rsidRPr="00D00306">
        <w:rPr>
          <w:rFonts w:ascii="Times" w:hAnsi="Times"/>
          <w:sz w:val="28"/>
          <w:szCs w:val="28"/>
        </w:rPr>
        <w:t xml:space="preserve"> </w:t>
      </w:r>
      <w:r w:rsidRPr="00D00306">
        <w:rPr>
          <w:rFonts w:ascii="Times" w:hAnsi="Times"/>
          <w:sz w:val="28"/>
          <w:szCs w:val="28"/>
        </w:rPr>
        <w:t>11.9%</w:t>
      </w:r>
    </w:p>
    <w:p w14:paraId="26C68B10" w14:textId="3D945E97" w:rsidR="00F806B5" w:rsidRPr="00D00306" w:rsidRDefault="00F806B5" w:rsidP="00F806B5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in the 51+ years of age group category =</w:t>
      </w:r>
      <w:r w:rsidR="00A826AD" w:rsidRPr="00D00306">
        <w:rPr>
          <w:rFonts w:ascii="Times" w:hAnsi="Times"/>
          <w:sz w:val="28"/>
          <w:szCs w:val="28"/>
        </w:rPr>
        <w:t xml:space="preserve"> </w:t>
      </w:r>
      <w:r w:rsidRPr="00D00306">
        <w:rPr>
          <w:rFonts w:ascii="Times" w:hAnsi="Times"/>
          <w:sz w:val="28"/>
          <w:szCs w:val="28"/>
        </w:rPr>
        <w:t>39%</w:t>
      </w:r>
    </w:p>
    <w:p w14:paraId="72FC7F17" w14:textId="77777777" w:rsidR="00F806B5" w:rsidRPr="00D00306" w:rsidRDefault="00F806B5">
      <w:pPr>
        <w:rPr>
          <w:rFonts w:ascii="Times" w:hAnsi="Times"/>
          <w:sz w:val="28"/>
          <w:szCs w:val="28"/>
        </w:rPr>
      </w:pPr>
    </w:p>
    <w:p w14:paraId="346E7036" w14:textId="3BF477AF" w:rsidR="00633E23" w:rsidRPr="00D00306" w:rsidRDefault="00633E23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with 0-3 years of experience working in education = 9.2%</w:t>
      </w:r>
    </w:p>
    <w:p w14:paraId="23EDFAF5" w14:textId="2CA04E1D" w:rsidR="00633E23" w:rsidRPr="00D00306" w:rsidRDefault="00633E23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with 4-7 years of experience working in education = 15.8%</w:t>
      </w:r>
    </w:p>
    <w:p w14:paraId="443C12AD" w14:textId="1CE18AB3" w:rsidR="00633E23" w:rsidRPr="00D00306" w:rsidRDefault="00633E23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with 8-11 years of experience working in education = 6.7%</w:t>
      </w:r>
    </w:p>
    <w:p w14:paraId="14883C70" w14:textId="1392B88A" w:rsidR="00633E23" w:rsidRPr="00D00306" w:rsidRDefault="00633E23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with 12-15 years of experience working in education = 16.7%</w:t>
      </w:r>
    </w:p>
    <w:p w14:paraId="506DD726" w14:textId="7EBE52DB" w:rsidR="00633E23" w:rsidRPr="00D00306" w:rsidRDefault="00633E23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with 16-20 years of experience working in education = 20.8%</w:t>
      </w:r>
    </w:p>
    <w:p w14:paraId="58435C33" w14:textId="667D9BC2" w:rsidR="00633E23" w:rsidRPr="00D00306" w:rsidRDefault="00633E23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with 21-25 years of experience working in education = 12.5%</w:t>
      </w:r>
    </w:p>
    <w:p w14:paraId="28D920C5" w14:textId="7BCD5995" w:rsidR="00633E23" w:rsidRPr="00D00306" w:rsidRDefault="00633E23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with 26-30 years of experience working in education = 10.8%</w:t>
      </w:r>
    </w:p>
    <w:p w14:paraId="0E5FB1D2" w14:textId="286EB55D" w:rsidR="00F806B5" w:rsidRPr="00F806B5" w:rsidRDefault="00633E23" w:rsidP="00F806B5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with 31+ years of experience working in education = 7.5%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  <w:gridCol w:w="589"/>
      </w:tblGrid>
      <w:tr w:rsidR="00F806B5" w:rsidRPr="00F806B5" w14:paraId="399869FA" w14:textId="77777777" w:rsidTr="00F806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BC81EA" w14:textId="77777777" w:rsidR="00F806B5" w:rsidRPr="00D00306" w:rsidRDefault="00F806B5" w:rsidP="00F806B5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</w:p>
          <w:p w14:paraId="08358B20" w14:textId="50D0D290" w:rsidR="00F806B5" w:rsidRPr="00F806B5" w:rsidRDefault="00F806B5" w:rsidP="00F806B5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D00306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Region that best describes the portion of Oregon where respondents work:</w:t>
            </w:r>
          </w:p>
        </w:tc>
        <w:tc>
          <w:tcPr>
            <w:tcW w:w="0" w:type="auto"/>
            <w:vAlign w:val="center"/>
            <w:hideMark/>
          </w:tcPr>
          <w:p w14:paraId="09270932" w14:textId="77777777" w:rsidR="00F806B5" w:rsidRPr="00F806B5" w:rsidRDefault="00F806B5" w:rsidP="00F806B5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</w:p>
        </w:tc>
      </w:tr>
      <w:tr w:rsidR="00F806B5" w:rsidRPr="00F806B5" w14:paraId="5EA2BA89" w14:textId="77777777" w:rsidTr="00F80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6791C" w14:textId="77777777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Northeast (Pendleton, LaGrande Areas)</w:t>
            </w:r>
          </w:p>
        </w:tc>
        <w:tc>
          <w:tcPr>
            <w:tcW w:w="0" w:type="auto"/>
            <w:vAlign w:val="center"/>
            <w:hideMark/>
          </w:tcPr>
          <w:p w14:paraId="0A00E01F" w14:textId="762AAF28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14</w:t>
            </w:r>
            <w:r w:rsidRPr="00D00306">
              <w:rPr>
                <w:rFonts w:ascii="Times" w:eastAsia="Times New Roman" w:hAnsi="Times" w:cs="Times New Roman"/>
                <w:sz w:val="28"/>
                <w:szCs w:val="28"/>
              </w:rPr>
              <w:t>%</w:t>
            </w:r>
          </w:p>
        </w:tc>
      </w:tr>
      <w:tr w:rsidR="00F806B5" w:rsidRPr="00F806B5" w14:paraId="3E9D0429" w14:textId="77777777" w:rsidTr="00F80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AF93B" w14:textId="77777777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North I-5 Corridor (Portland, Beaverton, Hillsboro Areas)</w:t>
            </w:r>
          </w:p>
        </w:tc>
        <w:tc>
          <w:tcPr>
            <w:tcW w:w="0" w:type="auto"/>
            <w:vAlign w:val="center"/>
            <w:hideMark/>
          </w:tcPr>
          <w:p w14:paraId="22980FA5" w14:textId="5E8E915B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42</w:t>
            </w:r>
            <w:r w:rsidRPr="00D00306">
              <w:rPr>
                <w:rFonts w:ascii="Times" w:eastAsia="Times New Roman" w:hAnsi="Times" w:cs="Times New Roman"/>
                <w:sz w:val="28"/>
                <w:szCs w:val="28"/>
              </w:rPr>
              <w:t>%</w:t>
            </w:r>
          </w:p>
        </w:tc>
      </w:tr>
      <w:tr w:rsidR="00F806B5" w:rsidRPr="00F806B5" w14:paraId="3FF3A669" w14:textId="77777777" w:rsidTr="00F80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55CDB" w14:textId="77777777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North Coast (Astoria, Seaside, Lincoln City Areas)</w:t>
            </w:r>
          </w:p>
        </w:tc>
        <w:tc>
          <w:tcPr>
            <w:tcW w:w="0" w:type="auto"/>
            <w:vAlign w:val="center"/>
            <w:hideMark/>
          </w:tcPr>
          <w:p w14:paraId="50B80DBB" w14:textId="1E6B4BC4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3</w:t>
            </w:r>
            <w:r w:rsidRPr="00D00306">
              <w:rPr>
                <w:rFonts w:ascii="Times" w:eastAsia="Times New Roman" w:hAnsi="Times" w:cs="Times New Roman"/>
                <w:sz w:val="28"/>
                <w:szCs w:val="28"/>
              </w:rPr>
              <w:t>%</w:t>
            </w:r>
          </w:p>
        </w:tc>
      </w:tr>
      <w:tr w:rsidR="00F806B5" w:rsidRPr="00F806B5" w14:paraId="70BCEC5F" w14:textId="77777777" w:rsidTr="00F80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3DE12" w14:textId="77777777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Central (Bend, LaPine, Redmond, Madras, Prineville Areas)</w:t>
            </w:r>
          </w:p>
        </w:tc>
        <w:tc>
          <w:tcPr>
            <w:tcW w:w="0" w:type="auto"/>
            <w:vAlign w:val="center"/>
            <w:hideMark/>
          </w:tcPr>
          <w:p w14:paraId="23AAF670" w14:textId="154673C6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8</w:t>
            </w:r>
            <w:r w:rsidRPr="00D00306">
              <w:rPr>
                <w:rFonts w:ascii="Times" w:eastAsia="Times New Roman" w:hAnsi="Times" w:cs="Times New Roman"/>
                <w:sz w:val="28"/>
                <w:szCs w:val="28"/>
              </w:rPr>
              <w:t>%</w:t>
            </w:r>
          </w:p>
        </w:tc>
      </w:tr>
      <w:tr w:rsidR="00F806B5" w:rsidRPr="00F806B5" w14:paraId="1D993DB8" w14:textId="77777777" w:rsidTr="00F80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4DB02" w14:textId="77777777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Central I-5 Corridor (Eugene, Corvallis, Salem Areas)</w:t>
            </w:r>
          </w:p>
        </w:tc>
        <w:tc>
          <w:tcPr>
            <w:tcW w:w="0" w:type="auto"/>
            <w:vAlign w:val="center"/>
            <w:hideMark/>
          </w:tcPr>
          <w:p w14:paraId="0D12998C" w14:textId="4AD4370A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39</w:t>
            </w:r>
            <w:r w:rsidRPr="00D00306">
              <w:rPr>
                <w:rFonts w:ascii="Times" w:eastAsia="Times New Roman" w:hAnsi="Times" w:cs="Times New Roman"/>
                <w:sz w:val="28"/>
                <w:szCs w:val="28"/>
              </w:rPr>
              <w:t>%</w:t>
            </w:r>
          </w:p>
        </w:tc>
      </w:tr>
      <w:tr w:rsidR="00F806B5" w:rsidRPr="00F806B5" w14:paraId="374D3D13" w14:textId="77777777" w:rsidTr="00F80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1759E" w14:textId="77777777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Central Coast (Depoe Bay, Newport, Florence, Winchester Bay Areas)</w:t>
            </w:r>
          </w:p>
        </w:tc>
        <w:tc>
          <w:tcPr>
            <w:tcW w:w="0" w:type="auto"/>
            <w:vAlign w:val="center"/>
            <w:hideMark/>
          </w:tcPr>
          <w:p w14:paraId="5669E399" w14:textId="4A5058BE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2</w:t>
            </w:r>
            <w:r w:rsidRPr="00D00306">
              <w:rPr>
                <w:rFonts w:ascii="Times" w:eastAsia="Times New Roman" w:hAnsi="Times" w:cs="Times New Roman"/>
                <w:sz w:val="28"/>
                <w:szCs w:val="28"/>
              </w:rPr>
              <w:t>%</w:t>
            </w:r>
          </w:p>
        </w:tc>
      </w:tr>
      <w:tr w:rsidR="00F806B5" w:rsidRPr="00F806B5" w14:paraId="0B1A3010" w14:textId="77777777" w:rsidTr="00F80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CC93C" w14:textId="77777777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Southeast (Burns Area)</w:t>
            </w:r>
          </w:p>
        </w:tc>
        <w:tc>
          <w:tcPr>
            <w:tcW w:w="0" w:type="auto"/>
            <w:vAlign w:val="center"/>
            <w:hideMark/>
          </w:tcPr>
          <w:p w14:paraId="3630D9A4" w14:textId="07695043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2</w:t>
            </w:r>
            <w:r w:rsidRPr="00D00306">
              <w:rPr>
                <w:rFonts w:ascii="Times" w:eastAsia="Times New Roman" w:hAnsi="Times" w:cs="Times New Roman"/>
                <w:sz w:val="28"/>
                <w:szCs w:val="28"/>
              </w:rPr>
              <w:t>%</w:t>
            </w:r>
          </w:p>
        </w:tc>
      </w:tr>
      <w:tr w:rsidR="00F806B5" w:rsidRPr="00F806B5" w14:paraId="2BBC5E04" w14:textId="77777777" w:rsidTr="00F80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2943B" w14:textId="77777777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South I-5 Corridor (Roseburg, Grants Pass, Medford Ashland Areas)</w:t>
            </w:r>
          </w:p>
        </w:tc>
        <w:tc>
          <w:tcPr>
            <w:tcW w:w="0" w:type="auto"/>
            <w:vAlign w:val="center"/>
            <w:hideMark/>
          </w:tcPr>
          <w:p w14:paraId="0BED5AAD" w14:textId="6E38C8A5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10</w:t>
            </w:r>
            <w:r w:rsidRPr="00D00306">
              <w:rPr>
                <w:rFonts w:ascii="Times" w:eastAsia="Times New Roman" w:hAnsi="Times" w:cs="Times New Roman"/>
                <w:sz w:val="28"/>
                <w:szCs w:val="28"/>
              </w:rPr>
              <w:t>%</w:t>
            </w:r>
          </w:p>
        </w:tc>
      </w:tr>
      <w:tr w:rsidR="00F806B5" w:rsidRPr="00F806B5" w14:paraId="12158EEE" w14:textId="77777777" w:rsidTr="00F80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F77A5" w14:textId="77777777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South Coast (Bandon, Port Orford, Brookings Areas)</w:t>
            </w:r>
          </w:p>
        </w:tc>
        <w:tc>
          <w:tcPr>
            <w:tcW w:w="0" w:type="auto"/>
            <w:vAlign w:val="center"/>
            <w:hideMark/>
          </w:tcPr>
          <w:p w14:paraId="734DFDFC" w14:textId="13764586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0</w:t>
            </w:r>
            <w:r w:rsidRPr="00D00306">
              <w:rPr>
                <w:rFonts w:ascii="Times" w:eastAsia="Times New Roman" w:hAnsi="Times" w:cs="Times New Roman"/>
                <w:sz w:val="28"/>
                <w:szCs w:val="28"/>
              </w:rPr>
              <w:t>%</w:t>
            </w:r>
          </w:p>
        </w:tc>
      </w:tr>
    </w:tbl>
    <w:p w14:paraId="3F0CAC94" w14:textId="77777777" w:rsidR="00F806B5" w:rsidRPr="00D00306" w:rsidRDefault="00F806B5">
      <w:pPr>
        <w:rPr>
          <w:rFonts w:ascii="Times" w:hAnsi="Times"/>
          <w:sz w:val="28"/>
          <w:szCs w:val="28"/>
        </w:rPr>
      </w:pPr>
    </w:p>
    <w:p w14:paraId="483FDE47" w14:textId="77777777" w:rsidR="0055680A" w:rsidRPr="00D00306" w:rsidRDefault="0055680A" w:rsidP="0055680A">
      <w:p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lastRenderedPageBreak/>
        <w:t>55.6% of respondents said a single content area (ELA, Math, or Science) administration of the Oregon Extended Assessment took between one and two hours to complete from start to finish, per student.</w:t>
      </w:r>
    </w:p>
    <w:p w14:paraId="1C501B9C" w14:textId="77777777" w:rsidR="0055680A" w:rsidRDefault="0055680A">
      <w:pP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</w:pPr>
    </w:p>
    <w:p w14:paraId="3B55E897" w14:textId="32503EED" w:rsidR="00F806B5" w:rsidRPr="00D00306" w:rsidRDefault="00F806B5">
      <w:pP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</w:pPr>
      <w:r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97.5% of respondents </w:t>
      </w:r>
      <w:r w:rsidR="00ED36C4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strongly agreed or agreed </w:t>
      </w:r>
      <w:r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t</w:t>
      </w:r>
      <w:r w:rsidRPr="00F806B5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he items on the Oregon Extended Assessment were easy to administer and score.</w:t>
      </w:r>
    </w:p>
    <w:p w14:paraId="4B8AD2ED" w14:textId="77777777" w:rsidR="00ED36C4" w:rsidRPr="00D00306" w:rsidRDefault="00ED36C4">
      <w:pP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</w:pPr>
    </w:p>
    <w:p w14:paraId="41C59AB3" w14:textId="602FB8F5" w:rsidR="00ED36C4" w:rsidRPr="00D00306" w:rsidRDefault="00ED36C4" w:rsidP="00ED36C4">
      <w:pP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</w:pPr>
      <w:r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78% of respondents strongly agreed or agreed </w:t>
      </w:r>
      <w:r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he items on the Oregon Extended Assessment were accessible for </w:t>
      </w:r>
      <w:r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their</w:t>
      </w:r>
      <w:r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 Students With Significant Cognitive Disabilities (SWSCD).</w:t>
      </w:r>
    </w:p>
    <w:p w14:paraId="21D77C54" w14:textId="77777777" w:rsidR="00ED36C4" w:rsidRPr="00D00306" w:rsidRDefault="00ED36C4" w:rsidP="00ED36C4">
      <w:pP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</w:pPr>
    </w:p>
    <w:p w14:paraId="59E7CEDF" w14:textId="0D1F69D4" w:rsidR="00ED36C4" w:rsidRPr="00ED36C4" w:rsidRDefault="00ED36C4" w:rsidP="00ED36C4">
      <w:pPr>
        <w:rPr>
          <w:rFonts w:ascii="Times" w:eastAsia="Times New Roman" w:hAnsi="Times" w:cs="Times New Roman"/>
          <w:sz w:val="28"/>
          <w:szCs w:val="28"/>
        </w:rPr>
      </w:pPr>
      <w:r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68.4% of respondents strongly agreed or agreed t</w:t>
      </w:r>
      <w:r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he items on the Oregon Extended Assessment accurately reflect the academic content (what the student should know) that </w:t>
      </w:r>
      <w:r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their</w:t>
      </w:r>
      <w:r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 Students With Significant Cognitive Disabilities should be learning, as defined by grade level content standards (CCSS &amp; NGSS) and the Essentialized Assessment Frameworks.</w:t>
      </w:r>
    </w:p>
    <w:p w14:paraId="62C95684" w14:textId="77777777" w:rsidR="00ED36C4" w:rsidRPr="00ED36C4" w:rsidRDefault="00ED36C4" w:rsidP="00ED36C4">
      <w:pPr>
        <w:rPr>
          <w:rFonts w:ascii="Times" w:eastAsia="Times New Roman" w:hAnsi="Times" w:cs="Times New Roman"/>
          <w:sz w:val="28"/>
          <w:szCs w:val="28"/>
        </w:rPr>
      </w:pPr>
    </w:p>
    <w:p w14:paraId="1D3ED93F" w14:textId="070D7740" w:rsidR="00ED36C4" w:rsidRPr="00ED36C4" w:rsidRDefault="00ED36C4" w:rsidP="00ED36C4">
      <w:pPr>
        <w:rPr>
          <w:rFonts w:ascii="Times" w:eastAsia="Times New Roman" w:hAnsi="Times" w:cs="Times New Roman"/>
          <w:sz w:val="28"/>
          <w:szCs w:val="28"/>
        </w:rPr>
      </w:pPr>
      <w:r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84.8% of respondents strongly agree or agree t</w:t>
      </w:r>
      <w:r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he items on the Oregon Extended Assessment, which primarily ask students to match, identify, or recognize academic content, are appropriate behaviors to review, to determine what </w:t>
      </w:r>
      <w:r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their</w:t>
      </w:r>
      <w:r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 Students With Significant Cognitive Disabilities are able to do.</w:t>
      </w:r>
    </w:p>
    <w:p w14:paraId="27CABD38" w14:textId="77777777" w:rsidR="00ED36C4" w:rsidRPr="00D00306" w:rsidRDefault="00ED36C4">
      <w:pPr>
        <w:rPr>
          <w:rFonts w:ascii="Times" w:eastAsia="Times New Roman" w:hAnsi="Times" w:cs="Times New Roman"/>
          <w:sz w:val="28"/>
          <w:szCs w:val="28"/>
        </w:rPr>
      </w:pPr>
    </w:p>
    <w:p w14:paraId="2329A5AB" w14:textId="322E26D1" w:rsidR="00ED36C4" w:rsidRPr="00ED36C4" w:rsidRDefault="00ED36C4" w:rsidP="00ED36C4">
      <w:pPr>
        <w:rPr>
          <w:rFonts w:ascii="Times" w:eastAsia="Times New Roman" w:hAnsi="Times" w:cs="Times New Roman"/>
          <w:sz w:val="28"/>
          <w:szCs w:val="28"/>
        </w:rPr>
      </w:pPr>
      <w:r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55.1% of respondents strongly agree or agree they have the curricula </w:t>
      </w:r>
      <w:r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need</w:t>
      </w:r>
      <w:r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ed</w:t>
      </w:r>
      <w:r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 to teach academic skills that are aligned to the Essentialized Assessment Frameworks for students who take the Oregon Extended Assessment.</w:t>
      </w:r>
    </w:p>
    <w:p w14:paraId="2AA4794A" w14:textId="334D3A0C" w:rsidR="00ED36C4" w:rsidRDefault="00B616F4">
      <w:p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t xml:space="preserve">** </w:t>
      </w:r>
      <w:bookmarkStart w:id="0" w:name="_GoBack"/>
      <w:bookmarkEnd w:id="0"/>
      <w:r w:rsidRPr="00B616F4">
        <w:rPr>
          <w:rFonts w:ascii="Times" w:eastAsia="Times New Roman" w:hAnsi="Times" w:cs="Times New Roman"/>
          <w:b/>
          <w:sz w:val="28"/>
          <w:szCs w:val="28"/>
        </w:rPr>
        <w:t>Count of respondents and how many did not know resources existed.</w:t>
      </w:r>
    </w:p>
    <w:p w14:paraId="4ADCC87D" w14:textId="77777777" w:rsidR="00B616F4" w:rsidRPr="00D00306" w:rsidRDefault="00B616F4">
      <w:pPr>
        <w:rPr>
          <w:rFonts w:ascii="Times" w:eastAsia="Times New Roman" w:hAnsi="Times" w:cs="Times New Roman"/>
          <w:sz w:val="28"/>
          <w:szCs w:val="28"/>
        </w:rPr>
      </w:pPr>
    </w:p>
    <w:p w14:paraId="33F6BE83" w14:textId="44378568" w:rsidR="00ED36C4" w:rsidRPr="00ED36C4" w:rsidRDefault="00ED36C4" w:rsidP="00ED36C4">
      <w:pPr>
        <w:rPr>
          <w:rFonts w:ascii="Times" w:eastAsia="Times New Roman" w:hAnsi="Times" w:cs="Times New Roman"/>
          <w:sz w:val="28"/>
          <w:szCs w:val="28"/>
        </w:rPr>
      </w:pPr>
      <w:r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69.8% of respondents strongly agree or agree they</w:t>
      </w:r>
      <w:r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 feel confident in interpreting the scores and their respective achievement level descriptors, published for the Oregon Extended Assessment.</w:t>
      </w:r>
    </w:p>
    <w:p w14:paraId="2F93E383" w14:textId="77777777" w:rsidR="00ED36C4" w:rsidRPr="00D00306" w:rsidRDefault="00ED36C4">
      <w:pPr>
        <w:rPr>
          <w:rFonts w:ascii="Times" w:eastAsia="Times New Roman" w:hAnsi="Times" w:cs="Times New Roman"/>
          <w:sz w:val="28"/>
          <w:szCs w:val="28"/>
        </w:rPr>
      </w:pPr>
    </w:p>
    <w:p w14:paraId="2229B53A" w14:textId="47AC2E32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  <w:r w:rsidRPr="00D00306">
        <w:rPr>
          <w:rFonts w:ascii="Times" w:eastAsia="Times New Roman" w:hAnsi="Times" w:cs="Times New Roman"/>
          <w:sz w:val="28"/>
          <w:szCs w:val="28"/>
        </w:rPr>
        <w:t>The implementation of the 2017-18 Oregon Extended Assessment has:</w:t>
      </w:r>
    </w:p>
    <w:p w14:paraId="5095B153" w14:textId="77777777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</w:p>
    <w:p w14:paraId="351A2939" w14:textId="3F9739B8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  <w:r w:rsidRPr="00D00306">
        <w:rPr>
          <w:rFonts w:ascii="Times" w:eastAsia="Times New Roman" w:hAnsi="Times" w:cs="Times New Roman"/>
          <w:sz w:val="28"/>
          <w:szCs w:val="28"/>
        </w:rPr>
        <w:t xml:space="preserve">67.5% </w:t>
      </w:r>
      <w:r w:rsidR="00740B30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of respondents strongly agree or agree </w:t>
      </w:r>
      <w:r w:rsidR="00740B30">
        <w:rPr>
          <w:rFonts w:ascii="Times" w:eastAsia="Times New Roman" w:hAnsi="Times" w:cs="Times New Roman"/>
          <w:sz w:val="28"/>
          <w:szCs w:val="28"/>
        </w:rPr>
        <w:t>t</w:t>
      </w:r>
      <w:r w:rsidR="00740B30" w:rsidRPr="00D00306">
        <w:rPr>
          <w:rFonts w:ascii="Times" w:eastAsia="Times New Roman" w:hAnsi="Times" w:cs="Times New Roman"/>
          <w:sz w:val="28"/>
          <w:szCs w:val="28"/>
        </w:rPr>
        <w:t xml:space="preserve">he implementation of the 2017-18 Oregon Extended Assessment has </w:t>
      </w:r>
      <w:r w:rsidR="00740B30">
        <w:rPr>
          <w:rFonts w:ascii="Times" w:eastAsia="Times New Roman" w:hAnsi="Times" w:cs="Times New Roman"/>
          <w:sz w:val="28"/>
          <w:szCs w:val="28"/>
        </w:rPr>
        <w:t>i</w:t>
      </w:r>
      <w:r w:rsidRPr="00D00306">
        <w:rPr>
          <w:rFonts w:ascii="Times" w:eastAsia="Times New Roman" w:hAnsi="Times" w:cs="Times New Roman"/>
          <w:sz w:val="28"/>
          <w:szCs w:val="28"/>
        </w:rPr>
        <w:t>ncreased educator understanding of academic content for Students With Significant Cognitive Disabilities.</w:t>
      </w:r>
    </w:p>
    <w:p w14:paraId="19C09C50" w14:textId="77777777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</w:p>
    <w:p w14:paraId="0D3976C4" w14:textId="228E8517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  <w:r w:rsidRPr="00D00306">
        <w:rPr>
          <w:rFonts w:ascii="Times" w:eastAsia="Times New Roman" w:hAnsi="Times" w:cs="Times New Roman"/>
          <w:sz w:val="28"/>
          <w:szCs w:val="28"/>
        </w:rPr>
        <w:t xml:space="preserve">72.5% </w:t>
      </w:r>
      <w:r w:rsidR="00740B30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of respondents strongly agree or agree </w:t>
      </w:r>
      <w:r w:rsidR="00740B30">
        <w:rPr>
          <w:rFonts w:ascii="Times" w:eastAsia="Times New Roman" w:hAnsi="Times" w:cs="Times New Roman"/>
          <w:sz w:val="28"/>
          <w:szCs w:val="28"/>
        </w:rPr>
        <w:t>t</w:t>
      </w:r>
      <w:r w:rsidR="00740B30" w:rsidRPr="00D00306">
        <w:rPr>
          <w:rFonts w:ascii="Times" w:eastAsia="Times New Roman" w:hAnsi="Times" w:cs="Times New Roman"/>
          <w:sz w:val="28"/>
          <w:szCs w:val="28"/>
        </w:rPr>
        <w:t xml:space="preserve">he implementation of the 2017-18 Oregon Extended Assessment has </w:t>
      </w:r>
      <w:r w:rsidR="00740B30">
        <w:rPr>
          <w:rFonts w:ascii="Times" w:eastAsia="Times New Roman" w:hAnsi="Times" w:cs="Times New Roman"/>
          <w:sz w:val="28"/>
          <w:szCs w:val="28"/>
        </w:rPr>
        <w:t>p</w:t>
      </w:r>
      <w:r w:rsidRPr="00D00306">
        <w:rPr>
          <w:rFonts w:ascii="Times" w:eastAsia="Times New Roman" w:hAnsi="Times" w:cs="Times New Roman"/>
          <w:sz w:val="28"/>
          <w:szCs w:val="28"/>
        </w:rPr>
        <w:t>rovided new models for assessing ELA/Math/Science for Students With Significant Cognitive Disabilities.</w:t>
      </w:r>
    </w:p>
    <w:p w14:paraId="568DB461" w14:textId="77777777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</w:p>
    <w:p w14:paraId="154DDBE9" w14:textId="4863FB9C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  <w:r w:rsidRPr="00D00306">
        <w:rPr>
          <w:rFonts w:ascii="Times" w:eastAsia="Times New Roman" w:hAnsi="Times" w:cs="Times New Roman"/>
          <w:sz w:val="28"/>
          <w:szCs w:val="28"/>
        </w:rPr>
        <w:t xml:space="preserve">50% </w:t>
      </w:r>
      <w:r w:rsidR="00740B30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of respondents strongly agree or agree </w:t>
      </w:r>
      <w:r w:rsidR="00740B30">
        <w:rPr>
          <w:rFonts w:ascii="Times" w:eastAsia="Times New Roman" w:hAnsi="Times" w:cs="Times New Roman"/>
          <w:sz w:val="28"/>
          <w:szCs w:val="28"/>
        </w:rPr>
        <w:t>t</w:t>
      </w:r>
      <w:r w:rsidR="00740B30" w:rsidRPr="00D00306">
        <w:rPr>
          <w:rFonts w:ascii="Times" w:eastAsia="Times New Roman" w:hAnsi="Times" w:cs="Times New Roman"/>
          <w:sz w:val="28"/>
          <w:szCs w:val="28"/>
        </w:rPr>
        <w:t xml:space="preserve">he implementation of the 2017-18 Oregon Extended Assessment has </w:t>
      </w:r>
      <w:r w:rsidR="00740B30">
        <w:rPr>
          <w:rFonts w:ascii="Times" w:eastAsia="Times New Roman" w:hAnsi="Times" w:cs="Times New Roman"/>
          <w:sz w:val="28"/>
          <w:szCs w:val="28"/>
        </w:rPr>
        <w:t>p</w:t>
      </w:r>
      <w:r w:rsidRPr="00D00306">
        <w:rPr>
          <w:rFonts w:ascii="Times" w:eastAsia="Times New Roman" w:hAnsi="Times" w:cs="Times New Roman"/>
          <w:sz w:val="28"/>
          <w:szCs w:val="28"/>
        </w:rPr>
        <w:t>ositively impacted the curricular and instructional approaches used for Students With Significant Cognitive Disabilities in Oregon.</w:t>
      </w:r>
    </w:p>
    <w:p w14:paraId="4F16C29B" w14:textId="77777777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</w:p>
    <w:p w14:paraId="37349A83" w14:textId="58DC091B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  <w:r w:rsidRPr="00D00306">
        <w:rPr>
          <w:rFonts w:ascii="Times" w:eastAsia="Times New Roman" w:hAnsi="Times" w:cs="Times New Roman"/>
          <w:sz w:val="28"/>
          <w:szCs w:val="28"/>
        </w:rPr>
        <w:t xml:space="preserve">53.3% </w:t>
      </w:r>
      <w:r w:rsidR="00740B30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of respondents strongly agree or agree </w:t>
      </w:r>
      <w:r w:rsidR="00740B30">
        <w:rPr>
          <w:rFonts w:ascii="Times" w:eastAsia="Times New Roman" w:hAnsi="Times" w:cs="Times New Roman"/>
          <w:sz w:val="28"/>
          <w:szCs w:val="28"/>
        </w:rPr>
        <w:t>t</w:t>
      </w:r>
      <w:r w:rsidR="00740B30" w:rsidRPr="00D00306">
        <w:rPr>
          <w:rFonts w:ascii="Times" w:eastAsia="Times New Roman" w:hAnsi="Times" w:cs="Times New Roman"/>
          <w:sz w:val="28"/>
          <w:szCs w:val="28"/>
        </w:rPr>
        <w:t xml:space="preserve">he implementation of the 2017-18 Oregon Extended Assessment has </w:t>
      </w:r>
      <w:r w:rsidR="00740B30">
        <w:rPr>
          <w:rFonts w:ascii="Times" w:eastAsia="Times New Roman" w:hAnsi="Times" w:cs="Times New Roman"/>
          <w:sz w:val="28"/>
          <w:szCs w:val="28"/>
        </w:rPr>
        <w:t>i</w:t>
      </w:r>
      <w:r w:rsidRPr="00D00306">
        <w:rPr>
          <w:rFonts w:ascii="Times" w:eastAsia="Times New Roman" w:hAnsi="Times" w:cs="Times New Roman"/>
          <w:sz w:val="28"/>
          <w:szCs w:val="28"/>
        </w:rPr>
        <w:t>mproved the manner in which classroom assessments are designed and implemented.</w:t>
      </w:r>
    </w:p>
    <w:p w14:paraId="04DE355A" w14:textId="77777777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</w:p>
    <w:p w14:paraId="5BB16987" w14:textId="1F321D0A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  <w:r w:rsidRPr="00D00306">
        <w:rPr>
          <w:rFonts w:ascii="Times" w:eastAsia="Times New Roman" w:hAnsi="Times" w:cs="Times New Roman"/>
          <w:sz w:val="28"/>
          <w:szCs w:val="28"/>
        </w:rPr>
        <w:t xml:space="preserve">47.5% </w:t>
      </w:r>
      <w:r w:rsidR="00740B30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of respondents strongly agree or agree </w:t>
      </w:r>
      <w:r w:rsidR="00740B30">
        <w:rPr>
          <w:rFonts w:ascii="Times" w:eastAsia="Times New Roman" w:hAnsi="Times" w:cs="Times New Roman"/>
          <w:sz w:val="28"/>
          <w:szCs w:val="28"/>
        </w:rPr>
        <w:t>t</w:t>
      </w:r>
      <w:r w:rsidR="00740B30" w:rsidRPr="00D00306">
        <w:rPr>
          <w:rFonts w:ascii="Times" w:eastAsia="Times New Roman" w:hAnsi="Times" w:cs="Times New Roman"/>
          <w:sz w:val="28"/>
          <w:szCs w:val="28"/>
        </w:rPr>
        <w:t xml:space="preserve">he implementation of the 2017-18 Oregon Extended Assessment has </w:t>
      </w:r>
      <w:r w:rsidR="00740B30">
        <w:rPr>
          <w:rFonts w:ascii="Times" w:eastAsia="Times New Roman" w:hAnsi="Times" w:cs="Times New Roman"/>
          <w:sz w:val="28"/>
          <w:szCs w:val="28"/>
        </w:rPr>
        <w:t>i</w:t>
      </w:r>
      <w:r w:rsidRPr="00D00306">
        <w:rPr>
          <w:rFonts w:ascii="Times" w:eastAsia="Times New Roman" w:hAnsi="Times" w:cs="Times New Roman"/>
          <w:sz w:val="28"/>
          <w:szCs w:val="28"/>
        </w:rPr>
        <w:t>mproved the learning outcomes for Students With Significant Cognitive Disabilities in Oregon.</w:t>
      </w:r>
    </w:p>
    <w:p w14:paraId="182497FC" w14:textId="77777777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</w:p>
    <w:p w14:paraId="4EE76248" w14:textId="4D4C32F5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  <w:r w:rsidRPr="00D00306">
        <w:rPr>
          <w:rFonts w:ascii="Times" w:eastAsia="Times New Roman" w:hAnsi="Times" w:cs="Times New Roman"/>
          <w:sz w:val="28"/>
          <w:szCs w:val="28"/>
        </w:rPr>
        <w:t xml:space="preserve">42.5% </w:t>
      </w:r>
      <w:r w:rsidR="00740B30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of respondents strongly agree or agree </w:t>
      </w:r>
      <w:r w:rsidR="00740B30">
        <w:rPr>
          <w:rFonts w:ascii="Times" w:eastAsia="Times New Roman" w:hAnsi="Times" w:cs="Times New Roman"/>
          <w:sz w:val="28"/>
          <w:szCs w:val="28"/>
        </w:rPr>
        <w:t>t</w:t>
      </w:r>
      <w:r w:rsidR="00740B30" w:rsidRPr="00D00306">
        <w:rPr>
          <w:rFonts w:ascii="Times" w:eastAsia="Times New Roman" w:hAnsi="Times" w:cs="Times New Roman"/>
          <w:sz w:val="28"/>
          <w:szCs w:val="28"/>
        </w:rPr>
        <w:t xml:space="preserve">he implementation of the 2017-18 Oregon Extended Assessment has </w:t>
      </w:r>
      <w:r w:rsidR="00740B30">
        <w:rPr>
          <w:rFonts w:ascii="Times" w:eastAsia="Times New Roman" w:hAnsi="Times" w:cs="Times New Roman"/>
          <w:sz w:val="28"/>
          <w:szCs w:val="28"/>
        </w:rPr>
        <w:t>i</w:t>
      </w:r>
      <w:r w:rsidRPr="00D00306">
        <w:rPr>
          <w:rFonts w:ascii="Times" w:eastAsia="Times New Roman" w:hAnsi="Times" w:cs="Times New Roman"/>
          <w:sz w:val="28"/>
          <w:szCs w:val="28"/>
        </w:rPr>
        <w:t>ncreased access to the general education curriculum for Students With Significant Cognitive Disabilities.</w:t>
      </w:r>
    </w:p>
    <w:p w14:paraId="0F453EAC" w14:textId="77777777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</w:p>
    <w:p w14:paraId="6E820341" w14:textId="7D3A3BF8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  <w:r w:rsidRPr="00D00306">
        <w:rPr>
          <w:rFonts w:ascii="Times" w:eastAsia="Times New Roman" w:hAnsi="Times" w:cs="Times New Roman"/>
          <w:sz w:val="28"/>
          <w:szCs w:val="28"/>
        </w:rPr>
        <w:t xml:space="preserve">56.6% </w:t>
      </w:r>
      <w:r w:rsidR="00740B30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of respondents strongly agree or agree </w:t>
      </w:r>
      <w:r w:rsidR="00740B30">
        <w:rPr>
          <w:rFonts w:ascii="Times" w:eastAsia="Times New Roman" w:hAnsi="Times" w:cs="Times New Roman"/>
          <w:sz w:val="28"/>
          <w:szCs w:val="28"/>
        </w:rPr>
        <w:t>t</w:t>
      </w:r>
      <w:r w:rsidR="00740B30" w:rsidRPr="00D00306">
        <w:rPr>
          <w:rFonts w:ascii="Times" w:eastAsia="Times New Roman" w:hAnsi="Times" w:cs="Times New Roman"/>
          <w:sz w:val="28"/>
          <w:szCs w:val="28"/>
        </w:rPr>
        <w:t xml:space="preserve">he implementation of the 2017-18 Oregon Extended Assessment has </w:t>
      </w:r>
      <w:r w:rsidR="00740B30">
        <w:rPr>
          <w:rFonts w:ascii="Times" w:eastAsia="Times New Roman" w:hAnsi="Times" w:cs="Times New Roman"/>
          <w:sz w:val="28"/>
          <w:szCs w:val="28"/>
        </w:rPr>
        <w:t>i</w:t>
      </w:r>
      <w:r w:rsidRPr="00D00306">
        <w:rPr>
          <w:rFonts w:ascii="Times" w:eastAsia="Times New Roman" w:hAnsi="Times" w:cs="Times New Roman"/>
          <w:sz w:val="28"/>
          <w:szCs w:val="28"/>
        </w:rPr>
        <w:t>ncreased the development of academic goals and objectives in IEPs for Students With Significant Cognitive Disabilities.</w:t>
      </w:r>
    </w:p>
    <w:p w14:paraId="3064188D" w14:textId="77777777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</w:p>
    <w:p w14:paraId="0B0EB40A" w14:textId="66DC6170" w:rsidR="00D00306" w:rsidRDefault="00D00306">
      <w:pPr>
        <w:rPr>
          <w:rFonts w:ascii="Times" w:eastAsia="Times New Roman" w:hAnsi="Times" w:cs="Times New Roman"/>
          <w:sz w:val="28"/>
          <w:szCs w:val="28"/>
        </w:rPr>
      </w:pPr>
      <w:r w:rsidRPr="00D00306">
        <w:rPr>
          <w:rFonts w:ascii="Times" w:eastAsia="Times New Roman" w:hAnsi="Times" w:cs="Times New Roman"/>
          <w:sz w:val="28"/>
          <w:szCs w:val="28"/>
        </w:rPr>
        <w:t xml:space="preserve">56.6% </w:t>
      </w:r>
      <w:r w:rsidR="00740B30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of respondents strongly agree or agree </w:t>
      </w:r>
      <w:r w:rsidR="00740B30">
        <w:rPr>
          <w:rFonts w:ascii="Times" w:eastAsia="Times New Roman" w:hAnsi="Times" w:cs="Times New Roman"/>
          <w:sz w:val="28"/>
          <w:szCs w:val="28"/>
        </w:rPr>
        <w:t>t</w:t>
      </w:r>
      <w:r w:rsidR="00740B30" w:rsidRPr="00D00306">
        <w:rPr>
          <w:rFonts w:ascii="Times" w:eastAsia="Times New Roman" w:hAnsi="Times" w:cs="Times New Roman"/>
          <w:sz w:val="28"/>
          <w:szCs w:val="28"/>
        </w:rPr>
        <w:t xml:space="preserve">he implementation of the 2017-18 Oregon Extended Assessment has </w:t>
      </w:r>
      <w:r w:rsidR="00740B30">
        <w:rPr>
          <w:rFonts w:ascii="Times" w:eastAsia="Times New Roman" w:hAnsi="Times" w:cs="Times New Roman"/>
          <w:sz w:val="28"/>
          <w:szCs w:val="28"/>
        </w:rPr>
        <w:t>i</w:t>
      </w:r>
      <w:r w:rsidRPr="00D00306">
        <w:rPr>
          <w:rFonts w:ascii="Times" w:eastAsia="Times New Roman" w:hAnsi="Times" w:cs="Times New Roman"/>
          <w:sz w:val="28"/>
          <w:szCs w:val="28"/>
        </w:rPr>
        <w:t>mproved the alignment between IEP goals and objectives and state content standards and benchmarks.</w:t>
      </w:r>
    </w:p>
    <w:p w14:paraId="1B6857B9" w14:textId="77777777" w:rsidR="00AC6302" w:rsidRDefault="00AC6302">
      <w:pPr>
        <w:rPr>
          <w:rFonts w:ascii="Times" w:eastAsia="Times New Roman" w:hAnsi="Times" w:cs="Times New Roman"/>
          <w:sz w:val="28"/>
          <w:szCs w:val="28"/>
        </w:rPr>
      </w:pPr>
    </w:p>
    <w:sectPr w:rsidR="00AC6302" w:rsidSect="00A04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23"/>
    <w:rsid w:val="0055680A"/>
    <w:rsid w:val="00633E23"/>
    <w:rsid w:val="006A7D44"/>
    <w:rsid w:val="00740B30"/>
    <w:rsid w:val="00A0434C"/>
    <w:rsid w:val="00A826AD"/>
    <w:rsid w:val="00AC6302"/>
    <w:rsid w:val="00B616F4"/>
    <w:rsid w:val="00D00306"/>
    <w:rsid w:val="00D329CA"/>
    <w:rsid w:val="00ED36C4"/>
    <w:rsid w:val="00F8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81FE2"/>
  <w14:defaultImageDpi w14:val="32767"/>
  <w15:chartTrackingRefBased/>
  <w15:docId w15:val="{6B88CB58-6E91-C749-B348-52F6BC19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702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4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18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1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36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94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21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80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26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526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345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89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322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777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6807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BRT</Company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Rowley</dc:creator>
  <cp:keywords/>
  <dc:description/>
  <cp:lastModifiedBy>Brock Rowley</cp:lastModifiedBy>
  <cp:revision>3</cp:revision>
  <dcterms:created xsi:type="dcterms:W3CDTF">2018-06-07T17:37:00Z</dcterms:created>
  <dcterms:modified xsi:type="dcterms:W3CDTF">2018-06-08T18:56:00Z</dcterms:modified>
</cp:coreProperties>
</file>