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B0B7F" w14:textId="77777777" w:rsidR="00D67939" w:rsidRPr="00745697" w:rsidRDefault="00745697">
      <w:pPr>
        <w:rPr>
          <w:rFonts w:ascii="Calibri" w:hAnsi="Calibri" w:cs="Calibri"/>
        </w:rPr>
      </w:pPr>
      <w:r w:rsidRPr="00745697">
        <w:rPr>
          <w:rFonts w:ascii="Calibri" w:hAnsi="Calibri" w:cs="Calibri"/>
          <w:b/>
        </w:rPr>
        <w:t>Annual Item Selection</w:t>
      </w:r>
      <w:r w:rsidRPr="00745697">
        <w:rPr>
          <w:rFonts w:ascii="Calibri" w:hAnsi="Calibri" w:cs="Calibri"/>
        </w:rPr>
        <w:t xml:space="preserve"> (page 37 before section on Point Measure Correlations)</w:t>
      </w:r>
    </w:p>
    <w:p w14:paraId="55D4CEC4" w14:textId="77777777" w:rsidR="00745697" w:rsidRPr="00745697" w:rsidRDefault="00745697">
      <w:pPr>
        <w:rPr>
          <w:rFonts w:ascii="Calibri" w:hAnsi="Calibri" w:cs="Calibri"/>
        </w:rPr>
      </w:pPr>
    </w:p>
    <w:p w14:paraId="600D27EB" w14:textId="77777777" w:rsidR="00745697" w:rsidRPr="00745697" w:rsidRDefault="00745697">
      <w:pPr>
        <w:rPr>
          <w:rFonts w:ascii="Calibri" w:hAnsi="Calibri" w:cs="Calibri"/>
        </w:rPr>
      </w:pPr>
      <w:r w:rsidRPr="00745697">
        <w:rPr>
          <w:rFonts w:ascii="Calibri" w:hAnsi="Calibri" w:cs="Calibri"/>
        </w:rPr>
        <w:t xml:space="preserve">Based on the initial development of approximately 5,000+ items in 2014-2015, BRT researchers developed an initial operational test for vertical scaling across grades 3-8 in English language arts (ELA) and Mathematics. Because Science did not have contiguous grades, no such vertical scaling was possible. As noted in the previous sections on Validity (3.1), item selection was concurrently based on a number of dimensions: alignment with standards (academic and content), cognitive processes, and internal structure (of domains within subject areas). </w:t>
      </w:r>
    </w:p>
    <w:p w14:paraId="73C13FBB" w14:textId="77777777" w:rsidR="00745697" w:rsidRPr="00745697" w:rsidRDefault="00745697">
      <w:pPr>
        <w:rPr>
          <w:rFonts w:ascii="Calibri" w:hAnsi="Calibri" w:cs="Calibri"/>
        </w:rPr>
      </w:pPr>
    </w:p>
    <w:p w14:paraId="57B6CF36" w14:textId="77777777" w:rsidR="00745697" w:rsidRPr="00745697" w:rsidRDefault="00745697" w:rsidP="00745697">
      <w:pPr>
        <w:rPr>
          <w:rFonts w:ascii="Calibri" w:hAnsi="Calibri" w:cs="Calibri"/>
        </w:rPr>
      </w:pPr>
      <w:r w:rsidRPr="00745697">
        <w:rPr>
          <w:rFonts w:ascii="Calibri" w:hAnsi="Calibri" w:cs="Calibri"/>
        </w:rPr>
        <w:t>In the first year, these dimensions were the primary considerations until sufficient numbers of students had taken the test and item characteristics calculated.</w:t>
      </w:r>
      <w:r>
        <w:rPr>
          <w:rFonts w:ascii="Calibri" w:hAnsi="Calibri" w:cs="Calibri"/>
        </w:rPr>
        <w:t xml:space="preserve"> </w:t>
      </w:r>
      <w:commentRangeStart w:id="0"/>
      <w:r w:rsidRPr="00745697">
        <w:rPr>
          <w:rFonts w:ascii="Calibri" w:hAnsi="Calibri" w:cs="Calibri"/>
        </w:rPr>
        <w:t>Oregon monitors the quality of its system in several ways in order to sup</w:t>
      </w:r>
      <w:r>
        <w:rPr>
          <w:rFonts w:ascii="Calibri" w:hAnsi="Calibri" w:cs="Calibri"/>
        </w:rPr>
        <w:t xml:space="preserve">port continuous improvement. In </w:t>
      </w:r>
      <w:r w:rsidRPr="00745697">
        <w:rPr>
          <w:rFonts w:ascii="Calibri" w:hAnsi="Calibri" w:cs="Calibri"/>
        </w:rPr>
        <w:t>terms of the assessment quality, item statistics are reviewed each year and items that are not functioning as</w:t>
      </w:r>
      <w:r>
        <w:rPr>
          <w:rFonts w:ascii="Calibri" w:hAnsi="Calibri" w:cs="Calibri"/>
        </w:rPr>
        <w:t xml:space="preserve"> </w:t>
      </w:r>
      <w:r w:rsidRPr="00745697">
        <w:rPr>
          <w:rFonts w:ascii="Calibri" w:hAnsi="Calibri" w:cs="Calibri"/>
        </w:rPr>
        <w:t>intended are removed and replaced by better functioning field-test items.</w:t>
      </w:r>
      <w:r>
        <w:rPr>
          <w:rFonts w:ascii="Calibri" w:hAnsi="Calibri" w:cs="Calibri"/>
        </w:rPr>
        <w:t xml:space="preserve"> </w:t>
      </w:r>
      <w:r w:rsidRPr="00745697">
        <w:rPr>
          <w:rFonts w:ascii="Calibri" w:hAnsi="Calibri" w:cs="Calibri"/>
        </w:rPr>
        <w:t>In 2014-15, items were reviewed in two phases, first using classical test theory (CTT) and second using</w:t>
      </w:r>
      <w:r>
        <w:rPr>
          <w:rFonts w:ascii="Calibri" w:hAnsi="Calibri" w:cs="Calibri"/>
        </w:rPr>
        <w:t xml:space="preserve"> </w:t>
      </w:r>
      <w:r w:rsidRPr="00745697">
        <w:rPr>
          <w:rFonts w:ascii="Calibri" w:hAnsi="Calibri" w:cs="Calibri"/>
        </w:rPr>
        <w:t>Rasch analyses. All items flagged as a result of the statistical reviews were analyzed, item-by-item, by a</w:t>
      </w:r>
      <w:r>
        <w:rPr>
          <w:rFonts w:ascii="Calibri" w:hAnsi="Calibri" w:cs="Calibri"/>
        </w:rPr>
        <w:t xml:space="preserve"> </w:t>
      </w:r>
      <w:r w:rsidRPr="00745697">
        <w:rPr>
          <w:rFonts w:ascii="Calibri" w:hAnsi="Calibri" w:cs="Calibri"/>
        </w:rPr>
        <w:t>team of measurement and content experts at BRT. Not all flagged items were removed, as several did not</w:t>
      </w:r>
      <w:r>
        <w:rPr>
          <w:rFonts w:ascii="Calibri" w:hAnsi="Calibri" w:cs="Calibri"/>
        </w:rPr>
        <w:t xml:space="preserve"> </w:t>
      </w:r>
      <w:r w:rsidRPr="00745697">
        <w:rPr>
          <w:rFonts w:ascii="Calibri" w:hAnsi="Calibri" w:cs="Calibri"/>
        </w:rPr>
        <w:t>have apparent design flaws. Considerations regarding domain repre</w:t>
      </w:r>
      <w:r>
        <w:rPr>
          <w:rFonts w:ascii="Calibri" w:hAnsi="Calibri" w:cs="Calibri"/>
        </w:rPr>
        <w:t>sentation as well as item diffi</w:t>
      </w:r>
      <w:r w:rsidRPr="00745697">
        <w:rPr>
          <w:rFonts w:ascii="Calibri" w:hAnsi="Calibri" w:cs="Calibri"/>
        </w:rPr>
        <w:t>culty range</w:t>
      </w:r>
      <w:r>
        <w:rPr>
          <w:rFonts w:ascii="Calibri" w:hAnsi="Calibri" w:cs="Calibri"/>
        </w:rPr>
        <w:t xml:space="preserve"> </w:t>
      </w:r>
      <w:r w:rsidRPr="00745697">
        <w:rPr>
          <w:rFonts w:ascii="Calibri" w:hAnsi="Calibri" w:cs="Calibri"/>
        </w:rPr>
        <w:t>also were considered during the review</w:t>
      </w:r>
      <w:r>
        <w:rPr>
          <w:rFonts w:ascii="Calibri" w:hAnsi="Calibri" w:cs="Calibri"/>
        </w:rPr>
        <w:t xml:space="preserve"> process. We also employed diff</w:t>
      </w:r>
      <w:r w:rsidRPr="00745697">
        <w:rPr>
          <w:rFonts w:ascii="Calibri" w:hAnsi="Calibri" w:cs="Calibri"/>
        </w:rPr>
        <w:t>erent decision rules for unique items</w:t>
      </w:r>
      <w:r>
        <w:rPr>
          <w:rFonts w:ascii="Calibri" w:hAnsi="Calibri" w:cs="Calibri"/>
        </w:rPr>
        <w:t xml:space="preserve"> </w:t>
      </w:r>
      <w:r w:rsidRPr="00745697">
        <w:rPr>
          <w:rFonts w:ascii="Calibri" w:hAnsi="Calibri" w:cs="Calibri"/>
        </w:rPr>
        <w:t>versus horizontally- or vertically-scaled anchor items. It was important i</w:t>
      </w:r>
      <w:r>
        <w:rPr>
          <w:rFonts w:ascii="Calibri" w:hAnsi="Calibri" w:cs="Calibri"/>
        </w:rPr>
        <w:t xml:space="preserve">n many cases to maintain anchor </w:t>
      </w:r>
      <w:r w:rsidRPr="00745697">
        <w:rPr>
          <w:rFonts w:ascii="Calibri" w:hAnsi="Calibri" w:cs="Calibri"/>
        </w:rPr>
        <w:t>items. Items with clear design flaws were removed from subsequent analyses and reporting. The following</w:t>
      </w:r>
      <w:r>
        <w:rPr>
          <w:rFonts w:ascii="Calibri" w:hAnsi="Calibri" w:cs="Calibri"/>
        </w:rPr>
        <w:t xml:space="preserve"> </w:t>
      </w:r>
      <w:r w:rsidRPr="00745697">
        <w:rPr>
          <w:rFonts w:ascii="Calibri" w:hAnsi="Calibri" w:cs="Calibri"/>
        </w:rPr>
        <w:t>flagging criteria were employed:</w:t>
      </w:r>
    </w:p>
    <w:p w14:paraId="1B382236" w14:textId="77777777" w:rsidR="00745697" w:rsidRPr="00745697" w:rsidRDefault="00745697" w:rsidP="00745697">
      <w:pPr>
        <w:autoSpaceDE w:val="0"/>
        <w:autoSpaceDN w:val="0"/>
        <w:adjustRightInd w:val="0"/>
        <w:ind w:left="360" w:hanging="360"/>
        <w:rPr>
          <w:rFonts w:ascii="Calibri" w:hAnsi="Calibri" w:cs="Calibri"/>
        </w:rPr>
      </w:pPr>
      <w:r w:rsidRPr="00745697">
        <w:rPr>
          <w:rFonts w:ascii="Calibri" w:hAnsi="Calibri" w:cs="Calibri"/>
        </w:rPr>
        <w:t>• CTT : A unique item was flagged if it had a p-value of .10 or lower, .90</w:t>
      </w:r>
      <w:r>
        <w:rPr>
          <w:rFonts w:ascii="Calibri" w:hAnsi="Calibri" w:cs="Calibri"/>
        </w:rPr>
        <w:t xml:space="preserve"> or higher, or a point biserial </w:t>
      </w:r>
      <w:r w:rsidRPr="00745697">
        <w:rPr>
          <w:rFonts w:ascii="Calibri" w:hAnsi="Calibri" w:cs="Calibri"/>
        </w:rPr>
        <w:t>&lt; .15. Anchor items were flagged if they had a p-value of .10 or lower</w:t>
      </w:r>
      <w:r>
        <w:rPr>
          <w:rFonts w:ascii="Calibri" w:hAnsi="Calibri" w:cs="Calibri"/>
        </w:rPr>
        <w:t xml:space="preserve"> or .95 and higher on all forms </w:t>
      </w:r>
      <w:r w:rsidRPr="00745697">
        <w:rPr>
          <w:rFonts w:ascii="Calibri" w:hAnsi="Calibri" w:cs="Calibri"/>
        </w:rPr>
        <w:t>or a point biserial &lt; .45 on any form.</w:t>
      </w:r>
    </w:p>
    <w:p w14:paraId="5385320E" w14:textId="77777777" w:rsidR="00745697" w:rsidRPr="00745697" w:rsidRDefault="00745697" w:rsidP="00745697">
      <w:pPr>
        <w:autoSpaceDE w:val="0"/>
        <w:autoSpaceDN w:val="0"/>
        <w:adjustRightInd w:val="0"/>
        <w:ind w:left="360" w:hanging="360"/>
        <w:rPr>
          <w:rFonts w:ascii="Calibri" w:hAnsi="Calibri" w:cs="Calibri"/>
        </w:rPr>
      </w:pPr>
      <w:r w:rsidRPr="00745697">
        <w:rPr>
          <w:rFonts w:ascii="Calibri" w:hAnsi="Calibri" w:cs="Calibri"/>
        </w:rPr>
        <w:t>• Rasch : Unique items were flagged if their outfit mean square values w</w:t>
      </w:r>
      <w:r>
        <w:rPr>
          <w:rFonts w:ascii="Calibri" w:hAnsi="Calibri" w:cs="Calibri"/>
        </w:rPr>
        <w:t xml:space="preserve">ere between 0 and .25 or &gt; 1.5. </w:t>
      </w:r>
      <w:r w:rsidRPr="00745697">
        <w:rPr>
          <w:rFonts w:ascii="Calibri" w:hAnsi="Calibri" w:cs="Calibri"/>
        </w:rPr>
        <w:t xml:space="preserve">Anchor items were flagged if their outfit mean square values were &lt; .5, &gt; 1.8 </w:t>
      </w:r>
      <w:r>
        <w:rPr>
          <w:rFonts w:ascii="Calibri" w:hAnsi="Calibri" w:cs="Calibri"/>
        </w:rPr>
        <w:t xml:space="preserve">for horizontal items, or </w:t>
      </w:r>
      <w:r w:rsidRPr="00745697">
        <w:rPr>
          <w:rFonts w:ascii="Calibri" w:hAnsi="Calibri" w:cs="Calibri"/>
        </w:rPr>
        <w:t>&gt; 2.0 for vertical anchor items.</w:t>
      </w:r>
      <w:commentRangeEnd w:id="0"/>
      <w:r>
        <w:rPr>
          <w:rStyle w:val="CommentReference"/>
        </w:rPr>
        <w:commentReference w:id="0"/>
      </w:r>
    </w:p>
    <w:p w14:paraId="37DE2505" w14:textId="77777777" w:rsidR="00745697" w:rsidRDefault="00745697" w:rsidP="00745697">
      <w:pPr>
        <w:ind w:left="360" w:hanging="360"/>
        <w:rPr>
          <w:rFonts w:ascii="Calibri" w:hAnsi="Calibri" w:cs="Calibri"/>
        </w:rPr>
      </w:pPr>
    </w:p>
    <w:p w14:paraId="603EF3CD" w14:textId="77777777" w:rsidR="00745697" w:rsidRDefault="00745697" w:rsidP="00745697">
      <w:pPr>
        <w:rPr>
          <w:rFonts w:ascii="Calibri" w:hAnsi="Calibri" w:cs="Calibri"/>
        </w:rPr>
      </w:pPr>
      <w:r w:rsidRPr="00745697">
        <w:rPr>
          <w:rFonts w:ascii="Calibri" w:hAnsi="Calibri" w:cs="Calibri"/>
        </w:rPr>
        <w:t>Out of a total of 5,929 items developed in 2014-15, 166 were removed (2.8%).</w:t>
      </w:r>
    </w:p>
    <w:p w14:paraId="6A1BE825" w14:textId="77777777" w:rsidR="00745697" w:rsidRDefault="00745697" w:rsidP="00745697">
      <w:pPr>
        <w:rPr>
          <w:rFonts w:ascii="Calibri" w:hAnsi="Calibri" w:cs="Calibri"/>
        </w:rPr>
      </w:pPr>
    </w:p>
    <w:p w14:paraId="4BA5CA21" w14:textId="63213B71" w:rsidR="00745697" w:rsidRDefault="00745697" w:rsidP="00745697">
      <w:pPr>
        <w:rPr>
          <w:rFonts w:ascii="Calibri" w:hAnsi="Calibri" w:cs="Calibri"/>
        </w:rPr>
      </w:pPr>
      <w:r>
        <w:rPr>
          <w:rFonts w:ascii="Calibri" w:hAnsi="Calibri" w:cs="Calibri"/>
        </w:rPr>
        <w:t>In subsequent years</w:t>
      </w:r>
      <w:r w:rsidR="00390F67">
        <w:rPr>
          <w:rFonts w:ascii="Calibri" w:hAnsi="Calibri" w:cs="Calibri"/>
        </w:rPr>
        <w:t xml:space="preserve">, not only item characteristic curves (ICCs) but also test characteristics curves (TCCs) were calculated and used to incorporate field test items as operational items and move new field test items into the test. To ensure the vertical scale was functioning properly, with successive values increasing over grades, the item selection process not only considered item fit but also item difficulty. </w:t>
      </w:r>
      <w:r w:rsidR="00511F15">
        <w:rPr>
          <w:rFonts w:ascii="Calibri" w:hAnsi="Calibri" w:cs="Calibri"/>
        </w:rPr>
        <w:t xml:space="preserve">When a grade level was </w:t>
      </w:r>
      <w:r w:rsidR="008D4175">
        <w:rPr>
          <w:rFonts w:ascii="Calibri" w:hAnsi="Calibri" w:cs="Calibri"/>
        </w:rPr>
        <w:t>more difficult</w:t>
      </w:r>
      <w:r w:rsidR="00511F15">
        <w:rPr>
          <w:rFonts w:ascii="Calibri" w:hAnsi="Calibri" w:cs="Calibri"/>
        </w:rPr>
        <w:t xml:space="preserve"> than a later grade,</w:t>
      </w:r>
      <w:r w:rsidR="00BD7ECE">
        <w:rPr>
          <w:rFonts w:ascii="Calibri" w:hAnsi="Calibri" w:cs="Calibri"/>
        </w:rPr>
        <w:t xml:space="preserve"> we drew</w:t>
      </w:r>
      <w:r w:rsidR="00511F15">
        <w:rPr>
          <w:rFonts w:ascii="Calibri" w:hAnsi="Calibri" w:cs="Calibri"/>
        </w:rPr>
        <w:t xml:space="preserve"> </w:t>
      </w:r>
      <w:r w:rsidR="008D4175">
        <w:rPr>
          <w:rFonts w:ascii="Calibri" w:hAnsi="Calibri" w:cs="Calibri"/>
        </w:rPr>
        <w:t>less difficult items from the previous grade and/or more difficult</w:t>
      </w:r>
      <w:r w:rsidR="00BD7ECE">
        <w:rPr>
          <w:rFonts w:ascii="Calibri" w:hAnsi="Calibri" w:cs="Calibri"/>
        </w:rPr>
        <w:t xml:space="preserve"> items from the later grade.</w:t>
      </w:r>
    </w:p>
    <w:p w14:paraId="0A791B84" w14:textId="77777777" w:rsidR="00BD7ECE" w:rsidRDefault="00BD7ECE" w:rsidP="00745697">
      <w:pPr>
        <w:rPr>
          <w:rFonts w:ascii="Calibri" w:hAnsi="Calibri" w:cs="Calibri"/>
        </w:rPr>
      </w:pPr>
    </w:p>
    <w:p w14:paraId="0CF24980" w14:textId="77777777" w:rsidR="00BD7ECE" w:rsidRPr="00745697" w:rsidRDefault="00BD7ECE" w:rsidP="00745697">
      <w:pPr>
        <w:rPr>
          <w:rFonts w:ascii="Calibri" w:hAnsi="Calibri" w:cs="Calibri"/>
        </w:rPr>
      </w:pPr>
    </w:p>
    <w:p w14:paraId="3CA79B5B" w14:textId="77777777" w:rsidR="00BD7ECE" w:rsidRDefault="00BD7ECE">
      <w:pPr>
        <w:rPr>
          <w:rFonts w:ascii="Calibri" w:hAnsi="Calibri" w:cs="Calibri"/>
        </w:rPr>
      </w:pPr>
    </w:p>
    <w:p w14:paraId="3BEAFAB6" w14:textId="77777777" w:rsidR="00BD7ECE" w:rsidRDefault="00BD7ECE">
      <w:pPr>
        <w:rPr>
          <w:rFonts w:ascii="Calibri" w:hAnsi="Calibri" w:cs="Calibri"/>
        </w:rPr>
      </w:pPr>
    </w:p>
    <w:p w14:paraId="40A0E7C4" w14:textId="77777777" w:rsidR="00BD7ECE" w:rsidRDefault="00BD7ECE">
      <w:pPr>
        <w:rPr>
          <w:rFonts w:ascii="Calibri" w:hAnsi="Calibri" w:cs="Calibri"/>
        </w:rPr>
      </w:pPr>
    </w:p>
    <w:p w14:paraId="3248230A" w14:textId="0CCBB4D0" w:rsidR="00745697" w:rsidRPr="00745697" w:rsidRDefault="00BD7ECE">
      <w:pPr>
        <w:rPr>
          <w:rFonts w:ascii="Calibri" w:hAnsi="Calibri" w:cs="Calibri"/>
        </w:rPr>
      </w:pPr>
      <w:r>
        <w:rPr>
          <w:rFonts w:ascii="Calibri" w:hAnsi="Calibri" w:cs="Calibri"/>
          <w:noProof/>
        </w:rPr>
        <w:br w:type="column"/>
      </w:r>
      <w:r>
        <w:rPr>
          <w:rFonts w:ascii="Calibri" w:hAnsi="Calibri" w:cs="Calibri"/>
          <w:noProof/>
        </w:rPr>
        <w:lastRenderedPageBreak/>
        <w:drawing>
          <wp:inline distT="0" distB="0" distL="0" distR="0" wp14:anchorId="0584BF71" wp14:editId="2F9B9B55">
            <wp:extent cx="38862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_TCC.pdf"/>
                    <pic:cNvPicPr/>
                  </pic:nvPicPr>
                  <pic:blipFill>
                    <a:blip r:embed="rId7">
                      <a:extLst>
                        <a:ext uri="{28A0092B-C50C-407E-A947-70E740481C1C}">
                          <a14:useLocalDpi xmlns:a14="http://schemas.microsoft.com/office/drawing/2010/main" val="0"/>
                        </a:ext>
                      </a:extLst>
                    </a:blip>
                    <a:stretch>
                      <a:fillRect/>
                    </a:stretch>
                  </pic:blipFill>
                  <pic:spPr>
                    <a:xfrm>
                      <a:off x="0" y="0"/>
                      <a:ext cx="3886200" cy="5029200"/>
                    </a:xfrm>
                    <a:prstGeom prst="rect">
                      <a:avLst/>
                    </a:prstGeom>
                  </pic:spPr>
                </pic:pic>
              </a:graphicData>
            </a:graphic>
          </wp:inline>
        </w:drawing>
      </w:r>
    </w:p>
    <w:p w14:paraId="14750250" w14:textId="2220AD96" w:rsidR="00745697" w:rsidRPr="00745697" w:rsidRDefault="00BD7ECE">
      <w:pPr>
        <w:rPr>
          <w:rFonts w:ascii="Calibri" w:hAnsi="Calibri" w:cs="Calibri"/>
        </w:rPr>
      </w:pPr>
      <w:r>
        <w:rPr>
          <w:rFonts w:ascii="Calibri" w:hAnsi="Calibri" w:cs="Calibri"/>
          <w:noProof/>
        </w:rPr>
        <w:lastRenderedPageBreak/>
        <w:drawing>
          <wp:inline distT="0" distB="0" distL="0" distR="0" wp14:anchorId="11C8D9A2" wp14:editId="1E431062">
            <wp:extent cx="38862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_TCC.pdf"/>
                    <pic:cNvPicPr/>
                  </pic:nvPicPr>
                  <pic:blipFill>
                    <a:blip r:embed="rId8">
                      <a:extLst>
                        <a:ext uri="{28A0092B-C50C-407E-A947-70E740481C1C}">
                          <a14:useLocalDpi xmlns:a14="http://schemas.microsoft.com/office/drawing/2010/main" val="0"/>
                        </a:ext>
                      </a:extLst>
                    </a:blip>
                    <a:stretch>
                      <a:fillRect/>
                    </a:stretch>
                  </pic:blipFill>
                  <pic:spPr>
                    <a:xfrm>
                      <a:off x="0" y="0"/>
                      <a:ext cx="3886200" cy="5029200"/>
                    </a:xfrm>
                    <a:prstGeom prst="rect">
                      <a:avLst/>
                    </a:prstGeom>
                  </pic:spPr>
                </pic:pic>
              </a:graphicData>
            </a:graphic>
          </wp:inline>
        </w:drawing>
      </w:r>
      <w:bookmarkStart w:id="1" w:name="_GoBack"/>
      <w:bookmarkEnd w:id="1"/>
    </w:p>
    <w:sectPr w:rsidR="00745697" w:rsidRPr="00745697" w:rsidSect="00D034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ld Tindal" w:date="2018-09-25T11:01:00Z" w:initials="GT">
    <w:p w14:paraId="176E244E" w14:textId="77777777" w:rsidR="00745697" w:rsidRPr="00745697" w:rsidRDefault="00745697" w:rsidP="00745697">
      <w:pPr>
        <w:rPr>
          <w:rFonts w:ascii="Calibri" w:hAnsi="Calibri" w:cs="Calibri"/>
        </w:rPr>
      </w:pPr>
      <w:r>
        <w:rPr>
          <w:rStyle w:val="CommentReference"/>
        </w:rPr>
        <w:annotationRef/>
      </w:r>
      <w:r w:rsidRPr="00745697">
        <w:rPr>
          <w:rFonts w:ascii="Calibri" w:hAnsi="Calibri" w:cs="Calibri"/>
        </w:rPr>
        <w:t>This next section should be pulled from pages 26-27:</w:t>
      </w:r>
    </w:p>
    <w:p w14:paraId="77738EF6" w14:textId="77777777" w:rsidR="00745697" w:rsidRDefault="007456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738E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738EF6" w16cid:durableId="1F549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ld Tindal">
    <w15:presenceInfo w15:providerId="Windows Live" w15:userId="3b428392-ffef-4709-ada4-c95e0e207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7"/>
    <w:rsid w:val="00004483"/>
    <w:rsid w:val="00015BC1"/>
    <w:rsid w:val="00016F44"/>
    <w:rsid w:val="00026132"/>
    <w:rsid w:val="00027748"/>
    <w:rsid w:val="00033AAC"/>
    <w:rsid w:val="00036F3E"/>
    <w:rsid w:val="00041C51"/>
    <w:rsid w:val="00051C3A"/>
    <w:rsid w:val="00065E21"/>
    <w:rsid w:val="00077E66"/>
    <w:rsid w:val="000936C5"/>
    <w:rsid w:val="000A4F2A"/>
    <w:rsid w:val="000B1A17"/>
    <w:rsid w:val="000B3629"/>
    <w:rsid w:val="000B4868"/>
    <w:rsid w:val="000D06E7"/>
    <w:rsid w:val="000E1132"/>
    <w:rsid w:val="001034FD"/>
    <w:rsid w:val="0012784C"/>
    <w:rsid w:val="0013174E"/>
    <w:rsid w:val="00152AA7"/>
    <w:rsid w:val="00162FA0"/>
    <w:rsid w:val="00175C41"/>
    <w:rsid w:val="0018058F"/>
    <w:rsid w:val="001866C1"/>
    <w:rsid w:val="00186B1E"/>
    <w:rsid w:val="001A2E4D"/>
    <w:rsid w:val="001A4BAD"/>
    <w:rsid w:val="001A7A66"/>
    <w:rsid w:val="001B1E25"/>
    <w:rsid w:val="001C20B6"/>
    <w:rsid w:val="001E718C"/>
    <w:rsid w:val="00201D96"/>
    <w:rsid w:val="00220910"/>
    <w:rsid w:val="0024311F"/>
    <w:rsid w:val="002B04CE"/>
    <w:rsid w:val="002B0660"/>
    <w:rsid w:val="002B0DC2"/>
    <w:rsid w:val="002B24CC"/>
    <w:rsid w:val="002B4CCD"/>
    <w:rsid w:val="002E4330"/>
    <w:rsid w:val="002E62BF"/>
    <w:rsid w:val="002F1976"/>
    <w:rsid w:val="002F1C31"/>
    <w:rsid w:val="00303EA1"/>
    <w:rsid w:val="00316E36"/>
    <w:rsid w:val="00346AE1"/>
    <w:rsid w:val="003563C1"/>
    <w:rsid w:val="003719DD"/>
    <w:rsid w:val="00383FFE"/>
    <w:rsid w:val="0039066D"/>
    <w:rsid w:val="00390F67"/>
    <w:rsid w:val="003A37CA"/>
    <w:rsid w:val="003A5B6C"/>
    <w:rsid w:val="003B3D12"/>
    <w:rsid w:val="003D59E5"/>
    <w:rsid w:val="004019BB"/>
    <w:rsid w:val="004102E6"/>
    <w:rsid w:val="00412DB2"/>
    <w:rsid w:val="004132CD"/>
    <w:rsid w:val="00416695"/>
    <w:rsid w:val="00420FFE"/>
    <w:rsid w:val="004262F9"/>
    <w:rsid w:val="004329BF"/>
    <w:rsid w:val="00433CAC"/>
    <w:rsid w:val="00462E1B"/>
    <w:rsid w:val="004705C6"/>
    <w:rsid w:val="00473506"/>
    <w:rsid w:val="00484AEB"/>
    <w:rsid w:val="004901EF"/>
    <w:rsid w:val="004A419B"/>
    <w:rsid w:val="004A59D1"/>
    <w:rsid w:val="004B4169"/>
    <w:rsid w:val="004D1C02"/>
    <w:rsid w:val="004D26FA"/>
    <w:rsid w:val="004E571F"/>
    <w:rsid w:val="004F7201"/>
    <w:rsid w:val="00511F15"/>
    <w:rsid w:val="00530768"/>
    <w:rsid w:val="00543E08"/>
    <w:rsid w:val="0055251C"/>
    <w:rsid w:val="0057251E"/>
    <w:rsid w:val="00594EE7"/>
    <w:rsid w:val="005D6EF7"/>
    <w:rsid w:val="005F4EE6"/>
    <w:rsid w:val="00631D4C"/>
    <w:rsid w:val="00637EB2"/>
    <w:rsid w:val="00643203"/>
    <w:rsid w:val="00654F60"/>
    <w:rsid w:val="00655953"/>
    <w:rsid w:val="0068753A"/>
    <w:rsid w:val="00692AF6"/>
    <w:rsid w:val="006A4488"/>
    <w:rsid w:val="006A4509"/>
    <w:rsid w:val="006B175D"/>
    <w:rsid w:val="006B1B45"/>
    <w:rsid w:val="006C26DC"/>
    <w:rsid w:val="006C5567"/>
    <w:rsid w:val="006C70E9"/>
    <w:rsid w:val="006D0D97"/>
    <w:rsid w:val="006E5D7A"/>
    <w:rsid w:val="006E5DB7"/>
    <w:rsid w:val="00707F8F"/>
    <w:rsid w:val="00711B4D"/>
    <w:rsid w:val="00712476"/>
    <w:rsid w:val="007146D3"/>
    <w:rsid w:val="00714F55"/>
    <w:rsid w:val="00716D61"/>
    <w:rsid w:val="00720B30"/>
    <w:rsid w:val="00721BB3"/>
    <w:rsid w:val="007244EA"/>
    <w:rsid w:val="00727791"/>
    <w:rsid w:val="00745697"/>
    <w:rsid w:val="00754B78"/>
    <w:rsid w:val="0075699E"/>
    <w:rsid w:val="007B2F6A"/>
    <w:rsid w:val="007C5DA1"/>
    <w:rsid w:val="007F4B23"/>
    <w:rsid w:val="00807B8D"/>
    <w:rsid w:val="00831447"/>
    <w:rsid w:val="00840BE4"/>
    <w:rsid w:val="00850E6E"/>
    <w:rsid w:val="0085176F"/>
    <w:rsid w:val="00853AE2"/>
    <w:rsid w:val="00853F00"/>
    <w:rsid w:val="0085712B"/>
    <w:rsid w:val="00860409"/>
    <w:rsid w:val="008732AB"/>
    <w:rsid w:val="00894A0C"/>
    <w:rsid w:val="008B1EE7"/>
    <w:rsid w:val="008B767D"/>
    <w:rsid w:val="008C25B8"/>
    <w:rsid w:val="008C2CC9"/>
    <w:rsid w:val="008C5E29"/>
    <w:rsid w:val="008D4175"/>
    <w:rsid w:val="008D74CB"/>
    <w:rsid w:val="008E5484"/>
    <w:rsid w:val="008F3A6E"/>
    <w:rsid w:val="00904B02"/>
    <w:rsid w:val="00914A21"/>
    <w:rsid w:val="0094168B"/>
    <w:rsid w:val="00945778"/>
    <w:rsid w:val="00964B79"/>
    <w:rsid w:val="00980F39"/>
    <w:rsid w:val="009D0827"/>
    <w:rsid w:val="009E09A9"/>
    <w:rsid w:val="009E47C2"/>
    <w:rsid w:val="00A13FC2"/>
    <w:rsid w:val="00A16CE0"/>
    <w:rsid w:val="00A23886"/>
    <w:rsid w:val="00A307DF"/>
    <w:rsid w:val="00A348EA"/>
    <w:rsid w:val="00A50253"/>
    <w:rsid w:val="00A67A6D"/>
    <w:rsid w:val="00A77251"/>
    <w:rsid w:val="00AB1BA9"/>
    <w:rsid w:val="00AC058B"/>
    <w:rsid w:val="00AC1E11"/>
    <w:rsid w:val="00AD2171"/>
    <w:rsid w:val="00AD2EDD"/>
    <w:rsid w:val="00AE2A3A"/>
    <w:rsid w:val="00AE4E9E"/>
    <w:rsid w:val="00B05974"/>
    <w:rsid w:val="00B16C60"/>
    <w:rsid w:val="00B34539"/>
    <w:rsid w:val="00B34894"/>
    <w:rsid w:val="00B42F3F"/>
    <w:rsid w:val="00B61232"/>
    <w:rsid w:val="00B64FEC"/>
    <w:rsid w:val="00B76AB6"/>
    <w:rsid w:val="00B829E6"/>
    <w:rsid w:val="00B87D7A"/>
    <w:rsid w:val="00BA7409"/>
    <w:rsid w:val="00BC77FA"/>
    <w:rsid w:val="00BD77EE"/>
    <w:rsid w:val="00BD7ECE"/>
    <w:rsid w:val="00C023FD"/>
    <w:rsid w:val="00C04AC0"/>
    <w:rsid w:val="00C10088"/>
    <w:rsid w:val="00C11D34"/>
    <w:rsid w:val="00C248AE"/>
    <w:rsid w:val="00C24BE3"/>
    <w:rsid w:val="00C4380D"/>
    <w:rsid w:val="00C56D87"/>
    <w:rsid w:val="00C6319A"/>
    <w:rsid w:val="00C63464"/>
    <w:rsid w:val="00C6465B"/>
    <w:rsid w:val="00C6579F"/>
    <w:rsid w:val="00C83C69"/>
    <w:rsid w:val="00C94D97"/>
    <w:rsid w:val="00CA395C"/>
    <w:rsid w:val="00CA6CEB"/>
    <w:rsid w:val="00CB0049"/>
    <w:rsid w:val="00CB6D3A"/>
    <w:rsid w:val="00CB6FA7"/>
    <w:rsid w:val="00CF73D4"/>
    <w:rsid w:val="00D03467"/>
    <w:rsid w:val="00D043AA"/>
    <w:rsid w:val="00D1728A"/>
    <w:rsid w:val="00D310BE"/>
    <w:rsid w:val="00D44C56"/>
    <w:rsid w:val="00D53909"/>
    <w:rsid w:val="00D6594D"/>
    <w:rsid w:val="00D85014"/>
    <w:rsid w:val="00DA66DD"/>
    <w:rsid w:val="00DB19C2"/>
    <w:rsid w:val="00DC1520"/>
    <w:rsid w:val="00DF1F6E"/>
    <w:rsid w:val="00DF3E6A"/>
    <w:rsid w:val="00E053BD"/>
    <w:rsid w:val="00E07F00"/>
    <w:rsid w:val="00E25AA4"/>
    <w:rsid w:val="00E31C68"/>
    <w:rsid w:val="00E329B2"/>
    <w:rsid w:val="00E37119"/>
    <w:rsid w:val="00E40999"/>
    <w:rsid w:val="00E53912"/>
    <w:rsid w:val="00E603EC"/>
    <w:rsid w:val="00E61148"/>
    <w:rsid w:val="00E625A0"/>
    <w:rsid w:val="00E7031E"/>
    <w:rsid w:val="00E70355"/>
    <w:rsid w:val="00E823F9"/>
    <w:rsid w:val="00E85B6A"/>
    <w:rsid w:val="00E91790"/>
    <w:rsid w:val="00EA2059"/>
    <w:rsid w:val="00EB6684"/>
    <w:rsid w:val="00EB741F"/>
    <w:rsid w:val="00EC5AC3"/>
    <w:rsid w:val="00ED3BC7"/>
    <w:rsid w:val="00EE0CBB"/>
    <w:rsid w:val="00EE3CA2"/>
    <w:rsid w:val="00EE5E2A"/>
    <w:rsid w:val="00EF522E"/>
    <w:rsid w:val="00EF7A03"/>
    <w:rsid w:val="00F00291"/>
    <w:rsid w:val="00F0220D"/>
    <w:rsid w:val="00F055D5"/>
    <w:rsid w:val="00F174CE"/>
    <w:rsid w:val="00F23C80"/>
    <w:rsid w:val="00F40074"/>
    <w:rsid w:val="00F41148"/>
    <w:rsid w:val="00F62A85"/>
    <w:rsid w:val="00F6687F"/>
    <w:rsid w:val="00F90965"/>
    <w:rsid w:val="00FA0BB0"/>
    <w:rsid w:val="00FA6B2E"/>
    <w:rsid w:val="00FB0898"/>
    <w:rsid w:val="00FB17EC"/>
    <w:rsid w:val="00FB48C0"/>
    <w:rsid w:val="00FD0858"/>
    <w:rsid w:val="00FD41AD"/>
    <w:rsid w:val="00FD69F4"/>
    <w:rsid w:val="00FE2CF0"/>
    <w:rsid w:val="00FE76DC"/>
    <w:rsid w:val="00FE7E3C"/>
    <w:rsid w:val="00FF026E"/>
    <w:rsid w:val="00FF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8C130"/>
  <w14:defaultImageDpi w14:val="32767"/>
  <w15:chartTrackingRefBased/>
  <w15:docId w15:val="{8895035D-31CC-A241-80D6-36366530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line">
    <w:name w:val="Overline"/>
    <w:basedOn w:val="Normal"/>
    <w:qFormat/>
    <w:rsid w:val="006B175D"/>
    <w:pPr>
      <w:spacing w:before="36" w:after="36"/>
      <w:jc w:val="right"/>
    </w:pPr>
    <w:rPr>
      <w:rFonts w:ascii="Times New Roman" w:hAnsi="Times New Roman" w:cs="Times New Roman"/>
    </w:rPr>
  </w:style>
  <w:style w:type="character" w:styleId="CommentReference">
    <w:name w:val="annotation reference"/>
    <w:basedOn w:val="DefaultParagraphFont"/>
    <w:uiPriority w:val="99"/>
    <w:semiHidden/>
    <w:unhideWhenUsed/>
    <w:rsid w:val="00745697"/>
    <w:rPr>
      <w:sz w:val="16"/>
      <w:szCs w:val="16"/>
    </w:rPr>
  </w:style>
  <w:style w:type="paragraph" w:styleId="CommentText">
    <w:name w:val="annotation text"/>
    <w:basedOn w:val="Normal"/>
    <w:link w:val="CommentTextChar"/>
    <w:uiPriority w:val="99"/>
    <w:semiHidden/>
    <w:unhideWhenUsed/>
    <w:rsid w:val="00745697"/>
    <w:rPr>
      <w:sz w:val="20"/>
      <w:szCs w:val="20"/>
    </w:rPr>
  </w:style>
  <w:style w:type="character" w:customStyle="1" w:styleId="CommentTextChar">
    <w:name w:val="Comment Text Char"/>
    <w:basedOn w:val="DefaultParagraphFont"/>
    <w:link w:val="CommentText"/>
    <w:uiPriority w:val="99"/>
    <w:semiHidden/>
    <w:rsid w:val="00745697"/>
    <w:rPr>
      <w:sz w:val="20"/>
      <w:szCs w:val="20"/>
    </w:rPr>
  </w:style>
  <w:style w:type="paragraph" w:styleId="CommentSubject">
    <w:name w:val="annotation subject"/>
    <w:basedOn w:val="CommentText"/>
    <w:next w:val="CommentText"/>
    <w:link w:val="CommentSubjectChar"/>
    <w:uiPriority w:val="99"/>
    <w:semiHidden/>
    <w:unhideWhenUsed/>
    <w:rsid w:val="00745697"/>
    <w:rPr>
      <w:b/>
      <w:bCs/>
    </w:rPr>
  </w:style>
  <w:style w:type="character" w:customStyle="1" w:styleId="CommentSubjectChar">
    <w:name w:val="Comment Subject Char"/>
    <w:basedOn w:val="CommentTextChar"/>
    <w:link w:val="CommentSubject"/>
    <w:uiPriority w:val="99"/>
    <w:semiHidden/>
    <w:rsid w:val="00745697"/>
    <w:rPr>
      <w:b/>
      <w:bCs/>
      <w:sz w:val="20"/>
      <w:szCs w:val="20"/>
    </w:rPr>
  </w:style>
  <w:style w:type="paragraph" w:styleId="BalloonText">
    <w:name w:val="Balloon Text"/>
    <w:basedOn w:val="Normal"/>
    <w:link w:val="BalloonTextChar"/>
    <w:uiPriority w:val="99"/>
    <w:semiHidden/>
    <w:unhideWhenUsed/>
    <w:rsid w:val="007456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56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Tindal</dc:creator>
  <cp:keywords/>
  <dc:description/>
  <cp:lastModifiedBy>Gerald Tindal</cp:lastModifiedBy>
  <cp:revision>4</cp:revision>
  <dcterms:created xsi:type="dcterms:W3CDTF">2018-09-25T17:49:00Z</dcterms:created>
  <dcterms:modified xsi:type="dcterms:W3CDTF">2018-09-25T18:24:00Z</dcterms:modified>
</cp:coreProperties>
</file>