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34F" w:rsidRDefault="004109D2">
      <w:pPr>
        <w:rPr>
          <w:rFonts w:ascii="Times New Roman" w:hAnsi="Times New Roman" w:cs="Times New Roman"/>
          <w:sz w:val="24"/>
        </w:rPr>
      </w:pPr>
      <w:r>
        <w:rPr>
          <w:rFonts w:ascii="Times New Roman" w:hAnsi="Times New Roman" w:cs="Times New Roman"/>
          <w:b/>
          <w:sz w:val="24"/>
        </w:rPr>
        <w:t xml:space="preserve">Experiment 3. </w:t>
      </w:r>
      <w:proofErr w:type="spellStart"/>
      <w:r>
        <w:rPr>
          <w:rFonts w:ascii="Times New Roman" w:hAnsi="Times New Roman" w:cs="Times New Roman"/>
          <w:b/>
          <w:sz w:val="24"/>
        </w:rPr>
        <w:t>Photophysical</w:t>
      </w:r>
      <w:proofErr w:type="spellEnd"/>
      <w:r>
        <w:rPr>
          <w:rFonts w:ascii="Times New Roman" w:hAnsi="Times New Roman" w:cs="Times New Roman"/>
          <w:b/>
          <w:sz w:val="24"/>
        </w:rPr>
        <w:t xml:space="preserve"> Properties of </w:t>
      </w:r>
      <w:proofErr w:type="spellStart"/>
      <w:r>
        <w:rPr>
          <w:rFonts w:ascii="Times New Roman" w:hAnsi="Times New Roman" w:cs="Times New Roman"/>
          <w:b/>
          <w:sz w:val="24"/>
        </w:rPr>
        <w:t>Pyrene</w:t>
      </w:r>
      <w:proofErr w:type="spellEnd"/>
      <w:r>
        <w:rPr>
          <w:rFonts w:ascii="Times New Roman" w:hAnsi="Times New Roman" w:cs="Times New Roman"/>
          <w:b/>
          <w:sz w:val="24"/>
        </w:rPr>
        <w:t xml:space="preserve"> in Solution</w:t>
      </w:r>
    </w:p>
    <w:p w:rsidR="004109D2" w:rsidRDefault="004109D2">
      <w:pPr>
        <w:rPr>
          <w:rFonts w:ascii="Times New Roman" w:hAnsi="Times New Roman" w:cs="Times New Roman"/>
          <w:b/>
          <w:sz w:val="24"/>
        </w:rPr>
      </w:pPr>
      <w:r>
        <w:rPr>
          <w:rFonts w:ascii="Times New Roman" w:hAnsi="Times New Roman" w:cs="Times New Roman"/>
          <w:b/>
          <w:sz w:val="24"/>
        </w:rPr>
        <w:t>Objectives:</w:t>
      </w:r>
    </w:p>
    <w:p w:rsidR="004109D2" w:rsidRDefault="004109D2" w:rsidP="00C23688">
      <w:pPr>
        <w:ind w:left="720"/>
        <w:rPr>
          <w:rFonts w:ascii="Times New Roman" w:hAnsi="Times New Roman" w:cs="Times New Roman"/>
          <w:sz w:val="24"/>
        </w:rPr>
      </w:pPr>
      <w:r>
        <w:rPr>
          <w:rFonts w:ascii="Times New Roman" w:hAnsi="Times New Roman" w:cs="Times New Roman"/>
          <w:sz w:val="24"/>
        </w:rPr>
        <w:t xml:space="preserve">1. </w:t>
      </w:r>
      <w:r w:rsidR="00C23688">
        <w:rPr>
          <w:rFonts w:ascii="Times New Roman" w:hAnsi="Times New Roman" w:cs="Times New Roman"/>
          <w:sz w:val="24"/>
        </w:rPr>
        <w:t xml:space="preserve">Explore experimentally a variety of </w:t>
      </w:r>
      <w:proofErr w:type="spellStart"/>
      <w:r w:rsidR="00C23688">
        <w:rPr>
          <w:rFonts w:ascii="Times New Roman" w:hAnsi="Times New Roman" w:cs="Times New Roman"/>
          <w:sz w:val="24"/>
        </w:rPr>
        <w:t>photophysical</w:t>
      </w:r>
      <w:proofErr w:type="spellEnd"/>
      <w:r w:rsidR="00C23688">
        <w:rPr>
          <w:rFonts w:ascii="Times New Roman" w:hAnsi="Times New Roman" w:cs="Times New Roman"/>
          <w:sz w:val="24"/>
        </w:rPr>
        <w:t xml:space="preserve"> processes and their effect on absorption and fluorescence spectra.</w:t>
      </w:r>
    </w:p>
    <w:p w:rsidR="00C23688" w:rsidRDefault="00C23688" w:rsidP="00C23688">
      <w:pPr>
        <w:ind w:left="720"/>
        <w:rPr>
          <w:rFonts w:ascii="Times New Roman" w:hAnsi="Times New Roman" w:cs="Times New Roman"/>
          <w:sz w:val="24"/>
        </w:rPr>
      </w:pPr>
      <w:r>
        <w:rPr>
          <w:rFonts w:ascii="Times New Roman" w:hAnsi="Times New Roman" w:cs="Times New Roman"/>
          <w:sz w:val="24"/>
        </w:rPr>
        <w:t>2. Investigate the formation of “excimers,” or excited-state dimers.</w:t>
      </w:r>
    </w:p>
    <w:p w:rsidR="00C23688" w:rsidRDefault="00C23688" w:rsidP="00C23688">
      <w:pPr>
        <w:ind w:left="720"/>
        <w:rPr>
          <w:rFonts w:ascii="Times New Roman" w:hAnsi="Times New Roman" w:cs="Times New Roman"/>
          <w:sz w:val="24"/>
        </w:rPr>
      </w:pPr>
      <w:r>
        <w:rPr>
          <w:rFonts w:ascii="Times New Roman" w:hAnsi="Times New Roman" w:cs="Times New Roman"/>
          <w:sz w:val="24"/>
        </w:rPr>
        <w:t>3. Quantitatively describe spectroscopic properties of a sample, such as the molar extinction coefficient and the fluorescence quantum yield.</w:t>
      </w:r>
    </w:p>
    <w:p w:rsidR="004109D2" w:rsidRDefault="004109D2">
      <w:pPr>
        <w:rPr>
          <w:rFonts w:ascii="Times New Roman" w:hAnsi="Times New Roman" w:cs="Times New Roman"/>
          <w:sz w:val="24"/>
        </w:rPr>
      </w:pPr>
    </w:p>
    <w:p w:rsidR="004109D2" w:rsidRDefault="00C2373C">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1" locked="0" layoutInCell="1" allowOverlap="1">
            <wp:simplePos x="0" y="0"/>
            <wp:positionH relativeFrom="margin">
              <wp:align>right</wp:align>
            </wp:positionH>
            <wp:positionV relativeFrom="paragraph">
              <wp:posOffset>1363345</wp:posOffset>
            </wp:positionV>
            <wp:extent cx="2851150" cy="2409825"/>
            <wp:effectExtent l="0" t="0" r="6350" b="9525"/>
            <wp:wrapTight wrapText="bothSides">
              <wp:wrapPolygon edited="0">
                <wp:start x="0" y="0"/>
                <wp:lineTo x="0" y="21515"/>
                <wp:lineTo x="21504" y="21515"/>
                <wp:lineTo x="215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_Fig1.tif"/>
                    <pic:cNvPicPr/>
                  </pic:nvPicPr>
                  <pic:blipFill rotWithShape="1">
                    <a:blip r:embed="rId4" cstate="print">
                      <a:extLst>
                        <a:ext uri="{28A0092B-C50C-407E-A947-70E740481C1C}">
                          <a14:useLocalDpi xmlns:a14="http://schemas.microsoft.com/office/drawing/2010/main" val="0"/>
                        </a:ext>
                      </a:extLst>
                    </a:blip>
                    <a:srcRect l="8334" r="7051" b="4648"/>
                    <a:stretch/>
                  </pic:blipFill>
                  <pic:spPr bwMode="auto">
                    <a:xfrm>
                      <a:off x="0" y="0"/>
                      <a:ext cx="2851150" cy="2409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09D2">
        <w:rPr>
          <w:rFonts w:ascii="Times New Roman" w:hAnsi="Times New Roman" w:cs="Times New Roman"/>
          <w:b/>
          <w:sz w:val="24"/>
        </w:rPr>
        <w:t>Background</w:t>
      </w:r>
      <w:r w:rsidR="005257F3">
        <w:rPr>
          <w:rFonts w:ascii="Times New Roman" w:hAnsi="Times New Roman" w:cs="Times New Roman"/>
          <w:sz w:val="24"/>
        </w:rPr>
        <w:t xml:space="preserve">: After a molecule absorbs a photon, a number of various pathways can contribute to the molecule’s subsequent relaxation back to its ground state. </w:t>
      </w:r>
      <w:proofErr w:type="spellStart"/>
      <w:r w:rsidR="005257F3">
        <w:rPr>
          <w:rFonts w:ascii="Times New Roman" w:hAnsi="Times New Roman" w:cs="Times New Roman"/>
          <w:sz w:val="24"/>
        </w:rPr>
        <w:t>Photophysics</w:t>
      </w:r>
      <w:proofErr w:type="spellEnd"/>
      <w:r w:rsidR="005257F3">
        <w:rPr>
          <w:rFonts w:ascii="Times New Roman" w:hAnsi="Times New Roman" w:cs="Times New Roman"/>
          <w:sz w:val="24"/>
        </w:rPr>
        <w:t xml:space="preserve"> involves the study of such relaxation events</w:t>
      </w:r>
      <w:r w:rsidR="00531D30">
        <w:rPr>
          <w:rFonts w:ascii="Times New Roman" w:hAnsi="Times New Roman" w:cs="Times New Roman"/>
          <w:sz w:val="24"/>
        </w:rPr>
        <w:t>. T</w:t>
      </w:r>
      <w:r w:rsidR="005257F3">
        <w:rPr>
          <w:rFonts w:ascii="Times New Roman" w:hAnsi="Times New Roman" w:cs="Times New Roman"/>
          <w:sz w:val="24"/>
        </w:rPr>
        <w:t xml:space="preserve">he </w:t>
      </w:r>
      <w:r w:rsidR="00531D30">
        <w:rPr>
          <w:rFonts w:ascii="Times New Roman" w:hAnsi="Times New Roman" w:cs="Times New Roman"/>
          <w:sz w:val="24"/>
        </w:rPr>
        <w:t>types</w:t>
      </w:r>
      <w:r w:rsidR="005257F3">
        <w:rPr>
          <w:rFonts w:ascii="Times New Roman" w:hAnsi="Times New Roman" w:cs="Times New Roman"/>
          <w:sz w:val="24"/>
        </w:rPr>
        <w:t xml:space="preserve"> of </w:t>
      </w:r>
      <w:r w:rsidR="00531D30">
        <w:rPr>
          <w:rFonts w:ascii="Times New Roman" w:hAnsi="Times New Roman" w:cs="Times New Roman"/>
          <w:sz w:val="24"/>
        </w:rPr>
        <w:t xml:space="preserve">relaxation </w:t>
      </w:r>
      <w:r w:rsidR="005257F3">
        <w:rPr>
          <w:rFonts w:ascii="Times New Roman" w:hAnsi="Times New Roman" w:cs="Times New Roman"/>
          <w:sz w:val="24"/>
        </w:rPr>
        <w:t xml:space="preserve">pathways </w:t>
      </w:r>
      <w:r w:rsidR="00531D30">
        <w:rPr>
          <w:rFonts w:ascii="Times New Roman" w:hAnsi="Times New Roman" w:cs="Times New Roman"/>
          <w:sz w:val="24"/>
        </w:rPr>
        <w:t xml:space="preserve">available </w:t>
      </w:r>
      <w:r w:rsidR="005257F3">
        <w:rPr>
          <w:rFonts w:ascii="Times New Roman" w:hAnsi="Times New Roman" w:cs="Times New Roman"/>
          <w:sz w:val="24"/>
        </w:rPr>
        <w:t xml:space="preserve">depends on the </w:t>
      </w:r>
      <w:r w:rsidR="00531D30">
        <w:rPr>
          <w:rFonts w:ascii="Times New Roman" w:hAnsi="Times New Roman" w:cs="Times New Roman"/>
          <w:sz w:val="24"/>
        </w:rPr>
        <w:t xml:space="preserve">chemical and electronic nature of the molecule and the excited electronic state where it is promoted to during absorption. In general, those transitions are either radiative or non-radiative, meaning a photon will be re-emitted in the relaxation process or it will not. </w:t>
      </w:r>
      <w:proofErr w:type="spellStart"/>
      <w:r w:rsidR="00531D30">
        <w:rPr>
          <w:rFonts w:ascii="Times New Roman" w:hAnsi="Times New Roman" w:cs="Times New Roman"/>
          <w:sz w:val="24"/>
        </w:rPr>
        <w:t>Pyrene</w:t>
      </w:r>
      <w:proofErr w:type="spellEnd"/>
      <w:r w:rsidR="00531D30">
        <w:rPr>
          <w:rFonts w:ascii="Times New Roman" w:hAnsi="Times New Roman" w:cs="Times New Roman"/>
          <w:sz w:val="24"/>
        </w:rPr>
        <w:t xml:space="preserve"> (Fig. 1a) is an ideal compound to explore a range of </w:t>
      </w:r>
      <w:proofErr w:type="spellStart"/>
      <w:r w:rsidR="00531D30">
        <w:rPr>
          <w:rFonts w:ascii="Times New Roman" w:hAnsi="Times New Roman" w:cs="Times New Roman"/>
          <w:sz w:val="24"/>
        </w:rPr>
        <w:t>photophysical</w:t>
      </w:r>
      <w:proofErr w:type="spellEnd"/>
      <w:r w:rsidR="00531D30">
        <w:rPr>
          <w:rFonts w:ascii="Times New Roman" w:hAnsi="Times New Roman" w:cs="Times New Roman"/>
          <w:sz w:val="24"/>
        </w:rPr>
        <w:t xml:space="preserve"> processes in solution using UV-vis and fluorescence spectroscopy.</w:t>
      </w:r>
    </w:p>
    <w:p w:rsidR="00531D30" w:rsidRDefault="00C2373C">
      <w:pPr>
        <w:rPr>
          <w:rFonts w:ascii="Times New Roman" w:hAnsi="Times New Roman" w:cs="Times New Roman"/>
          <w:sz w:val="24"/>
        </w:rPr>
      </w:pPr>
      <w:r w:rsidRPr="00C2373C">
        <w:rPr>
          <w:rFonts w:ascii="Times New Roman" w:hAnsi="Times New Roman" w:cs="Times New Roman"/>
          <w:noProof/>
          <w:sz w:val="24"/>
        </w:rPr>
        <mc:AlternateContent>
          <mc:Choice Requires="wps">
            <w:drawing>
              <wp:anchor distT="45720" distB="45720" distL="114300" distR="114300" simplePos="0" relativeHeight="251660288" behindDoc="0" locked="0" layoutInCell="1" allowOverlap="1">
                <wp:simplePos x="0" y="0"/>
                <wp:positionH relativeFrom="column">
                  <wp:posOffset>3114675</wp:posOffset>
                </wp:positionH>
                <wp:positionV relativeFrom="paragraph">
                  <wp:posOffset>2149475</wp:posOffset>
                </wp:positionV>
                <wp:extent cx="2781300" cy="419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419100"/>
                        </a:xfrm>
                        <a:prstGeom prst="rect">
                          <a:avLst/>
                        </a:prstGeom>
                        <a:solidFill>
                          <a:srgbClr val="FFFFFF"/>
                        </a:solidFill>
                        <a:ln w="9525">
                          <a:noFill/>
                          <a:miter lim="800000"/>
                          <a:headEnd/>
                          <a:tailEnd/>
                        </a:ln>
                      </wps:spPr>
                      <wps:txbx>
                        <w:txbxContent>
                          <w:p w:rsidR="00C2373C" w:rsidRPr="00C2373C" w:rsidRDefault="00C2373C">
                            <w:pPr>
                              <w:rPr>
                                <w:rFonts w:ascii="Times New Roman" w:hAnsi="Times New Roman" w:cs="Times New Roman"/>
                                <w:sz w:val="20"/>
                              </w:rPr>
                            </w:pPr>
                            <w:r w:rsidRPr="00C2373C">
                              <w:rPr>
                                <w:rFonts w:ascii="Times New Roman" w:hAnsi="Times New Roman" w:cs="Times New Roman"/>
                                <w:sz w:val="20"/>
                              </w:rPr>
                              <w:t xml:space="preserve">Figure 1. (a) Structure of </w:t>
                            </w:r>
                            <w:proofErr w:type="spellStart"/>
                            <w:r w:rsidRPr="00C2373C">
                              <w:rPr>
                                <w:rFonts w:ascii="Times New Roman" w:hAnsi="Times New Roman" w:cs="Times New Roman"/>
                                <w:sz w:val="20"/>
                              </w:rPr>
                              <w:t>pyrene</w:t>
                            </w:r>
                            <w:proofErr w:type="spellEnd"/>
                            <w:r w:rsidRPr="00C2373C">
                              <w:rPr>
                                <w:rFonts w:ascii="Times New Roman" w:hAnsi="Times New Roman" w:cs="Times New Roman"/>
                                <w:sz w:val="20"/>
                              </w:rPr>
                              <w:t xml:space="preserve"> and (b) </w:t>
                            </w:r>
                            <w:r>
                              <w:rPr>
                                <w:rFonts w:ascii="Times New Roman" w:hAnsi="Times New Roman" w:cs="Times New Roman"/>
                                <w:sz w:val="20"/>
                              </w:rPr>
                              <w:t>frontier molecular orbitals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5.25pt;margin-top:169.25pt;width:219pt;height:3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" stroked="f">
                <v:textbox>
                  <w:txbxContent>
                    <w:p w:rsidR="00C2373C" w:rsidRPr="00C2373C" w:rsidRDefault="00C2373C">
                      <w:pPr>
                        <w:rPr>
                          <w:rFonts w:ascii="Times New Roman" w:hAnsi="Times New Roman" w:cs="Times New Roman"/>
                          <w:sz w:val="20"/>
                        </w:rPr>
                      </w:pPr>
                      <w:r w:rsidRPr="00C2373C">
                        <w:rPr>
                          <w:rFonts w:ascii="Times New Roman" w:hAnsi="Times New Roman" w:cs="Times New Roman"/>
                          <w:sz w:val="20"/>
                        </w:rPr>
                        <w:t xml:space="preserve">Figure 1. (a) Structure of </w:t>
                      </w:r>
                      <w:proofErr w:type="spellStart"/>
                      <w:r w:rsidRPr="00C2373C">
                        <w:rPr>
                          <w:rFonts w:ascii="Times New Roman" w:hAnsi="Times New Roman" w:cs="Times New Roman"/>
                          <w:sz w:val="20"/>
                        </w:rPr>
                        <w:t>pyrene</w:t>
                      </w:r>
                      <w:proofErr w:type="spellEnd"/>
                      <w:r w:rsidRPr="00C2373C">
                        <w:rPr>
                          <w:rFonts w:ascii="Times New Roman" w:hAnsi="Times New Roman" w:cs="Times New Roman"/>
                          <w:sz w:val="20"/>
                        </w:rPr>
                        <w:t xml:space="preserve"> and (b) </w:t>
                      </w:r>
                      <w:r>
                        <w:rPr>
                          <w:rFonts w:ascii="Times New Roman" w:hAnsi="Times New Roman" w:cs="Times New Roman"/>
                          <w:sz w:val="20"/>
                        </w:rPr>
                        <w:t>frontier molecular orbitals</w:t>
                      </w:r>
                    </w:p>
                  </w:txbxContent>
                </v:textbox>
                <w10:wrap type="square"/>
              </v:shape>
            </w:pict>
          </mc:Fallback>
        </mc:AlternateContent>
      </w:r>
      <w:r w:rsidR="00531D30">
        <w:rPr>
          <w:rFonts w:ascii="Times New Roman" w:hAnsi="Times New Roman" w:cs="Times New Roman"/>
          <w:sz w:val="24"/>
        </w:rPr>
        <w:tab/>
      </w:r>
      <w:r w:rsidR="004C1C18">
        <w:rPr>
          <w:rFonts w:ascii="Times New Roman" w:hAnsi="Times New Roman" w:cs="Times New Roman"/>
          <w:sz w:val="24"/>
        </w:rPr>
        <w:t xml:space="preserve">The lowest </w:t>
      </w:r>
      <w:proofErr w:type="spellStart"/>
      <w:r w:rsidR="004C1C18">
        <w:rPr>
          <w:rFonts w:ascii="Times New Roman" w:hAnsi="Times New Roman" w:cs="Times New Roman"/>
          <w:sz w:val="24"/>
        </w:rPr>
        <w:t>pyrene</w:t>
      </w:r>
      <w:proofErr w:type="spellEnd"/>
      <w:r w:rsidR="004C1C18">
        <w:rPr>
          <w:rFonts w:ascii="Times New Roman" w:hAnsi="Times New Roman" w:cs="Times New Roman"/>
          <w:sz w:val="24"/>
        </w:rPr>
        <w:t xml:space="preserve"> electronic excitation</w:t>
      </w:r>
      <w:r>
        <w:rPr>
          <w:rFonts w:ascii="Times New Roman" w:hAnsi="Times New Roman" w:cs="Times New Roman"/>
          <w:sz w:val="24"/>
        </w:rPr>
        <w:t>s</w:t>
      </w:r>
      <w:r w:rsidR="004C1C18">
        <w:rPr>
          <w:rFonts w:ascii="Times New Roman" w:hAnsi="Times New Roman" w:cs="Times New Roman"/>
          <w:sz w:val="24"/>
        </w:rPr>
        <w:t xml:space="preserve"> involves promotion of an electron from a bonding </w:t>
      </w:r>
      <w:r w:rsidR="004C1C18" w:rsidRPr="004C1C18">
        <w:rPr>
          <w:rFonts w:ascii="Times New Roman" w:hAnsi="Times New Roman" w:cs="Times New Roman"/>
          <w:i/>
          <w:sz w:val="24"/>
        </w:rPr>
        <w:t xml:space="preserve">π </w:t>
      </w:r>
      <w:r w:rsidR="004C1C18">
        <w:rPr>
          <w:rFonts w:ascii="Times New Roman" w:hAnsi="Times New Roman" w:cs="Times New Roman"/>
          <w:sz w:val="24"/>
        </w:rPr>
        <w:t xml:space="preserve">molecular orbital to an antibonding </w:t>
      </w:r>
      <w:r w:rsidR="004C1C18" w:rsidRPr="004C1C18">
        <w:rPr>
          <w:rFonts w:ascii="Times New Roman" w:hAnsi="Times New Roman" w:cs="Times New Roman"/>
          <w:i/>
          <w:sz w:val="24"/>
        </w:rPr>
        <w:t>π*</w:t>
      </w:r>
      <w:r w:rsidR="004C1C18">
        <w:rPr>
          <w:rFonts w:ascii="Times New Roman" w:hAnsi="Times New Roman" w:cs="Times New Roman"/>
          <w:sz w:val="24"/>
        </w:rPr>
        <w:t xml:space="preserve"> orbital, or a </w:t>
      </w:r>
      <w:r w:rsidR="004C1C18" w:rsidRPr="004C1C18">
        <w:rPr>
          <w:rFonts w:ascii="Times New Roman" w:hAnsi="Times New Roman" w:cs="Times New Roman"/>
          <w:i/>
          <w:sz w:val="24"/>
        </w:rPr>
        <w:t>π</w:t>
      </w:r>
      <w:r w:rsidR="004C1C18">
        <w:rPr>
          <w:rFonts w:ascii="Times New Roman" w:hAnsi="Times New Roman" w:cs="Times New Roman"/>
          <w:sz w:val="24"/>
        </w:rPr>
        <w:t>→</w:t>
      </w:r>
      <w:r w:rsidR="004C1C18" w:rsidRPr="004C1C18">
        <w:rPr>
          <w:rFonts w:ascii="Times New Roman" w:hAnsi="Times New Roman" w:cs="Times New Roman"/>
          <w:i/>
          <w:sz w:val="24"/>
        </w:rPr>
        <w:t xml:space="preserve"> </w:t>
      </w:r>
      <w:r w:rsidR="004C1C18" w:rsidRPr="004C1C18">
        <w:rPr>
          <w:rFonts w:ascii="Times New Roman" w:hAnsi="Times New Roman" w:cs="Times New Roman"/>
          <w:i/>
          <w:sz w:val="24"/>
        </w:rPr>
        <w:t>π</w:t>
      </w:r>
      <w:r w:rsidR="004C1C18">
        <w:rPr>
          <w:rFonts w:ascii="Times New Roman" w:hAnsi="Times New Roman" w:cs="Times New Roman"/>
          <w:sz w:val="24"/>
        </w:rPr>
        <w:t xml:space="preserve">* transition (Fig. 1b). We denote the first excited state </w:t>
      </w:r>
      <w:r w:rsidR="004C1C18">
        <w:rPr>
          <w:rFonts w:ascii="Times New Roman" w:hAnsi="Times New Roman" w:cs="Times New Roman"/>
          <w:i/>
          <w:sz w:val="24"/>
        </w:rPr>
        <w:t>S</w:t>
      </w:r>
      <w:r w:rsidR="004C1C18">
        <w:rPr>
          <w:rFonts w:ascii="Times New Roman" w:hAnsi="Times New Roman" w:cs="Times New Roman"/>
          <w:sz w:val="24"/>
          <w:vertAlign w:val="subscript"/>
        </w:rPr>
        <w:t>1</w:t>
      </w:r>
      <w:r w:rsidR="004C1C18">
        <w:rPr>
          <w:rFonts w:ascii="Times New Roman" w:hAnsi="Times New Roman" w:cs="Times New Roman"/>
          <w:sz w:val="24"/>
        </w:rPr>
        <w:t>, where the “</w:t>
      </w:r>
      <w:r w:rsidR="004C1C18">
        <w:rPr>
          <w:rFonts w:ascii="Times New Roman" w:hAnsi="Times New Roman" w:cs="Times New Roman"/>
          <w:i/>
          <w:sz w:val="24"/>
        </w:rPr>
        <w:t>S</w:t>
      </w:r>
      <w:r w:rsidR="004C1C18">
        <w:rPr>
          <w:rFonts w:ascii="Times New Roman" w:hAnsi="Times New Roman" w:cs="Times New Roman"/>
          <w:sz w:val="24"/>
        </w:rPr>
        <w:t xml:space="preserve">” refers to a “singlet” electronic state (i.e. no unpaired spins), and the “1” refers to the first state above the ground state, </w:t>
      </w:r>
      <w:r w:rsidR="004C1C18">
        <w:rPr>
          <w:rFonts w:ascii="Times New Roman" w:hAnsi="Times New Roman" w:cs="Times New Roman"/>
          <w:i/>
          <w:sz w:val="24"/>
        </w:rPr>
        <w:t>S</w:t>
      </w:r>
      <w:r w:rsidR="004C1C18">
        <w:rPr>
          <w:rFonts w:ascii="Times New Roman" w:hAnsi="Times New Roman" w:cs="Times New Roman"/>
          <w:sz w:val="24"/>
          <w:vertAlign w:val="subscript"/>
        </w:rPr>
        <w:t>0</w:t>
      </w:r>
      <w:r w:rsidR="004C1C18">
        <w:rPr>
          <w:rFonts w:ascii="Times New Roman" w:hAnsi="Times New Roman" w:cs="Times New Roman"/>
          <w:sz w:val="24"/>
        </w:rPr>
        <w:t xml:space="preserve">. There are a number of higher energy excited states that can be accessed by ultraviolet light, and the particular transition is then chosen by the frequency of the light used to excite </w:t>
      </w:r>
      <w:proofErr w:type="spellStart"/>
      <w:r w:rsidR="004C1C18">
        <w:rPr>
          <w:rFonts w:ascii="Times New Roman" w:hAnsi="Times New Roman" w:cs="Times New Roman"/>
          <w:sz w:val="24"/>
        </w:rPr>
        <w:t>pyrene</w:t>
      </w:r>
      <w:proofErr w:type="spellEnd"/>
      <w:r w:rsidR="004C1C18">
        <w:rPr>
          <w:rFonts w:ascii="Times New Roman" w:hAnsi="Times New Roman" w:cs="Times New Roman"/>
          <w:sz w:val="24"/>
        </w:rPr>
        <w:t>, ν:</w:t>
      </w:r>
    </w:p>
    <w:p w:rsidR="004C1C18" w:rsidRDefault="004C1C18" w:rsidP="004C1C18">
      <w:pPr>
        <w:jc w:val="center"/>
        <w:rPr>
          <w:rFonts w:ascii="Times New Roman" w:hAnsi="Times New Roman" w:cs="Times New Roman"/>
          <w:sz w:val="24"/>
        </w:rPr>
      </w:pPr>
      <w:proofErr w:type="spellStart"/>
      <w:proofErr w:type="gramStart"/>
      <w:r>
        <w:rPr>
          <w:rFonts w:ascii="Times New Roman" w:hAnsi="Times New Roman" w:cs="Times New Roman"/>
          <w:i/>
          <w:sz w:val="24"/>
        </w:rPr>
        <w:t>Pyrene</w:t>
      </w:r>
      <w:proofErr w:type="spellEnd"/>
      <w:r>
        <w:rPr>
          <w:rFonts w:ascii="Times New Roman" w:hAnsi="Times New Roman" w:cs="Times New Roman"/>
          <w:sz w:val="24"/>
        </w:rPr>
        <w:t>(</w:t>
      </w:r>
      <w:proofErr w:type="gramEnd"/>
      <w:r>
        <w:rPr>
          <w:rFonts w:ascii="Times New Roman" w:hAnsi="Times New Roman" w:cs="Times New Roman"/>
          <w:i/>
          <w:sz w:val="24"/>
        </w:rPr>
        <w:t>S</w:t>
      </w:r>
      <w:r>
        <w:rPr>
          <w:rFonts w:ascii="Times New Roman" w:hAnsi="Times New Roman" w:cs="Times New Roman"/>
          <w:sz w:val="24"/>
          <w:vertAlign w:val="subscript"/>
        </w:rPr>
        <w:t>0</w:t>
      </w:r>
      <w:r>
        <w:rPr>
          <w:rFonts w:ascii="Times New Roman" w:hAnsi="Times New Roman" w:cs="Times New Roman"/>
          <w:sz w:val="24"/>
        </w:rPr>
        <w:t xml:space="preserve">) + </w:t>
      </w:r>
      <w:proofErr w:type="spellStart"/>
      <w:r>
        <w:rPr>
          <w:rFonts w:ascii="Times New Roman" w:hAnsi="Times New Roman" w:cs="Times New Roman"/>
          <w:i/>
          <w:sz w:val="24"/>
        </w:rPr>
        <w:t>hν</w:t>
      </w:r>
      <w:proofErr w:type="spellEnd"/>
      <w:r>
        <w:rPr>
          <w:rFonts w:ascii="Times New Roman" w:hAnsi="Times New Roman" w:cs="Times New Roman"/>
          <w:i/>
          <w:sz w:val="24"/>
        </w:rPr>
        <w:t xml:space="preserve"> </w:t>
      </w:r>
      <w:r>
        <w:rPr>
          <w:rFonts w:ascii="Times New Roman" w:hAnsi="Times New Roman" w:cs="Times New Roman"/>
          <w:sz w:val="24"/>
        </w:rPr>
        <w:t xml:space="preserve">→ </w:t>
      </w:r>
      <w:proofErr w:type="spellStart"/>
      <w:r>
        <w:rPr>
          <w:rFonts w:ascii="Times New Roman" w:hAnsi="Times New Roman" w:cs="Times New Roman"/>
          <w:i/>
          <w:sz w:val="24"/>
        </w:rPr>
        <w:t>Pyrene</w:t>
      </w:r>
      <w:proofErr w:type="spellEnd"/>
      <w:r w:rsidR="00466A7B">
        <w:rPr>
          <w:rFonts w:ascii="Times New Roman" w:hAnsi="Times New Roman" w:cs="Times New Roman"/>
          <w:i/>
          <w:sz w:val="24"/>
        </w:rPr>
        <w:t>*</w:t>
      </w:r>
      <w:r>
        <w:rPr>
          <w:rFonts w:ascii="Times New Roman" w:hAnsi="Times New Roman" w:cs="Times New Roman"/>
          <w:sz w:val="24"/>
        </w:rPr>
        <w:t>(</w:t>
      </w:r>
      <w:r>
        <w:rPr>
          <w:rFonts w:ascii="Times New Roman" w:hAnsi="Times New Roman" w:cs="Times New Roman"/>
          <w:i/>
          <w:sz w:val="24"/>
        </w:rPr>
        <w:t>S</w:t>
      </w:r>
      <w:r>
        <w:rPr>
          <w:rFonts w:ascii="Times New Roman" w:hAnsi="Times New Roman" w:cs="Times New Roman"/>
          <w:sz w:val="24"/>
          <w:vertAlign w:val="subscript"/>
        </w:rPr>
        <w:t xml:space="preserve">1, </w:t>
      </w:r>
      <w:r>
        <w:rPr>
          <w:rFonts w:ascii="Times New Roman" w:hAnsi="Times New Roman" w:cs="Times New Roman"/>
          <w:i/>
          <w:sz w:val="24"/>
        </w:rPr>
        <w:t>S</w:t>
      </w:r>
      <w:r>
        <w:rPr>
          <w:rFonts w:ascii="Times New Roman" w:hAnsi="Times New Roman" w:cs="Times New Roman"/>
          <w:sz w:val="24"/>
          <w:vertAlign w:val="subscript"/>
        </w:rPr>
        <w:t xml:space="preserve">2, </w:t>
      </w:r>
      <w:r>
        <w:rPr>
          <w:rFonts w:ascii="Times New Roman" w:hAnsi="Times New Roman" w:cs="Times New Roman"/>
          <w:i/>
          <w:sz w:val="24"/>
        </w:rPr>
        <w:t>S</w:t>
      </w:r>
      <w:r>
        <w:rPr>
          <w:rFonts w:ascii="Times New Roman" w:hAnsi="Times New Roman" w:cs="Times New Roman"/>
          <w:sz w:val="24"/>
          <w:vertAlign w:val="subscript"/>
        </w:rPr>
        <w:t>3,</w:t>
      </w:r>
      <w:r w:rsidRPr="004C1C18">
        <w:rPr>
          <w:rFonts w:ascii="Times New Roman" w:hAnsi="Times New Roman" w:cs="Times New Roman"/>
          <w:sz w:val="24"/>
        </w:rPr>
        <w:t>…</w:t>
      </w:r>
      <w:r>
        <w:rPr>
          <w:rFonts w:ascii="Times New Roman" w:hAnsi="Times New Roman" w:cs="Times New Roman"/>
          <w:sz w:val="24"/>
        </w:rPr>
        <w:t>)</w:t>
      </w:r>
    </w:p>
    <w:p w:rsidR="004C1C18" w:rsidRDefault="004C1C18" w:rsidP="004C1C18">
      <w:pPr>
        <w:rPr>
          <w:rFonts w:ascii="Times New Roman" w:hAnsi="Times New Roman" w:cs="Times New Roman"/>
          <w:sz w:val="24"/>
        </w:rPr>
      </w:pPr>
      <w:r>
        <w:rPr>
          <w:rFonts w:ascii="Times New Roman" w:hAnsi="Times New Roman" w:cs="Times New Roman"/>
          <w:sz w:val="24"/>
        </w:rPr>
        <w:t xml:space="preserve">Interestingly, the first (meaning lowest energy) electronic transition, </w:t>
      </w:r>
      <w:r>
        <w:rPr>
          <w:rFonts w:ascii="Times New Roman" w:hAnsi="Times New Roman" w:cs="Times New Roman"/>
          <w:i/>
          <w:sz w:val="24"/>
        </w:rPr>
        <w:t>S</w:t>
      </w:r>
      <w:r>
        <w:rPr>
          <w:rFonts w:ascii="Times New Roman" w:hAnsi="Times New Roman" w:cs="Times New Roman"/>
          <w:sz w:val="24"/>
          <w:vertAlign w:val="subscript"/>
        </w:rPr>
        <w:t>0</w:t>
      </w:r>
      <w:r>
        <w:rPr>
          <w:rFonts w:ascii="Times New Roman" w:hAnsi="Times New Roman" w:cs="Times New Roman"/>
          <w:sz w:val="24"/>
        </w:rPr>
        <w:t>→</w:t>
      </w:r>
      <w:r>
        <w:rPr>
          <w:rFonts w:ascii="Times New Roman" w:hAnsi="Times New Roman" w:cs="Times New Roman"/>
          <w:i/>
          <w:sz w:val="24"/>
        </w:rPr>
        <w:t>S</w:t>
      </w:r>
      <w:r>
        <w:rPr>
          <w:rFonts w:ascii="Times New Roman" w:hAnsi="Times New Roman" w:cs="Times New Roman"/>
          <w:sz w:val="24"/>
          <w:vertAlign w:val="subscript"/>
        </w:rPr>
        <w:t>1</w:t>
      </w:r>
      <w:r>
        <w:rPr>
          <w:rFonts w:ascii="Times New Roman" w:hAnsi="Times New Roman" w:cs="Times New Roman"/>
          <w:sz w:val="24"/>
        </w:rPr>
        <w:t xml:space="preserve">, of </w:t>
      </w:r>
      <w:proofErr w:type="spellStart"/>
      <w:r>
        <w:rPr>
          <w:rFonts w:ascii="Times New Roman" w:hAnsi="Times New Roman" w:cs="Times New Roman"/>
          <w:sz w:val="24"/>
        </w:rPr>
        <w:t>pyrene</w:t>
      </w:r>
      <w:proofErr w:type="spellEnd"/>
      <w:r>
        <w:rPr>
          <w:rFonts w:ascii="Times New Roman" w:hAnsi="Times New Roman" w:cs="Times New Roman"/>
          <w:sz w:val="24"/>
        </w:rPr>
        <w:t xml:space="preserve"> is extremely weak and therefore </w:t>
      </w:r>
      <w:proofErr w:type="spellStart"/>
      <w:r>
        <w:rPr>
          <w:rFonts w:ascii="Times New Roman" w:hAnsi="Times New Roman" w:cs="Times New Roman"/>
          <w:sz w:val="24"/>
        </w:rPr>
        <w:t>pyrene</w:t>
      </w:r>
      <w:proofErr w:type="spellEnd"/>
      <w:r>
        <w:rPr>
          <w:rFonts w:ascii="Times New Roman" w:hAnsi="Times New Roman" w:cs="Times New Roman"/>
          <w:sz w:val="24"/>
        </w:rPr>
        <w:t xml:space="preserve"> cannot be promoted directly to that state with light absorption. Therefore in this experiment we will be promoting </w:t>
      </w:r>
      <w:proofErr w:type="spellStart"/>
      <w:r>
        <w:rPr>
          <w:rFonts w:ascii="Times New Roman" w:hAnsi="Times New Roman" w:cs="Times New Roman"/>
          <w:sz w:val="24"/>
        </w:rPr>
        <w:t>pyrene</w:t>
      </w:r>
      <w:proofErr w:type="spellEnd"/>
      <w:r>
        <w:rPr>
          <w:rFonts w:ascii="Times New Roman" w:hAnsi="Times New Roman" w:cs="Times New Roman"/>
          <w:sz w:val="24"/>
        </w:rPr>
        <w:t xml:space="preserve"> to the </w:t>
      </w:r>
      <w:r>
        <w:rPr>
          <w:rFonts w:ascii="Times New Roman" w:hAnsi="Times New Roman" w:cs="Times New Roman"/>
          <w:i/>
          <w:sz w:val="24"/>
        </w:rPr>
        <w:t>second</w:t>
      </w:r>
      <w:r>
        <w:rPr>
          <w:rFonts w:ascii="Times New Roman" w:hAnsi="Times New Roman" w:cs="Times New Roman"/>
          <w:sz w:val="24"/>
        </w:rPr>
        <w:t xml:space="preserve"> excited state, </w:t>
      </w:r>
      <w:r>
        <w:rPr>
          <w:rFonts w:ascii="Times New Roman" w:hAnsi="Times New Roman" w:cs="Times New Roman"/>
          <w:i/>
          <w:sz w:val="24"/>
        </w:rPr>
        <w:t>S</w:t>
      </w:r>
      <w:r>
        <w:rPr>
          <w:rFonts w:ascii="Times New Roman" w:hAnsi="Times New Roman" w:cs="Times New Roman"/>
          <w:sz w:val="24"/>
          <w:vertAlign w:val="subscript"/>
        </w:rPr>
        <w:t>0</w:t>
      </w:r>
      <w:r>
        <w:rPr>
          <w:rFonts w:ascii="Times New Roman" w:hAnsi="Times New Roman" w:cs="Times New Roman"/>
          <w:sz w:val="24"/>
        </w:rPr>
        <w:t>→</w:t>
      </w:r>
      <w:r>
        <w:rPr>
          <w:rFonts w:ascii="Times New Roman" w:hAnsi="Times New Roman" w:cs="Times New Roman"/>
          <w:i/>
          <w:sz w:val="24"/>
        </w:rPr>
        <w:t>S</w:t>
      </w:r>
      <w:r>
        <w:rPr>
          <w:rFonts w:ascii="Times New Roman" w:hAnsi="Times New Roman" w:cs="Times New Roman"/>
          <w:sz w:val="24"/>
          <w:vertAlign w:val="subscript"/>
        </w:rPr>
        <w:t>2</w:t>
      </w:r>
      <w:r w:rsidR="00466A7B">
        <w:rPr>
          <w:rFonts w:ascii="Times New Roman" w:hAnsi="Times New Roman" w:cs="Times New Roman"/>
          <w:sz w:val="24"/>
        </w:rPr>
        <w:t xml:space="preserve">, in the near UV region around 340 nm leading to substantial absorption. However, since the </w:t>
      </w:r>
      <w:r w:rsidR="00466A7B">
        <w:rPr>
          <w:rFonts w:ascii="Times New Roman" w:hAnsi="Times New Roman" w:cs="Times New Roman"/>
          <w:i/>
          <w:sz w:val="24"/>
        </w:rPr>
        <w:t>S</w:t>
      </w:r>
      <w:r w:rsidR="00466A7B">
        <w:rPr>
          <w:rFonts w:ascii="Times New Roman" w:hAnsi="Times New Roman" w:cs="Times New Roman"/>
          <w:sz w:val="24"/>
          <w:vertAlign w:val="subscript"/>
        </w:rPr>
        <w:t>1</w:t>
      </w:r>
      <w:r w:rsidR="00466A7B">
        <w:rPr>
          <w:rFonts w:ascii="Times New Roman" w:hAnsi="Times New Roman" w:cs="Times New Roman"/>
          <w:sz w:val="24"/>
        </w:rPr>
        <w:t xml:space="preserve"> state is lower energy, it can be accessed via rapid internal conversion (&lt;10</w:t>
      </w:r>
      <w:r w:rsidR="00466A7B">
        <w:rPr>
          <w:rFonts w:ascii="Times New Roman" w:hAnsi="Times New Roman" w:cs="Times New Roman"/>
          <w:sz w:val="24"/>
          <w:vertAlign w:val="superscript"/>
        </w:rPr>
        <w:t>-11</w:t>
      </w:r>
      <w:r w:rsidR="00466A7B">
        <w:rPr>
          <w:rFonts w:ascii="Times New Roman" w:hAnsi="Times New Roman" w:cs="Times New Roman"/>
          <w:sz w:val="24"/>
        </w:rPr>
        <w:t xml:space="preserve"> s) due to collisions with the solvent: </w:t>
      </w:r>
    </w:p>
    <w:p w:rsidR="00466A7B" w:rsidRDefault="00466A7B" w:rsidP="00466A7B">
      <w:pPr>
        <w:jc w:val="center"/>
        <w:rPr>
          <w:rFonts w:ascii="Times New Roman" w:hAnsi="Times New Roman" w:cs="Times New Roman"/>
          <w:sz w:val="24"/>
        </w:rPr>
      </w:pPr>
      <w:proofErr w:type="spellStart"/>
      <w:r>
        <w:rPr>
          <w:rFonts w:ascii="Times New Roman" w:hAnsi="Times New Roman" w:cs="Times New Roman"/>
          <w:i/>
          <w:sz w:val="24"/>
        </w:rPr>
        <w:t>Pyrene</w:t>
      </w:r>
      <w:proofErr w:type="spellEnd"/>
      <w:r>
        <w:rPr>
          <w:rFonts w:ascii="Times New Roman" w:hAnsi="Times New Roman" w:cs="Times New Roman"/>
          <w:i/>
          <w:sz w:val="24"/>
        </w:rPr>
        <w:t>*</w:t>
      </w:r>
      <w:r>
        <w:rPr>
          <w:rFonts w:ascii="Times New Roman" w:hAnsi="Times New Roman" w:cs="Times New Roman"/>
          <w:sz w:val="24"/>
        </w:rPr>
        <w:t>(</w:t>
      </w:r>
      <w:r>
        <w:rPr>
          <w:rFonts w:ascii="Times New Roman" w:hAnsi="Times New Roman" w:cs="Times New Roman"/>
          <w:i/>
          <w:sz w:val="24"/>
        </w:rPr>
        <w:t>S</w:t>
      </w:r>
      <w:r>
        <w:rPr>
          <w:rFonts w:ascii="Times New Roman" w:hAnsi="Times New Roman" w:cs="Times New Roman"/>
          <w:sz w:val="24"/>
          <w:vertAlign w:val="subscript"/>
        </w:rPr>
        <w:t>2</w:t>
      </w:r>
      <w:r>
        <w:rPr>
          <w:rFonts w:ascii="Times New Roman" w:hAnsi="Times New Roman" w:cs="Times New Roman"/>
          <w:sz w:val="24"/>
        </w:rPr>
        <w:t xml:space="preserve">) </w:t>
      </w:r>
      <w:r>
        <w:rPr>
          <w:rFonts w:ascii="Times New Roman" w:hAnsi="Times New Roman" w:cs="Times New Roman"/>
          <w:sz w:val="24"/>
        </w:rPr>
        <w:t>→</w:t>
      </w:r>
      <w:r w:rsidRPr="00466A7B">
        <w:rPr>
          <w:rFonts w:ascii="Times New Roman" w:hAnsi="Times New Roman" w:cs="Times New Roman"/>
          <w:i/>
          <w:sz w:val="24"/>
        </w:rPr>
        <w:t xml:space="preserve"> </w:t>
      </w:r>
      <w:proofErr w:type="spellStart"/>
      <w:r>
        <w:rPr>
          <w:rFonts w:ascii="Times New Roman" w:hAnsi="Times New Roman" w:cs="Times New Roman"/>
          <w:i/>
          <w:sz w:val="24"/>
        </w:rPr>
        <w:t>Pyrene</w:t>
      </w:r>
      <w:proofErr w:type="spellEnd"/>
      <w:r>
        <w:rPr>
          <w:rFonts w:ascii="Times New Roman" w:hAnsi="Times New Roman" w:cs="Times New Roman"/>
          <w:i/>
          <w:sz w:val="24"/>
        </w:rPr>
        <w:t>*</w:t>
      </w:r>
      <w:r>
        <w:rPr>
          <w:rFonts w:ascii="Times New Roman" w:hAnsi="Times New Roman" w:cs="Times New Roman"/>
          <w:sz w:val="24"/>
        </w:rPr>
        <w:t>(</w:t>
      </w:r>
      <w:r>
        <w:rPr>
          <w:rFonts w:ascii="Times New Roman" w:hAnsi="Times New Roman" w:cs="Times New Roman"/>
          <w:i/>
          <w:sz w:val="24"/>
        </w:rPr>
        <w:t>S</w:t>
      </w:r>
      <w:r>
        <w:rPr>
          <w:rFonts w:ascii="Times New Roman" w:hAnsi="Times New Roman" w:cs="Times New Roman"/>
          <w:sz w:val="24"/>
          <w:vertAlign w:val="subscript"/>
        </w:rPr>
        <w:t>1</w:t>
      </w:r>
      <w:r>
        <w:rPr>
          <w:rFonts w:ascii="Times New Roman" w:hAnsi="Times New Roman" w:cs="Times New Roman"/>
          <w:sz w:val="24"/>
        </w:rPr>
        <w:t>)</w:t>
      </w:r>
    </w:p>
    <w:p w:rsidR="00C75FAC" w:rsidRDefault="00FE7F3F" w:rsidP="00466A7B">
      <w:pPr>
        <w:rPr>
          <w:rFonts w:ascii="Times New Roman" w:hAnsi="Times New Roman" w:cs="Times New Roman"/>
          <w:sz w:val="24"/>
        </w:rPr>
      </w:pPr>
      <w:r w:rsidRPr="00C2373C">
        <w:rPr>
          <w:rFonts w:ascii="Times New Roman" w:hAnsi="Times New Roman" w:cs="Times New Roman"/>
          <w:noProof/>
          <w:sz w:val="24"/>
        </w:rPr>
        <w:lastRenderedPageBreak/>
        <mc:AlternateContent>
          <mc:Choice Requires="wps">
            <w:drawing>
              <wp:anchor distT="45720" distB="45720" distL="114300" distR="114300" simplePos="0" relativeHeight="251663360" behindDoc="0" locked="0" layoutInCell="1" allowOverlap="1" wp14:anchorId="0C992A3A" wp14:editId="6AF5A319">
                <wp:simplePos x="0" y="0"/>
                <wp:positionH relativeFrom="margin">
                  <wp:posOffset>3333750</wp:posOffset>
                </wp:positionH>
                <wp:positionV relativeFrom="paragraph">
                  <wp:posOffset>2009775</wp:posOffset>
                </wp:positionV>
                <wp:extent cx="2686050" cy="733425"/>
                <wp:effectExtent l="0" t="0" r="0"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733425"/>
                        </a:xfrm>
                        <a:prstGeom prst="rect">
                          <a:avLst/>
                        </a:prstGeom>
                        <a:solidFill>
                          <a:srgbClr val="FFFFFF"/>
                        </a:solidFill>
                        <a:ln w="9525">
                          <a:noFill/>
                          <a:miter lim="800000"/>
                          <a:headEnd/>
                          <a:tailEnd/>
                        </a:ln>
                      </wps:spPr>
                      <wps:txbx>
                        <w:txbxContent>
                          <w:p w:rsidR="00FE7F3F" w:rsidRPr="00C2373C" w:rsidRDefault="00FE7F3F" w:rsidP="00FE7F3F">
                            <w:pPr>
                              <w:jc w:val="both"/>
                              <w:rPr>
                                <w:rFonts w:ascii="Times New Roman" w:hAnsi="Times New Roman" w:cs="Times New Roman"/>
                                <w:sz w:val="20"/>
                              </w:rPr>
                            </w:pPr>
                            <w:r w:rsidRPr="00C2373C">
                              <w:rPr>
                                <w:rFonts w:ascii="Times New Roman" w:hAnsi="Times New Roman" w:cs="Times New Roman"/>
                                <w:sz w:val="20"/>
                              </w:rPr>
                              <w:t xml:space="preserve">Figure </w:t>
                            </w:r>
                            <w:r>
                              <w:rPr>
                                <w:rFonts w:ascii="Times New Roman" w:hAnsi="Times New Roman" w:cs="Times New Roman"/>
                                <w:sz w:val="20"/>
                              </w:rPr>
                              <w:t xml:space="preserve">2. Potential energy of </w:t>
                            </w:r>
                            <w:proofErr w:type="spellStart"/>
                            <w:r>
                              <w:rPr>
                                <w:rFonts w:ascii="Times New Roman" w:hAnsi="Times New Roman" w:cs="Times New Roman"/>
                                <w:sz w:val="20"/>
                              </w:rPr>
                              <w:t>pyrene</w:t>
                            </w:r>
                            <w:proofErr w:type="spellEnd"/>
                            <w:r>
                              <w:rPr>
                                <w:rFonts w:ascii="Times New Roman" w:hAnsi="Times New Roman" w:cs="Times New Roman"/>
                                <w:sz w:val="20"/>
                              </w:rPr>
                              <w:t xml:space="preserve"> dimers in the ground state (below) and excited state.</w:t>
                            </w:r>
                            <w:r>
                              <w:rPr>
                                <w:rFonts w:ascii="Times New Roman" w:hAnsi="Times New Roman" w:cs="Times New Roman"/>
                                <w:sz w:val="20"/>
                                <w:vertAlign w:val="superscript"/>
                              </w:rPr>
                              <w:t>1</w:t>
                            </w:r>
                            <w:r>
                              <w:rPr>
                                <w:rFonts w:ascii="Times New Roman" w:hAnsi="Times New Roman" w:cs="Times New Roman"/>
                                <w:sz w:val="20"/>
                              </w:rPr>
                              <w:t xml:space="preserve"> </w:t>
                            </w:r>
                            <w:proofErr w:type="gramStart"/>
                            <w:r>
                              <w:rPr>
                                <w:rFonts w:ascii="Times New Roman" w:hAnsi="Times New Roman" w:cs="Times New Roman"/>
                                <w:sz w:val="20"/>
                              </w:rPr>
                              <w:t>The</w:t>
                            </w:r>
                            <w:proofErr w:type="gramEnd"/>
                            <w:r>
                              <w:rPr>
                                <w:rFonts w:ascii="Times New Roman" w:hAnsi="Times New Roman" w:cs="Times New Roman"/>
                                <w:sz w:val="20"/>
                              </w:rPr>
                              <w:t xml:space="preserve"> well in the excited state represents the formation of a stable excimer species. (Fig. taken from ref.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92A3A" id="_x0000_s1027" type="#_x0000_t202" style="position:absolute;margin-left:262.5pt;margin-top:158.25pt;width:211.5pt;height:57.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" stroked="f">
                <v:textbox>
                  <w:txbxContent>
                    <w:p w:rsidR="00FE7F3F" w:rsidRPr="00C2373C" w:rsidRDefault="00FE7F3F" w:rsidP="00FE7F3F">
                      <w:pPr>
                        <w:jc w:val="both"/>
                        <w:rPr>
                          <w:rFonts w:ascii="Times New Roman" w:hAnsi="Times New Roman" w:cs="Times New Roman"/>
                          <w:sz w:val="20"/>
                        </w:rPr>
                      </w:pPr>
                      <w:r w:rsidRPr="00C2373C">
                        <w:rPr>
                          <w:rFonts w:ascii="Times New Roman" w:hAnsi="Times New Roman" w:cs="Times New Roman"/>
                          <w:sz w:val="20"/>
                        </w:rPr>
                        <w:t xml:space="preserve">Figure </w:t>
                      </w:r>
                      <w:r>
                        <w:rPr>
                          <w:rFonts w:ascii="Times New Roman" w:hAnsi="Times New Roman" w:cs="Times New Roman"/>
                          <w:sz w:val="20"/>
                        </w:rPr>
                        <w:t xml:space="preserve">2. Potential energy of </w:t>
                      </w:r>
                      <w:proofErr w:type="spellStart"/>
                      <w:r>
                        <w:rPr>
                          <w:rFonts w:ascii="Times New Roman" w:hAnsi="Times New Roman" w:cs="Times New Roman"/>
                          <w:sz w:val="20"/>
                        </w:rPr>
                        <w:t>pyrene</w:t>
                      </w:r>
                      <w:proofErr w:type="spellEnd"/>
                      <w:r>
                        <w:rPr>
                          <w:rFonts w:ascii="Times New Roman" w:hAnsi="Times New Roman" w:cs="Times New Roman"/>
                          <w:sz w:val="20"/>
                        </w:rPr>
                        <w:t xml:space="preserve"> dimers in the ground state (below) and excited state.</w:t>
                      </w:r>
                      <w:r>
                        <w:rPr>
                          <w:rFonts w:ascii="Times New Roman" w:hAnsi="Times New Roman" w:cs="Times New Roman"/>
                          <w:sz w:val="20"/>
                          <w:vertAlign w:val="superscript"/>
                        </w:rPr>
                        <w:t>1</w:t>
                      </w:r>
                      <w:r>
                        <w:rPr>
                          <w:rFonts w:ascii="Times New Roman" w:hAnsi="Times New Roman" w:cs="Times New Roman"/>
                          <w:sz w:val="20"/>
                        </w:rPr>
                        <w:t xml:space="preserve"> </w:t>
                      </w:r>
                      <w:proofErr w:type="gramStart"/>
                      <w:r>
                        <w:rPr>
                          <w:rFonts w:ascii="Times New Roman" w:hAnsi="Times New Roman" w:cs="Times New Roman"/>
                          <w:sz w:val="20"/>
                        </w:rPr>
                        <w:t>The</w:t>
                      </w:r>
                      <w:proofErr w:type="gramEnd"/>
                      <w:r>
                        <w:rPr>
                          <w:rFonts w:ascii="Times New Roman" w:hAnsi="Times New Roman" w:cs="Times New Roman"/>
                          <w:sz w:val="20"/>
                        </w:rPr>
                        <w:t xml:space="preserve"> well in the excited state represents the formation of a stable excimer species. (Fig. taken from ref. 1)</w:t>
                      </w:r>
                    </w:p>
                  </w:txbxContent>
                </v:textbox>
                <w10:wrap type="square" anchorx="margin"/>
              </v:shape>
            </w:pict>
          </mc:Fallback>
        </mc:AlternateContent>
      </w:r>
      <w:r>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9525</wp:posOffset>
            </wp:positionV>
            <wp:extent cx="2371725" cy="2009775"/>
            <wp:effectExtent l="0" t="0" r="9525" b="9525"/>
            <wp:wrapTight wrapText="bothSides">
              <wp:wrapPolygon edited="0">
                <wp:start x="0" y="0"/>
                <wp:lineTo x="0" y="21498"/>
                <wp:lineTo x="21513" y="21498"/>
                <wp:lineTo x="215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3397" t="34472" r="36699" b="5414"/>
                    <a:stretch/>
                  </pic:blipFill>
                  <pic:spPr bwMode="auto">
                    <a:xfrm>
                      <a:off x="0" y="0"/>
                      <a:ext cx="2371725" cy="2009775"/>
                    </a:xfrm>
                    <a:prstGeom prst="rect">
                      <a:avLst/>
                    </a:prstGeom>
                    <a:ln>
                      <a:noFill/>
                    </a:ln>
                    <a:extLst>
                      <a:ext uri="{53640926-AAD7-44D8-BBD7-CCE9431645EC}">
                        <a14:shadowObscured xmlns:a14="http://schemas.microsoft.com/office/drawing/2010/main"/>
                      </a:ext>
                    </a:extLst>
                  </pic:spPr>
                </pic:pic>
              </a:graphicData>
            </a:graphic>
          </wp:anchor>
        </w:drawing>
      </w:r>
      <w:r w:rsidR="00466A7B">
        <w:rPr>
          <w:rFonts w:ascii="Times New Roman" w:hAnsi="Times New Roman" w:cs="Times New Roman"/>
          <w:sz w:val="24"/>
        </w:rPr>
        <w:t xml:space="preserve">The lifetime of an excited state (or how long the molecule resides there before returning to the ground state) is inversely proportional to the absorption strength. Therefore, </w:t>
      </w:r>
      <w:proofErr w:type="spellStart"/>
      <w:r w:rsidR="00466A7B">
        <w:rPr>
          <w:rFonts w:ascii="Times New Roman" w:hAnsi="Times New Roman" w:cs="Times New Roman"/>
          <w:sz w:val="24"/>
        </w:rPr>
        <w:t>pyrene</w:t>
      </w:r>
      <w:proofErr w:type="spellEnd"/>
      <w:r w:rsidR="00466A7B">
        <w:rPr>
          <w:rFonts w:ascii="Times New Roman" w:hAnsi="Times New Roman" w:cs="Times New Roman"/>
          <w:sz w:val="24"/>
        </w:rPr>
        <w:t xml:space="preserve"> will remain in the </w:t>
      </w:r>
      <w:r w:rsidR="00466A7B">
        <w:rPr>
          <w:rFonts w:ascii="Times New Roman" w:hAnsi="Times New Roman" w:cs="Times New Roman"/>
          <w:i/>
          <w:sz w:val="24"/>
        </w:rPr>
        <w:t>S</w:t>
      </w:r>
      <w:r w:rsidR="00466A7B">
        <w:rPr>
          <w:rFonts w:ascii="Times New Roman" w:hAnsi="Times New Roman" w:cs="Times New Roman"/>
          <w:sz w:val="24"/>
          <w:vertAlign w:val="subscript"/>
        </w:rPr>
        <w:t>1</w:t>
      </w:r>
      <w:r w:rsidR="00466A7B">
        <w:rPr>
          <w:rFonts w:ascii="Times New Roman" w:hAnsi="Times New Roman" w:cs="Times New Roman"/>
          <w:sz w:val="24"/>
        </w:rPr>
        <w:t xml:space="preserve"> state ~380 ns before finally returning to the ground state by fluorescence. Given this abnormally long-lived excited state, </w:t>
      </w:r>
      <w:proofErr w:type="spellStart"/>
      <w:r w:rsidR="00466A7B">
        <w:rPr>
          <w:rFonts w:ascii="Times New Roman" w:hAnsi="Times New Roman" w:cs="Times New Roman"/>
          <w:sz w:val="24"/>
        </w:rPr>
        <w:t>pyrene</w:t>
      </w:r>
      <w:proofErr w:type="spellEnd"/>
      <w:r w:rsidR="00466A7B">
        <w:rPr>
          <w:rFonts w:ascii="Times New Roman" w:hAnsi="Times New Roman" w:cs="Times New Roman"/>
          <w:sz w:val="24"/>
        </w:rPr>
        <w:t xml:space="preserve"> can diffuse through solution for some time while excited. If the solution is concentrated enough that there is a high probability of the excited </w:t>
      </w:r>
      <w:proofErr w:type="spellStart"/>
      <w:r w:rsidR="00466A7B">
        <w:rPr>
          <w:rFonts w:ascii="Times New Roman" w:hAnsi="Times New Roman" w:cs="Times New Roman"/>
          <w:sz w:val="24"/>
        </w:rPr>
        <w:t>pyrene</w:t>
      </w:r>
      <w:proofErr w:type="spellEnd"/>
      <w:r w:rsidR="00466A7B">
        <w:rPr>
          <w:rFonts w:ascii="Times New Roman" w:hAnsi="Times New Roman" w:cs="Times New Roman"/>
          <w:sz w:val="24"/>
        </w:rPr>
        <w:t xml:space="preserve"> to approach a second ground state </w:t>
      </w:r>
      <w:proofErr w:type="spellStart"/>
      <w:r w:rsidR="00466A7B">
        <w:rPr>
          <w:rFonts w:ascii="Times New Roman" w:hAnsi="Times New Roman" w:cs="Times New Roman"/>
          <w:sz w:val="24"/>
        </w:rPr>
        <w:t>pyrene</w:t>
      </w:r>
      <w:proofErr w:type="spellEnd"/>
      <w:r w:rsidR="00466A7B">
        <w:rPr>
          <w:rFonts w:ascii="Times New Roman" w:hAnsi="Times New Roman" w:cs="Times New Roman"/>
          <w:sz w:val="24"/>
        </w:rPr>
        <w:t xml:space="preserve">, an excited dimer known as an “excimer” can be formed. While the “excited dimer” forms a stable complex </w:t>
      </w:r>
      <w:r w:rsidR="00C75FAC">
        <w:rPr>
          <w:rFonts w:ascii="Times New Roman" w:hAnsi="Times New Roman" w:cs="Times New Roman"/>
          <w:sz w:val="24"/>
        </w:rPr>
        <w:t xml:space="preserve">in solution, the ground state dimer does not. This is represented by the potential energy curves of the ground state </w:t>
      </w:r>
      <w:proofErr w:type="spellStart"/>
      <w:r w:rsidR="00C75FAC">
        <w:rPr>
          <w:rFonts w:ascii="Times New Roman" w:hAnsi="Times New Roman" w:cs="Times New Roman"/>
          <w:i/>
          <w:sz w:val="24"/>
        </w:rPr>
        <w:t>pyrene-pyrene</w:t>
      </w:r>
      <w:proofErr w:type="spellEnd"/>
      <w:r w:rsidR="00C75FAC">
        <w:rPr>
          <w:rFonts w:ascii="Times New Roman" w:hAnsi="Times New Roman" w:cs="Times New Roman"/>
          <w:sz w:val="24"/>
        </w:rPr>
        <w:t xml:space="preserve"> dimer vs. the </w:t>
      </w:r>
      <w:proofErr w:type="spellStart"/>
      <w:r w:rsidR="00C75FAC">
        <w:rPr>
          <w:rFonts w:ascii="Times New Roman" w:hAnsi="Times New Roman" w:cs="Times New Roman"/>
          <w:i/>
          <w:sz w:val="24"/>
        </w:rPr>
        <w:t>pyrene</w:t>
      </w:r>
      <w:proofErr w:type="spellEnd"/>
      <w:r w:rsidR="00C75FAC">
        <w:rPr>
          <w:rFonts w:ascii="Times New Roman" w:hAnsi="Times New Roman" w:cs="Times New Roman"/>
          <w:i/>
          <w:sz w:val="24"/>
        </w:rPr>
        <w:t>*-</w:t>
      </w:r>
      <w:proofErr w:type="spellStart"/>
      <w:r w:rsidR="00C75FAC">
        <w:rPr>
          <w:rFonts w:ascii="Times New Roman" w:hAnsi="Times New Roman" w:cs="Times New Roman"/>
          <w:i/>
          <w:sz w:val="24"/>
        </w:rPr>
        <w:t>pyrene</w:t>
      </w:r>
      <w:proofErr w:type="spellEnd"/>
      <w:r w:rsidR="00C75FAC">
        <w:rPr>
          <w:rFonts w:ascii="Times New Roman" w:hAnsi="Times New Roman" w:cs="Times New Roman"/>
          <w:i/>
          <w:sz w:val="24"/>
        </w:rPr>
        <w:t xml:space="preserve"> </w:t>
      </w:r>
      <w:r w:rsidR="00C75FAC">
        <w:rPr>
          <w:rFonts w:ascii="Times New Roman" w:hAnsi="Times New Roman" w:cs="Times New Roman"/>
          <w:sz w:val="24"/>
        </w:rPr>
        <w:t xml:space="preserve">excimer in Figure 2. Given that the ground state dimer species is unstable, it can </w:t>
      </w:r>
      <w:r w:rsidR="00FF09CC">
        <w:rPr>
          <w:rFonts w:ascii="Times New Roman" w:hAnsi="Times New Roman" w:cs="Times New Roman"/>
          <w:sz w:val="24"/>
        </w:rPr>
        <w:t xml:space="preserve">be </w:t>
      </w:r>
      <w:r w:rsidR="00C75FAC">
        <w:rPr>
          <w:rFonts w:ascii="Times New Roman" w:hAnsi="Times New Roman" w:cs="Times New Roman"/>
          <w:sz w:val="24"/>
        </w:rPr>
        <w:t xml:space="preserve">seen in Figure 2 that emission from the excimer will promote the complex down to a repulsive part of the ground state potential energy that is completely “unbound,” leading to immediate dissociation. The difference in fluorescence spectra of the lone </w:t>
      </w:r>
      <w:proofErr w:type="spellStart"/>
      <w:r w:rsidR="00C75FAC">
        <w:rPr>
          <w:rFonts w:ascii="Times New Roman" w:hAnsi="Times New Roman" w:cs="Times New Roman"/>
          <w:sz w:val="24"/>
        </w:rPr>
        <w:t>pyrene</w:t>
      </w:r>
      <w:proofErr w:type="spellEnd"/>
      <w:r w:rsidR="00C75FAC">
        <w:rPr>
          <w:rFonts w:ascii="Times New Roman" w:hAnsi="Times New Roman" w:cs="Times New Roman"/>
          <w:sz w:val="24"/>
        </w:rPr>
        <w:t xml:space="preserve"> versus the excimer is a commonly exploited feature used in chemical and biological assays</w:t>
      </w:r>
      <w:r w:rsidR="00352146">
        <w:rPr>
          <w:rFonts w:ascii="Times New Roman" w:hAnsi="Times New Roman" w:cs="Times New Roman"/>
          <w:sz w:val="24"/>
        </w:rPr>
        <w:t xml:space="preserve"> to measure the proximity of different species in solution.</w:t>
      </w:r>
      <w:r w:rsidR="00C75FAC">
        <w:rPr>
          <w:rFonts w:ascii="Times New Roman" w:hAnsi="Times New Roman" w:cs="Times New Roman"/>
          <w:sz w:val="24"/>
        </w:rPr>
        <w:t xml:space="preserve"> </w:t>
      </w:r>
    </w:p>
    <w:p w:rsidR="00FF09CC" w:rsidRDefault="00C75FAC" w:rsidP="00D40835">
      <w:pPr>
        <w:rPr>
          <w:rFonts w:ascii="Times New Roman" w:hAnsi="Times New Roman" w:cs="Times New Roman"/>
          <w:sz w:val="24"/>
        </w:rPr>
      </w:pPr>
      <w:r>
        <w:rPr>
          <w:rFonts w:ascii="Times New Roman" w:hAnsi="Times New Roman" w:cs="Times New Roman"/>
          <w:sz w:val="24"/>
        </w:rPr>
        <w:tab/>
        <w:t xml:space="preserve">In this lab, you will explore these </w:t>
      </w:r>
      <w:proofErr w:type="spellStart"/>
      <w:r>
        <w:rPr>
          <w:rFonts w:ascii="Times New Roman" w:hAnsi="Times New Roman" w:cs="Times New Roman"/>
          <w:sz w:val="24"/>
        </w:rPr>
        <w:t>photophysical</w:t>
      </w:r>
      <w:proofErr w:type="spellEnd"/>
      <w:r>
        <w:rPr>
          <w:rFonts w:ascii="Times New Roman" w:hAnsi="Times New Roman" w:cs="Times New Roman"/>
          <w:sz w:val="24"/>
        </w:rPr>
        <w:t xml:space="preserve"> events experimentally with UV-vis and fluorescence spectroscopy. </w:t>
      </w:r>
      <w:r w:rsidR="00352146">
        <w:rPr>
          <w:rFonts w:ascii="Times New Roman" w:hAnsi="Times New Roman" w:cs="Times New Roman"/>
          <w:sz w:val="24"/>
        </w:rPr>
        <w:t xml:space="preserve">Specifically, you will measure solutions of </w:t>
      </w:r>
      <w:proofErr w:type="spellStart"/>
      <w:r w:rsidR="00352146">
        <w:rPr>
          <w:rFonts w:ascii="Times New Roman" w:hAnsi="Times New Roman" w:cs="Times New Roman"/>
          <w:sz w:val="24"/>
        </w:rPr>
        <w:t>pyrene</w:t>
      </w:r>
      <w:proofErr w:type="spellEnd"/>
      <w:r w:rsidR="00352146">
        <w:rPr>
          <w:rFonts w:ascii="Times New Roman" w:hAnsi="Times New Roman" w:cs="Times New Roman"/>
          <w:sz w:val="24"/>
        </w:rPr>
        <w:t xml:space="preserve"> at various concentrations to explore the onset of excimer formation and the changes evolved in the corresponding spectra. </w:t>
      </w:r>
    </w:p>
    <w:p w:rsidR="00D40835" w:rsidRDefault="00D40835" w:rsidP="00D40835">
      <w:pPr>
        <w:rPr>
          <w:rFonts w:ascii="Times New Roman" w:hAnsi="Times New Roman" w:cs="Times New Roman"/>
          <w:sz w:val="24"/>
        </w:rPr>
      </w:pPr>
    </w:p>
    <w:p w:rsidR="00352146" w:rsidRDefault="00352146" w:rsidP="00466A7B">
      <w:pPr>
        <w:rPr>
          <w:rFonts w:ascii="Times New Roman" w:hAnsi="Times New Roman" w:cs="Times New Roman"/>
          <w:sz w:val="24"/>
        </w:rPr>
      </w:pPr>
      <w:r>
        <w:rPr>
          <w:rFonts w:ascii="Times New Roman" w:hAnsi="Times New Roman" w:cs="Times New Roman"/>
          <w:b/>
          <w:sz w:val="24"/>
        </w:rPr>
        <w:t xml:space="preserve">Procedure: </w:t>
      </w:r>
    </w:p>
    <w:p w:rsidR="00E36DCA" w:rsidRDefault="00352146" w:rsidP="00E36DCA">
      <w:pPr>
        <w:ind w:left="720"/>
        <w:rPr>
          <w:rFonts w:ascii="Times New Roman" w:hAnsi="Times New Roman" w:cs="Times New Roman"/>
          <w:sz w:val="24"/>
        </w:rPr>
      </w:pPr>
      <w:r>
        <w:rPr>
          <w:rFonts w:ascii="Times New Roman" w:hAnsi="Times New Roman" w:cs="Times New Roman"/>
          <w:sz w:val="24"/>
        </w:rPr>
        <w:t xml:space="preserve">1. </w:t>
      </w:r>
      <w:r w:rsidR="00E36DCA">
        <w:rPr>
          <w:rFonts w:ascii="Times New Roman" w:hAnsi="Times New Roman" w:cs="Times New Roman"/>
          <w:sz w:val="24"/>
        </w:rPr>
        <w:t>Prepare a 20 ml stock solution of approximately 5.0 × 10</w:t>
      </w:r>
      <w:r w:rsidR="00E36DCA">
        <w:rPr>
          <w:rFonts w:ascii="Times New Roman" w:hAnsi="Times New Roman" w:cs="Times New Roman"/>
          <w:sz w:val="24"/>
          <w:vertAlign w:val="superscript"/>
        </w:rPr>
        <w:t>-3</w:t>
      </w:r>
      <w:r w:rsidR="00E36DCA">
        <w:rPr>
          <w:rFonts w:ascii="Times New Roman" w:hAnsi="Times New Roman" w:cs="Times New Roman"/>
          <w:sz w:val="24"/>
        </w:rPr>
        <w:t xml:space="preserve"> M </w:t>
      </w:r>
      <w:proofErr w:type="spellStart"/>
      <w:r w:rsidR="00E36DCA">
        <w:rPr>
          <w:rFonts w:ascii="Times New Roman" w:hAnsi="Times New Roman" w:cs="Times New Roman"/>
          <w:sz w:val="24"/>
        </w:rPr>
        <w:t>pyrene</w:t>
      </w:r>
      <w:proofErr w:type="spellEnd"/>
      <w:r w:rsidR="00E36DCA">
        <w:rPr>
          <w:rFonts w:ascii="Times New Roman" w:hAnsi="Times New Roman" w:cs="Times New Roman"/>
          <w:sz w:val="24"/>
        </w:rPr>
        <w:t xml:space="preserve"> in cyclohexane. After thoroughly mixing, make successive dilutions to prepare 10 ml solutions of 5.0 </w:t>
      </w:r>
      <w:r w:rsidR="00E36DCA">
        <w:rPr>
          <w:rFonts w:ascii="Times New Roman" w:hAnsi="Times New Roman" w:cs="Times New Roman"/>
          <w:sz w:val="24"/>
        </w:rPr>
        <w:t>× 10</w:t>
      </w:r>
      <w:r w:rsidR="00E36DCA">
        <w:rPr>
          <w:rFonts w:ascii="Times New Roman" w:hAnsi="Times New Roman" w:cs="Times New Roman"/>
          <w:sz w:val="24"/>
          <w:vertAlign w:val="superscript"/>
        </w:rPr>
        <w:t>-</w:t>
      </w:r>
      <w:r w:rsidR="00E36DCA">
        <w:rPr>
          <w:rFonts w:ascii="Times New Roman" w:hAnsi="Times New Roman" w:cs="Times New Roman"/>
          <w:sz w:val="24"/>
          <w:vertAlign w:val="superscript"/>
        </w:rPr>
        <w:t>4</w:t>
      </w:r>
      <w:r w:rsidR="00E36DCA">
        <w:rPr>
          <w:rFonts w:ascii="Times New Roman" w:hAnsi="Times New Roman" w:cs="Times New Roman"/>
          <w:sz w:val="24"/>
        </w:rPr>
        <w:t xml:space="preserve"> M</w:t>
      </w:r>
      <w:r w:rsidR="00E36DCA">
        <w:rPr>
          <w:rFonts w:ascii="Times New Roman" w:hAnsi="Times New Roman" w:cs="Times New Roman"/>
          <w:sz w:val="24"/>
        </w:rPr>
        <w:t xml:space="preserve">, </w:t>
      </w:r>
      <w:r w:rsidR="00E36DCA">
        <w:rPr>
          <w:rFonts w:ascii="Times New Roman" w:hAnsi="Times New Roman" w:cs="Times New Roman"/>
          <w:sz w:val="24"/>
        </w:rPr>
        <w:t>5.0 × 10</w:t>
      </w:r>
      <w:r w:rsidR="00E36DCA">
        <w:rPr>
          <w:rFonts w:ascii="Times New Roman" w:hAnsi="Times New Roman" w:cs="Times New Roman"/>
          <w:sz w:val="24"/>
          <w:vertAlign w:val="superscript"/>
        </w:rPr>
        <w:t>-</w:t>
      </w:r>
      <w:r w:rsidR="00E36DCA">
        <w:rPr>
          <w:rFonts w:ascii="Times New Roman" w:hAnsi="Times New Roman" w:cs="Times New Roman"/>
          <w:sz w:val="24"/>
          <w:vertAlign w:val="superscript"/>
        </w:rPr>
        <w:t>5</w:t>
      </w:r>
      <w:r w:rsidR="00E36DCA">
        <w:rPr>
          <w:rFonts w:ascii="Times New Roman" w:hAnsi="Times New Roman" w:cs="Times New Roman"/>
          <w:sz w:val="24"/>
        </w:rPr>
        <w:t xml:space="preserve"> M, </w:t>
      </w:r>
      <w:r w:rsidR="00E36DCA">
        <w:rPr>
          <w:rFonts w:ascii="Times New Roman" w:hAnsi="Times New Roman" w:cs="Times New Roman"/>
          <w:sz w:val="24"/>
        </w:rPr>
        <w:t xml:space="preserve">and </w:t>
      </w:r>
      <w:r w:rsidR="00E36DCA">
        <w:rPr>
          <w:rFonts w:ascii="Times New Roman" w:hAnsi="Times New Roman" w:cs="Times New Roman"/>
          <w:sz w:val="24"/>
        </w:rPr>
        <w:t>5.0 × 10</w:t>
      </w:r>
      <w:r w:rsidR="00E36DCA">
        <w:rPr>
          <w:rFonts w:ascii="Times New Roman" w:hAnsi="Times New Roman" w:cs="Times New Roman"/>
          <w:sz w:val="24"/>
          <w:vertAlign w:val="superscript"/>
        </w:rPr>
        <w:t>-</w:t>
      </w:r>
      <w:r w:rsidR="00E36DCA">
        <w:rPr>
          <w:rFonts w:ascii="Times New Roman" w:hAnsi="Times New Roman" w:cs="Times New Roman"/>
          <w:sz w:val="24"/>
          <w:vertAlign w:val="superscript"/>
        </w:rPr>
        <w:t>6</w:t>
      </w:r>
      <w:r w:rsidR="00E36DCA">
        <w:rPr>
          <w:rFonts w:ascii="Times New Roman" w:hAnsi="Times New Roman" w:cs="Times New Roman"/>
          <w:sz w:val="24"/>
        </w:rPr>
        <w:t xml:space="preserve"> M</w:t>
      </w:r>
      <w:r w:rsidR="00E36DCA">
        <w:rPr>
          <w:rFonts w:ascii="Times New Roman" w:hAnsi="Times New Roman" w:cs="Times New Roman"/>
          <w:sz w:val="24"/>
        </w:rPr>
        <w:t xml:space="preserve"> concentrations. </w:t>
      </w:r>
      <w:r w:rsidR="00CF2BC4">
        <w:rPr>
          <w:rFonts w:ascii="Times New Roman" w:hAnsi="Times New Roman" w:cs="Times New Roman"/>
          <w:sz w:val="24"/>
        </w:rPr>
        <w:t>Be sure to keep note of the exact concentration of each solution.</w:t>
      </w:r>
    </w:p>
    <w:p w:rsidR="00E36DCA" w:rsidRDefault="00E36DCA" w:rsidP="00E36DCA">
      <w:pPr>
        <w:ind w:left="720"/>
        <w:rPr>
          <w:rFonts w:ascii="Times New Roman" w:hAnsi="Times New Roman" w:cs="Times New Roman"/>
          <w:sz w:val="24"/>
        </w:rPr>
      </w:pPr>
      <w:r>
        <w:rPr>
          <w:rFonts w:ascii="Times New Roman" w:hAnsi="Times New Roman" w:cs="Times New Roman"/>
          <w:sz w:val="24"/>
        </w:rPr>
        <w:t>2. Measure the UV-vis absorption spectra of each of the solutions</w:t>
      </w:r>
      <w:r w:rsidR="00CF2BC4">
        <w:rPr>
          <w:rFonts w:ascii="Times New Roman" w:hAnsi="Times New Roman" w:cs="Times New Roman"/>
          <w:sz w:val="24"/>
        </w:rPr>
        <w:t xml:space="preserve"> in a quartz cuvette</w:t>
      </w:r>
      <w:r>
        <w:rPr>
          <w:rFonts w:ascii="Times New Roman" w:hAnsi="Times New Roman" w:cs="Times New Roman"/>
          <w:sz w:val="24"/>
        </w:rPr>
        <w:t xml:space="preserve">, noting </w:t>
      </w:r>
      <w:r w:rsidR="00CF2BC4">
        <w:rPr>
          <w:rFonts w:ascii="Times New Roman" w:hAnsi="Times New Roman" w:cs="Times New Roman"/>
          <w:sz w:val="24"/>
        </w:rPr>
        <w:t xml:space="preserve">that Beer’s law deviations begin at </w:t>
      </w:r>
      <w:proofErr w:type="spellStart"/>
      <w:r w:rsidR="00CF2BC4">
        <w:rPr>
          <w:rFonts w:ascii="Times New Roman" w:hAnsi="Times New Roman" w:cs="Times New Roman"/>
          <w:sz w:val="24"/>
        </w:rPr>
        <w:t>absorbances</w:t>
      </w:r>
      <w:proofErr w:type="spellEnd"/>
      <w:r w:rsidR="00CF2BC4">
        <w:rPr>
          <w:rFonts w:ascii="Times New Roman" w:hAnsi="Times New Roman" w:cs="Times New Roman"/>
          <w:sz w:val="24"/>
        </w:rPr>
        <w:t xml:space="preserve"> of &gt;1. Do not forget to take a background of pure cyclohexane first. For the concentrated solutions you may need to use a shorter </w:t>
      </w:r>
      <w:proofErr w:type="spellStart"/>
      <w:r w:rsidR="00CF2BC4">
        <w:rPr>
          <w:rFonts w:ascii="Times New Roman" w:hAnsi="Times New Roman" w:cs="Times New Roman"/>
          <w:sz w:val="24"/>
        </w:rPr>
        <w:t>pathlength</w:t>
      </w:r>
      <w:proofErr w:type="spellEnd"/>
      <w:r w:rsidR="00CF2BC4">
        <w:rPr>
          <w:rFonts w:ascii="Times New Roman" w:hAnsi="Times New Roman" w:cs="Times New Roman"/>
          <w:sz w:val="24"/>
        </w:rPr>
        <w:t xml:space="preserve"> cuvette which the instructor can provide. </w:t>
      </w:r>
    </w:p>
    <w:p w:rsidR="00FF09CC" w:rsidRDefault="00CF2BC4" w:rsidP="00E36DCA">
      <w:pPr>
        <w:ind w:left="720"/>
        <w:rPr>
          <w:rFonts w:ascii="Times New Roman" w:hAnsi="Times New Roman" w:cs="Times New Roman"/>
          <w:sz w:val="24"/>
        </w:rPr>
      </w:pPr>
      <w:r>
        <w:rPr>
          <w:rFonts w:ascii="Times New Roman" w:hAnsi="Times New Roman" w:cs="Times New Roman"/>
          <w:sz w:val="24"/>
        </w:rPr>
        <w:t xml:space="preserve">3. Prepare the </w:t>
      </w:r>
      <w:proofErr w:type="spellStart"/>
      <w:r>
        <w:rPr>
          <w:rFonts w:ascii="Times New Roman" w:hAnsi="Times New Roman" w:cs="Times New Roman"/>
          <w:sz w:val="24"/>
        </w:rPr>
        <w:t>fluorometer</w:t>
      </w:r>
      <w:proofErr w:type="spellEnd"/>
      <w:r>
        <w:rPr>
          <w:rFonts w:ascii="Times New Roman" w:hAnsi="Times New Roman" w:cs="Times New Roman"/>
          <w:sz w:val="24"/>
        </w:rPr>
        <w:t xml:space="preserve"> for emission studies of your solutions. For emission studies, it is common practice to use solutions that have an absorbance of 0.1 or less to avoid reabsorption or “inner filter effects.” However, since the fluorescence of </w:t>
      </w:r>
      <w:proofErr w:type="spellStart"/>
      <w:r>
        <w:rPr>
          <w:rFonts w:ascii="Times New Roman" w:hAnsi="Times New Roman" w:cs="Times New Roman"/>
          <w:sz w:val="24"/>
        </w:rPr>
        <w:t>pyrene</w:t>
      </w:r>
      <w:proofErr w:type="spellEnd"/>
      <w:r>
        <w:rPr>
          <w:rFonts w:ascii="Times New Roman" w:hAnsi="Times New Roman" w:cs="Times New Roman"/>
          <w:sz w:val="24"/>
        </w:rPr>
        <w:t xml:space="preserve"> occurs from the lowest </w:t>
      </w:r>
      <w:r>
        <w:rPr>
          <w:rFonts w:ascii="Times New Roman" w:hAnsi="Times New Roman" w:cs="Times New Roman"/>
          <w:i/>
          <w:sz w:val="24"/>
        </w:rPr>
        <w:t>S</w:t>
      </w:r>
      <w:r>
        <w:rPr>
          <w:rFonts w:ascii="Times New Roman" w:hAnsi="Times New Roman" w:cs="Times New Roman"/>
          <w:sz w:val="24"/>
          <w:vertAlign w:val="subscript"/>
        </w:rPr>
        <w:t>1</w:t>
      </w:r>
      <w:r>
        <w:rPr>
          <w:rFonts w:ascii="Times New Roman" w:hAnsi="Times New Roman" w:cs="Times New Roman"/>
          <w:sz w:val="24"/>
        </w:rPr>
        <w:t xml:space="preserve"> state that is substantially shifted </w:t>
      </w:r>
      <w:r w:rsidR="00FF09CC">
        <w:rPr>
          <w:rFonts w:ascii="Times New Roman" w:hAnsi="Times New Roman" w:cs="Times New Roman"/>
          <w:sz w:val="24"/>
        </w:rPr>
        <w:t xml:space="preserve">in energy/wavelength </w:t>
      </w:r>
      <w:r>
        <w:rPr>
          <w:rFonts w:ascii="Times New Roman" w:hAnsi="Times New Roman" w:cs="Times New Roman"/>
          <w:sz w:val="24"/>
        </w:rPr>
        <w:t xml:space="preserve">from the </w:t>
      </w:r>
      <w:r>
        <w:rPr>
          <w:rFonts w:ascii="Times New Roman" w:hAnsi="Times New Roman" w:cs="Times New Roman"/>
          <w:i/>
          <w:sz w:val="24"/>
        </w:rPr>
        <w:t>S</w:t>
      </w:r>
      <w:r>
        <w:rPr>
          <w:rFonts w:ascii="Times New Roman" w:hAnsi="Times New Roman" w:cs="Times New Roman"/>
          <w:sz w:val="24"/>
          <w:vertAlign w:val="subscript"/>
        </w:rPr>
        <w:t>0</w:t>
      </w:r>
      <w:r>
        <w:rPr>
          <w:rFonts w:ascii="Times New Roman" w:hAnsi="Times New Roman" w:cs="Times New Roman"/>
          <w:sz w:val="24"/>
        </w:rPr>
        <w:t xml:space="preserve"> → </w:t>
      </w:r>
      <w:r>
        <w:rPr>
          <w:rFonts w:ascii="Times New Roman" w:hAnsi="Times New Roman" w:cs="Times New Roman"/>
          <w:i/>
          <w:sz w:val="24"/>
        </w:rPr>
        <w:t>S</w:t>
      </w:r>
      <w:r>
        <w:rPr>
          <w:rFonts w:ascii="Times New Roman" w:hAnsi="Times New Roman" w:cs="Times New Roman"/>
          <w:sz w:val="24"/>
          <w:vertAlign w:val="subscript"/>
        </w:rPr>
        <w:t xml:space="preserve">2 </w:t>
      </w:r>
      <w:r>
        <w:rPr>
          <w:rFonts w:ascii="Times New Roman" w:hAnsi="Times New Roman" w:cs="Times New Roman"/>
          <w:sz w:val="24"/>
        </w:rPr>
        <w:t xml:space="preserve">absorption, this should not be an issue. Proceed then as normal. </w:t>
      </w:r>
    </w:p>
    <w:p w:rsidR="00CF2BC4" w:rsidRDefault="00FF09CC" w:rsidP="00E36DCA">
      <w:pPr>
        <w:ind w:left="720"/>
        <w:rPr>
          <w:rFonts w:ascii="Times New Roman" w:hAnsi="Times New Roman" w:cs="Times New Roman"/>
          <w:sz w:val="24"/>
        </w:rPr>
      </w:pPr>
      <w:r>
        <w:rPr>
          <w:rFonts w:ascii="Times New Roman" w:hAnsi="Times New Roman" w:cs="Times New Roman"/>
          <w:sz w:val="24"/>
        </w:rPr>
        <w:lastRenderedPageBreak/>
        <w:t xml:space="preserve">4. </w:t>
      </w:r>
      <w:r w:rsidR="00CF2BC4">
        <w:rPr>
          <w:rFonts w:ascii="Times New Roman" w:hAnsi="Times New Roman" w:cs="Times New Roman"/>
          <w:sz w:val="24"/>
        </w:rPr>
        <w:t xml:space="preserve">Measure the fluorescence spectra of </w:t>
      </w:r>
      <w:r>
        <w:rPr>
          <w:rFonts w:ascii="Times New Roman" w:hAnsi="Times New Roman" w:cs="Times New Roman"/>
          <w:sz w:val="24"/>
        </w:rPr>
        <w:t>each of the</w:t>
      </w:r>
      <w:r w:rsidR="00CF2BC4">
        <w:rPr>
          <w:rFonts w:ascii="Times New Roman" w:hAnsi="Times New Roman" w:cs="Times New Roman"/>
          <w:sz w:val="24"/>
        </w:rPr>
        <w:t xml:space="preserve"> four samples and note differences with increasing concentration.</w:t>
      </w:r>
      <w:r>
        <w:rPr>
          <w:rFonts w:ascii="Times New Roman" w:hAnsi="Times New Roman" w:cs="Times New Roman"/>
          <w:sz w:val="24"/>
        </w:rPr>
        <w:t xml:space="preserve"> For each sample, first take a fluorescence spectrum as normal. Directly after, purge the solutions with a slow stream of argon gas for approximately 1 minute then cap the cuvette. Retake the spectrum immediately after and note any differences.</w:t>
      </w:r>
    </w:p>
    <w:p w:rsidR="00764395" w:rsidRDefault="00764395" w:rsidP="00E36DCA">
      <w:pPr>
        <w:ind w:left="720"/>
        <w:rPr>
          <w:rFonts w:ascii="Times New Roman" w:hAnsi="Times New Roman" w:cs="Times New Roman"/>
          <w:sz w:val="24"/>
        </w:rPr>
      </w:pPr>
    </w:p>
    <w:p w:rsidR="00764395" w:rsidRDefault="00C2373C" w:rsidP="00C2373C">
      <w:pPr>
        <w:rPr>
          <w:rFonts w:ascii="Times New Roman" w:hAnsi="Times New Roman" w:cs="Times New Roman"/>
          <w:b/>
          <w:sz w:val="24"/>
        </w:rPr>
      </w:pPr>
      <w:r>
        <w:rPr>
          <w:rFonts w:ascii="Times New Roman" w:hAnsi="Times New Roman" w:cs="Times New Roman"/>
          <w:b/>
          <w:sz w:val="24"/>
        </w:rPr>
        <w:t>Report:</w:t>
      </w:r>
    </w:p>
    <w:p w:rsidR="00C2373C" w:rsidRDefault="00C2373C" w:rsidP="00C2373C">
      <w:pPr>
        <w:ind w:left="720"/>
        <w:rPr>
          <w:rFonts w:ascii="Times New Roman" w:hAnsi="Times New Roman" w:cs="Times New Roman"/>
          <w:sz w:val="24"/>
        </w:rPr>
      </w:pPr>
      <w:r>
        <w:rPr>
          <w:rFonts w:ascii="Times New Roman" w:hAnsi="Times New Roman" w:cs="Times New Roman"/>
          <w:sz w:val="24"/>
        </w:rPr>
        <w:t xml:space="preserve">1. Plot the UV-vis absorption spectra of the four </w:t>
      </w:r>
      <w:proofErr w:type="spellStart"/>
      <w:r>
        <w:rPr>
          <w:rFonts w:ascii="Times New Roman" w:hAnsi="Times New Roman" w:cs="Times New Roman"/>
          <w:sz w:val="24"/>
        </w:rPr>
        <w:t>pyrene</w:t>
      </w:r>
      <w:proofErr w:type="spellEnd"/>
      <w:r>
        <w:rPr>
          <w:rFonts w:ascii="Times New Roman" w:hAnsi="Times New Roman" w:cs="Times New Roman"/>
          <w:sz w:val="24"/>
        </w:rPr>
        <w:t xml:space="preserve"> samples. Discuss any differences in the shape of the spectral bands.</w:t>
      </w:r>
    </w:p>
    <w:p w:rsidR="00C2373C" w:rsidRDefault="00C2373C" w:rsidP="00C2373C">
      <w:pPr>
        <w:ind w:left="720"/>
        <w:rPr>
          <w:rFonts w:ascii="Times New Roman" w:hAnsi="Times New Roman" w:cs="Times New Roman"/>
          <w:sz w:val="24"/>
        </w:rPr>
      </w:pPr>
      <w:r>
        <w:rPr>
          <w:rFonts w:ascii="Times New Roman" w:hAnsi="Times New Roman" w:cs="Times New Roman"/>
          <w:sz w:val="24"/>
        </w:rPr>
        <w:t xml:space="preserve">2. Determine the molar extinction coefficient, ε, by use of Beers law. Plot the peak </w:t>
      </w:r>
      <w:r w:rsidRPr="00C2373C">
        <w:rPr>
          <w:rFonts w:ascii="Times New Roman" w:hAnsi="Times New Roman" w:cs="Times New Roman"/>
          <w:i/>
          <w:sz w:val="24"/>
        </w:rPr>
        <w:t>absorbance</w:t>
      </w:r>
      <w:r>
        <w:rPr>
          <w:rFonts w:ascii="Times New Roman" w:hAnsi="Times New Roman" w:cs="Times New Roman"/>
          <w:sz w:val="24"/>
        </w:rPr>
        <w:t xml:space="preserve"> at the </w:t>
      </w:r>
      <w:proofErr w:type="spellStart"/>
      <w:r>
        <w:rPr>
          <w:rFonts w:ascii="Times New Roman" w:hAnsi="Times New Roman" w:cs="Times New Roman"/>
          <w:sz w:val="24"/>
        </w:rPr>
        <w:t>pyrene</w:t>
      </w:r>
      <w:proofErr w:type="spellEnd"/>
      <w:r>
        <w:rPr>
          <w:rFonts w:ascii="Times New Roman" w:hAnsi="Times New Roman" w:cs="Times New Roman"/>
          <w:sz w:val="24"/>
        </w:rPr>
        <w:t xml:space="preserve"> monomer </w:t>
      </w:r>
      <w:proofErr w:type="spellStart"/>
      <w:r>
        <w:rPr>
          <w:rFonts w:ascii="Times New Roman" w:hAnsi="Times New Roman" w:cs="Times New Roman"/>
          <w:sz w:val="24"/>
        </w:rPr>
        <w:t>λ</w:t>
      </w:r>
      <w:r>
        <w:rPr>
          <w:rFonts w:ascii="Times New Roman" w:hAnsi="Times New Roman" w:cs="Times New Roman"/>
          <w:sz w:val="24"/>
          <w:vertAlign w:val="subscript"/>
        </w:rPr>
        <w:t>max</w:t>
      </w:r>
      <w:proofErr w:type="spellEnd"/>
      <w:r>
        <w:rPr>
          <w:rFonts w:ascii="Times New Roman" w:hAnsi="Times New Roman" w:cs="Times New Roman"/>
          <w:sz w:val="24"/>
        </w:rPr>
        <w:t xml:space="preserve"> vs. the solution concentration and fit to a line.</w:t>
      </w:r>
    </w:p>
    <w:p w:rsidR="00C2373C" w:rsidRDefault="00C2373C" w:rsidP="00C2373C">
      <w:pPr>
        <w:ind w:left="720"/>
        <w:rPr>
          <w:rFonts w:ascii="Times New Roman" w:hAnsi="Times New Roman" w:cs="Times New Roman"/>
          <w:sz w:val="24"/>
        </w:rPr>
      </w:pPr>
      <w:r>
        <w:rPr>
          <w:rFonts w:ascii="Times New Roman" w:hAnsi="Times New Roman" w:cs="Times New Roman"/>
          <w:sz w:val="24"/>
        </w:rPr>
        <w:t xml:space="preserve">3. Plot the absorption spectrum of the lowest concentration sample in units of the molar extinction coefficient (so ε vs. λ). This can be done by scaling the absorbance axis to where the peak is equal to </w:t>
      </w:r>
      <w:proofErr w:type="spellStart"/>
      <w:r>
        <w:rPr>
          <w:rFonts w:ascii="Times New Roman" w:hAnsi="Times New Roman" w:cs="Times New Roman"/>
          <w:sz w:val="24"/>
        </w:rPr>
        <w:t>ε</w:t>
      </w:r>
      <w:r>
        <w:rPr>
          <w:rFonts w:ascii="Times New Roman" w:hAnsi="Times New Roman" w:cs="Times New Roman"/>
          <w:sz w:val="24"/>
          <w:vertAlign w:val="subscript"/>
        </w:rPr>
        <w:t>max</w:t>
      </w:r>
      <w:proofErr w:type="spellEnd"/>
      <w:r>
        <w:rPr>
          <w:rFonts w:ascii="Times New Roman" w:hAnsi="Times New Roman" w:cs="Times New Roman"/>
          <w:sz w:val="24"/>
        </w:rPr>
        <w:t>.</w:t>
      </w:r>
    </w:p>
    <w:p w:rsidR="00C2373C" w:rsidRDefault="00C2373C" w:rsidP="00C2373C">
      <w:pPr>
        <w:ind w:left="720"/>
        <w:rPr>
          <w:rFonts w:ascii="Times New Roman" w:hAnsi="Times New Roman" w:cs="Times New Roman"/>
          <w:sz w:val="24"/>
        </w:rPr>
      </w:pPr>
      <w:r>
        <w:rPr>
          <w:rFonts w:ascii="Times New Roman" w:hAnsi="Times New Roman" w:cs="Times New Roman"/>
          <w:sz w:val="24"/>
        </w:rPr>
        <w:t xml:space="preserve">4. </w:t>
      </w:r>
      <w:r w:rsidR="00FE7F3F">
        <w:rPr>
          <w:rFonts w:ascii="Times New Roman" w:hAnsi="Times New Roman" w:cs="Times New Roman"/>
          <w:sz w:val="24"/>
        </w:rPr>
        <w:t xml:space="preserve">Normalize the fluorescence spectra of the four samples by scaling the fluorescence counts to 1 at the emission peak of interest. Plot the normalized spectra and compare. </w:t>
      </w:r>
    </w:p>
    <w:p w:rsidR="00FE7F3F" w:rsidRDefault="00FE7F3F" w:rsidP="00C2373C">
      <w:pPr>
        <w:ind w:left="720"/>
        <w:rPr>
          <w:rFonts w:ascii="Times New Roman" w:hAnsi="Times New Roman" w:cs="Times New Roman"/>
          <w:sz w:val="24"/>
        </w:rPr>
      </w:pPr>
      <w:r>
        <w:rPr>
          <w:rFonts w:ascii="Times New Roman" w:hAnsi="Times New Roman" w:cs="Times New Roman"/>
          <w:sz w:val="24"/>
        </w:rPr>
        <w:t>5. Was there a difference in fluorescence between aerated solutions and deaerated solutions? What is your hypothesis regarding those differences?</w:t>
      </w:r>
    </w:p>
    <w:p w:rsidR="00FE7F3F" w:rsidRDefault="00FE7F3F" w:rsidP="00C2373C">
      <w:pPr>
        <w:ind w:left="720"/>
        <w:rPr>
          <w:rFonts w:ascii="Times New Roman" w:hAnsi="Times New Roman" w:cs="Times New Roman"/>
          <w:sz w:val="24"/>
        </w:rPr>
      </w:pPr>
      <w:r>
        <w:rPr>
          <w:rFonts w:ascii="Times New Roman" w:hAnsi="Times New Roman" w:cs="Times New Roman"/>
          <w:sz w:val="24"/>
        </w:rPr>
        <w:t xml:space="preserve">6. The Stokes’ shift is the </w:t>
      </w:r>
      <w:proofErr w:type="spellStart"/>
      <w:r>
        <w:rPr>
          <w:rFonts w:ascii="Times New Roman" w:hAnsi="Times New Roman" w:cs="Times New Roman"/>
          <w:sz w:val="24"/>
        </w:rPr>
        <w:t>Δλ</w:t>
      </w:r>
      <w:proofErr w:type="spellEnd"/>
      <w:r>
        <w:rPr>
          <w:rFonts w:ascii="Times New Roman" w:hAnsi="Times New Roman" w:cs="Times New Roman"/>
          <w:sz w:val="24"/>
        </w:rPr>
        <w:t xml:space="preserve"> between the primary absorption peak and fluorescence peak. For compounds that undergo little to no relaxation in the excited state(s) this tends to be small (1-10 nm) </w:t>
      </w:r>
      <w:proofErr w:type="gramStart"/>
      <w:r>
        <w:rPr>
          <w:rFonts w:ascii="Times New Roman" w:hAnsi="Times New Roman" w:cs="Times New Roman"/>
          <w:sz w:val="24"/>
        </w:rPr>
        <w:t>What</w:t>
      </w:r>
      <w:proofErr w:type="gramEnd"/>
      <w:r>
        <w:rPr>
          <w:rFonts w:ascii="Times New Roman" w:hAnsi="Times New Roman" w:cs="Times New Roman"/>
          <w:sz w:val="24"/>
        </w:rPr>
        <w:t xml:space="preserve"> is the Stokes’ shift for the lowest concentration sample and highest concentration? Discuss why they are so large in the case of </w:t>
      </w:r>
      <w:proofErr w:type="spellStart"/>
      <w:r>
        <w:rPr>
          <w:rFonts w:ascii="Times New Roman" w:hAnsi="Times New Roman" w:cs="Times New Roman"/>
          <w:sz w:val="24"/>
        </w:rPr>
        <w:t>pyrene</w:t>
      </w:r>
      <w:proofErr w:type="spellEnd"/>
      <w:r>
        <w:rPr>
          <w:rFonts w:ascii="Times New Roman" w:hAnsi="Times New Roman" w:cs="Times New Roman"/>
          <w:sz w:val="24"/>
        </w:rPr>
        <w:t xml:space="preserve"> monomer and excimer and how this indicates significant non-radiative dynamics following absorption.</w:t>
      </w:r>
    </w:p>
    <w:p w:rsidR="0024451C" w:rsidRDefault="0024451C" w:rsidP="00C2373C">
      <w:pPr>
        <w:ind w:left="720"/>
        <w:rPr>
          <w:rFonts w:ascii="Times New Roman" w:hAnsi="Times New Roman" w:cs="Times New Roman"/>
          <w:sz w:val="24"/>
        </w:rPr>
      </w:pPr>
      <w:r>
        <w:rPr>
          <w:rFonts w:ascii="Times New Roman" w:hAnsi="Times New Roman" w:cs="Times New Roman"/>
          <w:sz w:val="24"/>
        </w:rPr>
        <w:t xml:space="preserve">7. Discuss all possible </w:t>
      </w:r>
      <w:proofErr w:type="spellStart"/>
      <w:r>
        <w:rPr>
          <w:rFonts w:ascii="Times New Roman" w:hAnsi="Times New Roman" w:cs="Times New Roman"/>
          <w:sz w:val="24"/>
        </w:rPr>
        <w:t>photophysical</w:t>
      </w:r>
      <w:proofErr w:type="spellEnd"/>
      <w:r>
        <w:rPr>
          <w:rFonts w:ascii="Times New Roman" w:hAnsi="Times New Roman" w:cs="Times New Roman"/>
          <w:sz w:val="24"/>
        </w:rPr>
        <w:t xml:space="preserve"> pathways available to a </w:t>
      </w:r>
      <w:proofErr w:type="spellStart"/>
      <w:r>
        <w:rPr>
          <w:rFonts w:ascii="Times New Roman" w:hAnsi="Times New Roman" w:cs="Times New Roman"/>
          <w:sz w:val="24"/>
        </w:rPr>
        <w:t>pyrene</w:t>
      </w:r>
      <w:proofErr w:type="spellEnd"/>
      <w:r>
        <w:rPr>
          <w:rFonts w:ascii="Times New Roman" w:hAnsi="Times New Roman" w:cs="Times New Roman"/>
          <w:sz w:val="24"/>
        </w:rPr>
        <w:t xml:space="preserve"> molecule excited to the second excited state, </w:t>
      </w:r>
      <w:r>
        <w:rPr>
          <w:rFonts w:ascii="Times New Roman" w:hAnsi="Times New Roman" w:cs="Times New Roman"/>
          <w:i/>
          <w:sz w:val="24"/>
        </w:rPr>
        <w:t>S</w:t>
      </w:r>
      <w:r>
        <w:rPr>
          <w:rFonts w:ascii="Times New Roman" w:hAnsi="Times New Roman" w:cs="Times New Roman"/>
          <w:sz w:val="24"/>
          <w:vertAlign w:val="subscript"/>
        </w:rPr>
        <w:t>2</w:t>
      </w:r>
      <w:r>
        <w:rPr>
          <w:rFonts w:ascii="Times New Roman" w:hAnsi="Times New Roman" w:cs="Times New Roman"/>
          <w:sz w:val="24"/>
        </w:rPr>
        <w:t>.</w:t>
      </w:r>
    </w:p>
    <w:p w:rsidR="00D40835" w:rsidRDefault="00D40835" w:rsidP="00C2373C">
      <w:pPr>
        <w:ind w:left="720"/>
        <w:rPr>
          <w:rFonts w:ascii="Times New Roman" w:hAnsi="Times New Roman" w:cs="Times New Roman"/>
          <w:sz w:val="24"/>
        </w:rPr>
      </w:pPr>
      <w:r>
        <w:rPr>
          <w:rFonts w:ascii="Times New Roman" w:hAnsi="Times New Roman" w:cs="Times New Roman"/>
          <w:sz w:val="24"/>
        </w:rPr>
        <w:t>8. For a bimolecular process to occur in solution, diffusion must occur before a collision can take place. The diffusion-limited rate constant for a process where diffusion limits it rate can be approximated as:</w:t>
      </w:r>
    </w:p>
    <w:p w:rsidR="00D40835" w:rsidRPr="00D40835" w:rsidRDefault="00D40835" w:rsidP="00C2373C">
      <w:pPr>
        <w:ind w:left="720"/>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D</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8RT</m:t>
              </m:r>
            </m:num>
            <m:den>
              <m:r>
                <w:rPr>
                  <w:rFonts w:ascii="Cambria Math" w:hAnsi="Cambria Math" w:cs="Times New Roman"/>
                  <w:sz w:val="24"/>
                </w:rPr>
                <m:t>3η</m:t>
              </m:r>
            </m:den>
          </m:f>
        </m:oMath>
      </m:oMathPara>
    </w:p>
    <w:p w:rsidR="00D40835" w:rsidRPr="00D40835" w:rsidRDefault="00D40835" w:rsidP="00C2373C">
      <w:pPr>
        <w:ind w:left="720"/>
        <w:rPr>
          <w:rFonts w:ascii="Times New Roman" w:hAnsi="Times New Roman" w:cs="Times New Roman"/>
          <w:sz w:val="24"/>
        </w:rPr>
      </w:pPr>
      <w:r>
        <w:rPr>
          <w:rFonts w:ascii="Times New Roman" w:eastAsiaTheme="minorEastAsia" w:hAnsi="Times New Roman" w:cs="Times New Roman"/>
          <w:sz w:val="24"/>
        </w:rPr>
        <w:t xml:space="preserve">where </w:t>
      </w:r>
      <w:r>
        <w:rPr>
          <w:rFonts w:ascii="Times New Roman" w:eastAsiaTheme="minorEastAsia" w:hAnsi="Times New Roman" w:cs="Times New Roman"/>
          <w:i/>
          <w:sz w:val="24"/>
        </w:rPr>
        <w:t>η</w:t>
      </w:r>
      <w:r>
        <w:rPr>
          <w:rFonts w:ascii="Times New Roman" w:eastAsiaTheme="minorEastAsia" w:hAnsi="Times New Roman" w:cs="Times New Roman"/>
          <w:sz w:val="24"/>
        </w:rPr>
        <w:t xml:space="preserve"> is the viscosity of the solution in Pa s.</w:t>
      </w:r>
      <w:r w:rsidR="00481CC0">
        <w:rPr>
          <w:rFonts w:ascii="Times New Roman" w:eastAsiaTheme="minorEastAsia" w:hAnsi="Times New Roman" w:cs="Times New Roman"/>
          <w:sz w:val="24"/>
        </w:rPr>
        <w:t xml:space="preserve"> Calculate the diffusion-</w:t>
      </w:r>
      <w:r>
        <w:rPr>
          <w:rFonts w:ascii="Times New Roman" w:eastAsiaTheme="minorEastAsia" w:hAnsi="Times New Roman" w:cs="Times New Roman"/>
          <w:sz w:val="24"/>
        </w:rPr>
        <w:t xml:space="preserve">limited rate constant for the </w:t>
      </w:r>
      <w:proofErr w:type="spellStart"/>
      <w:r>
        <w:rPr>
          <w:rFonts w:ascii="Times New Roman" w:eastAsiaTheme="minorEastAsia" w:hAnsi="Times New Roman" w:cs="Times New Roman"/>
          <w:sz w:val="24"/>
        </w:rPr>
        <w:t>pyrene</w:t>
      </w:r>
      <w:proofErr w:type="spellEnd"/>
      <w:r>
        <w:rPr>
          <w:rFonts w:ascii="Times New Roman" w:eastAsiaTheme="minorEastAsia" w:hAnsi="Times New Roman" w:cs="Times New Roman"/>
          <w:sz w:val="24"/>
        </w:rPr>
        <w:t xml:space="preserve"> solution and compare the timescale to the lifetime of </w:t>
      </w:r>
      <w:proofErr w:type="spellStart"/>
      <w:r>
        <w:rPr>
          <w:rFonts w:ascii="Times New Roman" w:eastAsiaTheme="minorEastAsia" w:hAnsi="Times New Roman" w:cs="Times New Roman"/>
          <w:i/>
          <w:sz w:val="24"/>
        </w:rPr>
        <w:t>pyrene</w:t>
      </w:r>
      <w:proofErr w:type="spellEnd"/>
      <w:r>
        <w:rPr>
          <w:rFonts w:ascii="Times New Roman" w:eastAsiaTheme="minorEastAsia" w:hAnsi="Times New Roman" w:cs="Times New Roman"/>
          <w:sz w:val="24"/>
        </w:rPr>
        <w:t>(</w:t>
      </w:r>
      <w:r>
        <w:rPr>
          <w:rFonts w:ascii="Times New Roman" w:eastAsiaTheme="minorEastAsia" w:hAnsi="Times New Roman" w:cs="Times New Roman"/>
          <w:i/>
          <w:sz w:val="24"/>
        </w:rPr>
        <w:t>S</w:t>
      </w:r>
      <w:r>
        <w:rPr>
          <w:rFonts w:ascii="Times New Roman" w:eastAsiaTheme="minorEastAsia" w:hAnsi="Times New Roman" w:cs="Times New Roman"/>
          <w:sz w:val="24"/>
          <w:vertAlign w:val="subscript"/>
        </w:rPr>
        <w:t>1</w:t>
      </w:r>
      <w:r w:rsidR="00481CC0">
        <w:rPr>
          <w:rFonts w:ascii="Times New Roman" w:eastAsiaTheme="minorEastAsia" w:hAnsi="Times New Roman" w:cs="Times New Roman"/>
          <w:sz w:val="24"/>
        </w:rPr>
        <w:t>) = 380 ns. How will the lifetime affect the excimer formation?</w:t>
      </w:r>
      <w:bookmarkStart w:id="0" w:name="_GoBack"/>
      <w:bookmarkEnd w:id="0"/>
    </w:p>
    <w:p w:rsidR="0024451C" w:rsidRDefault="00D40835" w:rsidP="00D40835">
      <w:pPr>
        <w:ind w:left="720"/>
        <w:rPr>
          <w:rFonts w:ascii="Times New Roman" w:hAnsi="Times New Roman" w:cs="Times New Roman"/>
          <w:sz w:val="24"/>
        </w:rPr>
      </w:pPr>
      <w:r>
        <w:rPr>
          <w:rFonts w:ascii="Times New Roman" w:hAnsi="Times New Roman" w:cs="Times New Roman"/>
          <w:sz w:val="24"/>
        </w:rPr>
        <w:t>9</w:t>
      </w:r>
      <w:r w:rsidR="0024451C">
        <w:rPr>
          <w:rFonts w:ascii="Times New Roman" w:hAnsi="Times New Roman" w:cs="Times New Roman"/>
          <w:sz w:val="24"/>
        </w:rPr>
        <w:t xml:space="preserve">. What is an excimer? How can the differences in fluorescence of the un-associated </w:t>
      </w:r>
      <w:proofErr w:type="spellStart"/>
      <w:r w:rsidR="0024451C">
        <w:rPr>
          <w:rFonts w:ascii="Times New Roman" w:hAnsi="Times New Roman" w:cs="Times New Roman"/>
          <w:sz w:val="24"/>
        </w:rPr>
        <w:t>pyrene</w:t>
      </w:r>
      <w:proofErr w:type="spellEnd"/>
      <w:r w:rsidR="0024451C">
        <w:rPr>
          <w:rFonts w:ascii="Times New Roman" w:hAnsi="Times New Roman" w:cs="Times New Roman"/>
          <w:sz w:val="24"/>
        </w:rPr>
        <w:t xml:space="preserve"> molecule and its excimer form be used to assess </w:t>
      </w:r>
      <w:r w:rsidR="001112FB">
        <w:rPr>
          <w:rFonts w:ascii="Times New Roman" w:hAnsi="Times New Roman" w:cs="Times New Roman"/>
          <w:sz w:val="24"/>
        </w:rPr>
        <w:t xml:space="preserve">the proximity of </w:t>
      </w:r>
      <w:r>
        <w:rPr>
          <w:rFonts w:ascii="Times New Roman" w:hAnsi="Times New Roman" w:cs="Times New Roman"/>
          <w:sz w:val="24"/>
        </w:rPr>
        <w:t xml:space="preserve">different molecules in solution where a </w:t>
      </w:r>
      <w:proofErr w:type="spellStart"/>
      <w:r>
        <w:rPr>
          <w:rFonts w:ascii="Times New Roman" w:hAnsi="Times New Roman" w:cs="Times New Roman"/>
          <w:sz w:val="24"/>
        </w:rPr>
        <w:t>pyrene</w:t>
      </w:r>
      <w:proofErr w:type="spellEnd"/>
      <w:r>
        <w:rPr>
          <w:rFonts w:ascii="Times New Roman" w:hAnsi="Times New Roman" w:cs="Times New Roman"/>
          <w:sz w:val="24"/>
        </w:rPr>
        <w:t xml:space="preserve"> is chemically tethered. </w:t>
      </w:r>
    </w:p>
    <w:p w:rsidR="0024451C" w:rsidRDefault="0024451C" w:rsidP="0024451C">
      <w:pPr>
        <w:rPr>
          <w:rFonts w:ascii="Times New Roman" w:hAnsi="Times New Roman" w:cs="Times New Roman"/>
          <w:b/>
          <w:sz w:val="24"/>
        </w:rPr>
      </w:pPr>
      <w:r>
        <w:rPr>
          <w:rFonts w:ascii="Times New Roman" w:hAnsi="Times New Roman" w:cs="Times New Roman"/>
          <w:b/>
          <w:sz w:val="24"/>
        </w:rPr>
        <w:lastRenderedPageBreak/>
        <w:t>References</w:t>
      </w:r>
    </w:p>
    <w:p w:rsidR="0024451C" w:rsidRPr="0024451C" w:rsidRDefault="0024451C" w:rsidP="0024451C">
      <w:pPr>
        <w:rPr>
          <w:rFonts w:ascii="Times New Roman" w:hAnsi="Times New Roman" w:cs="Times New Roman"/>
          <w:sz w:val="24"/>
        </w:rPr>
      </w:pPr>
      <w:r>
        <w:rPr>
          <w:rFonts w:ascii="Times New Roman" w:hAnsi="Times New Roman" w:cs="Times New Roman"/>
          <w:b/>
          <w:sz w:val="24"/>
          <w:vertAlign w:val="superscript"/>
        </w:rPr>
        <w:t>1</w:t>
      </w:r>
      <w:r>
        <w:rPr>
          <w:rFonts w:ascii="Times New Roman" w:hAnsi="Times New Roman" w:cs="Times New Roman"/>
          <w:b/>
          <w:sz w:val="24"/>
        </w:rPr>
        <w:t xml:space="preserve"> </w:t>
      </w:r>
      <w:r>
        <w:rPr>
          <w:rFonts w:ascii="Times New Roman" w:hAnsi="Times New Roman" w:cs="Times New Roman"/>
          <w:sz w:val="24"/>
        </w:rPr>
        <w:t>F. M. Winnik, “</w:t>
      </w:r>
      <w:proofErr w:type="spellStart"/>
      <w:r>
        <w:rPr>
          <w:rFonts w:ascii="Times New Roman" w:hAnsi="Times New Roman" w:cs="Times New Roman"/>
          <w:sz w:val="24"/>
        </w:rPr>
        <w:t>Photophysics</w:t>
      </w:r>
      <w:proofErr w:type="spellEnd"/>
      <w:r>
        <w:rPr>
          <w:rFonts w:ascii="Times New Roman" w:hAnsi="Times New Roman" w:cs="Times New Roman"/>
          <w:sz w:val="24"/>
        </w:rPr>
        <w:t xml:space="preserve"> of </w:t>
      </w:r>
      <w:proofErr w:type="spellStart"/>
      <w:r>
        <w:rPr>
          <w:rFonts w:ascii="Times New Roman" w:hAnsi="Times New Roman" w:cs="Times New Roman"/>
          <w:sz w:val="24"/>
        </w:rPr>
        <w:t>Preassociated</w:t>
      </w:r>
      <w:proofErr w:type="spellEnd"/>
      <w:r>
        <w:rPr>
          <w:rFonts w:ascii="Times New Roman" w:hAnsi="Times New Roman" w:cs="Times New Roman"/>
          <w:sz w:val="24"/>
        </w:rPr>
        <w:t xml:space="preserve"> </w:t>
      </w:r>
      <w:proofErr w:type="spellStart"/>
      <w:r>
        <w:rPr>
          <w:rFonts w:ascii="Times New Roman" w:hAnsi="Times New Roman" w:cs="Times New Roman"/>
          <w:sz w:val="24"/>
        </w:rPr>
        <w:t>Pyrenes</w:t>
      </w:r>
      <w:proofErr w:type="spellEnd"/>
      <w:r>
        <w:rPr>
          <w:rFonts w:ascii="Times New Roman" w:hAnsi="Times New Roman" w:cs="Times New Roman"/>
          <w:sz w:val="24"/>
        </w:rPr>
        <w:t xml:space="preserve"> in Aqueous Polymer Solutions and In Other Organized Media,” </w:t>
      </w:r>
      <w:r>
        <w:rPr>
          <w:rFonts w:ascii="Times New Roman" w:hAnsi="Times New Roman" w:cs="Times New Roman"/>
          <w:i/>
          <w:sz w:val="24"/>
        </w:rPr>
        <w:t xml:space="preserve">Chem. Rev. </w:t>
      </w:r>
      <w:r>
        <w:rPr>
          <w:rFonts w:ascii="Times New Roman" w:hAnsi="Times New Roman" w:cs="Times New Roman"/>
          <w:b/>
          <w:sz w:val="24"/>
        </w:rPr>
        <w:t>1993</w:t>
      </w:r>
      <w:r>
        <w:rPr>
          <w:rFonts w:ascii="Times New Roman" w:hAnsi="Times New Roman" w:cs="Times New Roman"/>
          <w:sz w:val="24"/>
        </w:rPr>
        <w:t xml:space="preserve">, </w:t>
      </w:r>
      <w:r>
        <w:rPr>
          <w:rFonts w:ascii="Times New Roman" w:hAnsi="Times New Roman" w:cs="Times New Roman"/>
          <w:i/>
          <w:sz w:val="24"/>
        </w:rPr>
        <w:t>93</w:t>
      </w:r>
      <w:r>
        <w:rPr>
          <w:rFonts w:ascii="Times New Roman" w:hAnsi="Times New Roman" w:cs="Times New Roman"/>
          <w:sz w:val="24"/>
        </w:rPr>
        <w:t>, 587-614.</w:t>
      </w:r>
    </w:p>
    <w:p w:rsidR="00E36DCA" w:rsidRPr="00E36DCA" w:rsidRDefault="00E36DCA" w:rsidP="00E36DCA">
      <w:pPr>
        <w:ind w:left="720"/>
        <w:rPr>
          <w:rFonts w:ascii="Times New Roman" w:hAnsi="Times New Roman" w:cs="Times New Roman"/>
          <w:sz w:val="24"/>
        </w:rPr>
      </w:pPr>
    </w:p>
    <w:p w:rsidR="00352146" w:rsidRPr="00E36DCA" w:rsidRDefault="00352146" w:rsidP="00E36DCA">
      <w:pPr>
        <w:ind w:left="720"/>
        <w:rPr>
          <w:rFonts w:ascii="Times New Roman" w:hAnsi="Times New Roman" w:cs="Times New Roman"/>
          <w:sz w:val="24"/>
        </w:rPr>
      </w:pPr>
    </w:p>
    <w:p w:rsidR="00466A7B" w:rsidRPr="00466A7B" w:rsidRDefault="00C75FAC" w:rsidP="00466A7B">
      <w:pPr>
        <w:rPr>
          <w:rFonts w:ascii="Times New Roman" w:hAnsi="Times New Roman" w:cs="Times New Roman"/>
          <w:sz w:val="24"/>
        </w:rPr>
      </w:pPr>
      <w:r>
        <w:rPr>
          <w:rFonts w:ascii="Times New Roman" w:hAnsi="Times New Roman" w:cs="Times New Roman"/>
          <w:sz w:val="24"/>
        </w:rPr>
        <w:tab/>
      </w:r>
      <w:r w:rsidR="00466A7B">
        <w:rPr>
          <w:rFonts w:ascii="Times New Roman" w:hAnsi="Times New Roman" w:cs="Times New Roman"/>
          <w:sz w:val="24"/>
        </w:rPr>
        <w:t xml:space="preserve"> </w:t>
      </w:r>
    </w:p>
    <w:sectPr w:rsidR="00466A7B" w:rsidRPr="00466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9D2"/>
    <w:rsid w:val="001112FB"/>
    <w:rsid w:val="0024451C"/>
    <w:rsid w:val="00352146"/>
    <w:rsid w:val="003D5AFF"/>
    <w:rsid w:val="004109D2"/>
    <w:rsid w:val="00466A7B"/>
    <w:rsid w:val="00481CC0"/>
    <w:rsid w:val="004C1C18"/>
    <w:rsid w:val="005257F3"/>
    <w:rsid w:val="00531D30"/>
    <w:rsid w:val="00764395"/>
    <w:rsid w:val="0086634F"/>
    <w:rsid w:val="00C23688"/>
    <w:rsid w:val="00C2373C"/>
    <w:rsid w:val="00C75FAC"/>
    <w:rsid w:val="00CF2BC4"/>
    <w:rsid w:val="00D40835"/>
    <w:rsid w:val="00E36DCA"/>
    <w:rsid w:val="00FE7F3F"/>
    <w:rsid w:val="00FF0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3AC2"/>
  <w15:chartTrackingRefBased/>
  <w15:docId w15:val="{C07D5B5F-A515-4505-9702-C54BEADC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09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Southern Utah University</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Dean</dc:creator>
  <cp:keywords/>
  <dc:description/>
  <cp:lastModifiedBy>Jacob Dean</cp:lastModifiedBy>
  <cp:revision>4</cp:revision>
  <dcterms:created xsi:type="dcterms:W3CDTF">2019-02-10T21:59:00Z</dcterms:created>
  <dcterms:modified xsi:type="dcterms:W3CDTF">2019-02-10T22:09:00Z</dcterms:modified>
</cp:coreProperties>
</file>