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一、</w:t>
      </w:r>
      <w:r>
        <w:t>项目更新</w:t>
      </w:r>
    </w:p>
    <w:p>
      <w:r>
        <w:rPr>
          <w:rFonts w:hint="eastAsia"/>
        </w:rPr>
        <w:t>在IIS中的高级设置看项目目录，替换分组器或者分组器数据文件。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启动项目目录中</w:t>
      </w:r>
      <w:bookmarkStart w:id="0" w:name="_GoBack"/>
      <w:bookmarkEnd w:id="0"/>
      <w:r>
        <w:rPr>
          <w:rFonts w:hint="eastAsia"/>
        </w:rPr>
        <w:t>的webhost（注意看执行后窗口标题路径和项目路径是否一致）</w:t>
      </w:r>
    </w:p>
    <w:p>
      <w:r>
        <w:rPr>
          <w:rFonts w:hint="eastAsia"/>
          <w:lang w:val="en-US" w:eastAsia="zh-CN"/>
        </w:rPr>
        <w:t>2.</w:t>
      </w:r>
      <w:r>
        <w:rPr>
          <w:rFonts w:hint="eastAsia"/>
        </w:rPr>
        <w:t>启动8899文件夹中的DRGVIEW.WEB.exe</w:t>
      </w:r>
    </w:p>
    <w:p>
      <w:r>
        <w:drawing>
          <wp:inline distT="0" distB="0" distL="114300" distR="114300">
            <wp:extent cx="4622800" cy="2645410"/>
            <wp:effectExtent l="0" t="0" r="6350" b="2540"/>
            <wp:docPr id="1" name="图片 1" descr="55af04ebbebdef7bb49d8efe8a2997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5af04ebbebdef7bb49d8efe8a29978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7E5A1F"/>
    <w:rsid w:val="561F0880"/>
    <w:rsid w:val="60CF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2025-04-02T00:16:00Z</dcterms:created>
  <dc:creator>WEGO0313</dc:creator>
  <cp:lastModifiedBy>ysongcao</cp:lastModifiedBy>
  <dcterms:modified xsi:type="dcterms:W3CDTF">2025-04-02T00:25:12Z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