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DEF-2026-010 — Módulo: Tickets — Selector de Prefijos Operativos y Desacoplamiento de Tabla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DEF-2026-010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Gestión de Tickets de Despacho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UI/UX &amp; Flujo Operativo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Mayor (Saturación de acciones en tabla y códigos de ticket no estandarizados)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P1 (Alta)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Al crear un ticket, el código debía escribirse a mano sin validación de prefijo oficial; asimismo, la tabla de tickets mostraba hasta 5 botones en cada fila (Emitir, Enviar, Anular, Detalle, PDF), provocando una sobrecarga visual severa que dificultaba la lectura en pantalla.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Crear un ticket y escribir un código arbitrario sin prefijo.</w:t>
      </w:r>
    </w:p>
    <w:p>
      <w:pPr>
        <w:spacing w:after="40"/>
        <w:ind w:left="288"/>
      </w:pPr>
      <w:r>
        <w:rPr>
          <w:rFonts w:ascii="Arial" w:hAnsi="Arial"/>
          <w:sz w:val="18"/>
        </w:rPr>
        <w:t>2. Revisar la tabla principal y notar la multiplicidad de botones por fila.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Dispersión de acciones críticas en filas de la tabla sin control de prefijo.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Selector visual de prefijos oficiales (COM, TCK, DSL, GAS, EMG) con vista previa correlativa y tabla limpia con acciones consolidadas en el modal de auditoría.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Diseño de interfaz no optimizado para la densidad de información de un ERP de combustible.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(TicketsPage.jsx): </w:t>
      </w:r>
      <w:r>
        <w:rPr>
          <w:rFonts w:ascii="Arial" w:hAnsi="Arial"/>
          <w:sz w:val="18"/>
        </w:rPr>
        <w:t>Píldoras selectoras de prefijo con código en vivo (COM-2026-XXXXXX), tabla estilizada con botón directo 'Detalle' y 'Acta PDF', y consolidación de acciones operativas dentro del modal de auditoría.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